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660" w:lineRule="exact"/>
        <w:jc w:val="center"/>
        <w:rPr>
          <w:rFonts w:hint="eastAsia" w:asciiTheme="majorEastAsia" w:hAnsiTheme="majorEastAsia" w:eastAsiaTheme="majorEastAsia" w:cs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Cs/>
          <w:sz w:val="44"/>
          <w:szCs w:val="44"/>
        </w:rPr>
        <w:t>山西省人民代表大会常务委员会</w:t>
      </w:r>
    </w:p>
    <w:p>
      <w:pPr>
        <w:spacing w:line="660" w:lineRule="exact"/>
        <w:jc w:val="center"/>
        <w:rPr>
          <w:rFonts w:hint="eastAsia" w:asciiTheme="majorEastAsia" w:hAnsiTheme="majorEastAsia" w:eastAsiaTheme="majorEastAsia" w:cs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Cs/>
          <w:sz w:val="44"/>
          <w:szCs w:val="44"/>
        </w:rPr>
        <w:t>组成人员守则</w:t>
      </w:r>
    </w:p>
    <w:p>
      <w:pPr>
        <w:spacing w:line="64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640" w:lineRule="exact"/>
        <w:ind w:left="708" w:leftChars="337" w:right="622" w:rightChars="296"/>
        <w:jc w:val="left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（1998年7月24日山西省第九届人民代表大会常务</w:t>
      </w:r>
    </w:p>
    <w:p>
      <w:pPr>
        <w:spacing w:line="640" w:lineRule="exact"/>
        <w:ind w:left="708" w:leftChars="337" w:right="622" w:rightChars="296"/>
        <w:jc w:val="left"/>
        <w:rPr>
          <w:rFonts w:hint="eastAsia" w:ascii="楷体_GB2312" w:hAnsi="仿宋" w:eastAsia="楷体_GB2312" w:cs="仿宋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楷体_GB2312" w:hAnsi="仿宋" w:eastAsia="楷体_GB2312" w:cs="仿宋"/>
          <w:sz w:val="32"/>
          <w:szCs w:val="32"/>
        </w:rPr>
        <w:t>委员会第四次会议通过  根据2018年8月</w:t>
      </w:r>
      <w:r>
        <w:rPr>
          <w:rFonts w:hint="eastAsia" w:ascii="楷体_GB2312" w:hAnsi="仿宋" w:eastAsia="楷体_GB2312" w:cs="仿宋"/>
          <w:sz w:val="32"/>
          <w:szCs w:val="32"/>
          <w:lang w:val="en-US" w:eastAsia="zh-CN"/>
        </w:rPr>
        <w:t>3</w:t>
      </w:r>
      <w:bookmarkStart w:id="2" w:name="_GoBack"/>
      <w:bookmarkEnd w:id="2"/>
      <w:r>
        <w:rPr>
          <w:rFonts w:hint="eastAsia" w:ascii="楷体_GB2312" w:hAnsi="仿宋" w:eastAsia="楷体_GB2312" w:cs="仿宋"/>
          <w:sz w:val="32"/>
          <w:szCs w:val="32"/>
        </w:rPr>
        <w:t>日山西省第十三届人民代表大会常务委员会第四次会议关于修改</w:t>
      </w:r>
      <w:r>
        <w:rPr>
          <w:rFonts w:hint="eastAsia" w:ascii="楷体_GB2312" w:hAnsi="楷体" w:eastAsia="楷体_GB2312" w:cs="楷体"/>
          <w:kern w:val="36"/>
          <w:sz w:val="32"/>
          <w:szCs w:val="32"/>
        </w:rPr>
        <w:t>《</w:t>
      </w:r>
      <w:r>
        <w:rPr>
          <w:rFonts w:hint="eastAsia" w:ascii="楷体_GB2312" w:hAnsi="楷体" w:eastAsia="楷体_GB2312" w:cs="楷体"/>
          <w:sz w:val="32"/>
          <w:szCs w:val="32"/>
        </w:rPr>
        <w:t>山西省人民代表大会常务委员会组成人员守则</w:t>
      </w:r>
      <w:r>
        <w:rPr>
          <w:rFonts w:hint="eastAsia" w:ascii="楷体_GB2312" w:hAnsi="楷体" w:eastAsia="楷体_GB2312" w:cs="楷体"/>
          <w:kern w:val="36"/>
          <w:sz w:val="32"/>
          <w:szCs w:val="32"/>
        </w:rPr>
        <w:t>》的决定修正</w:t>
      </w:r>
      <w:r>
        <w:rPr>
          <w:rFonts w:hint="eastAsia" w:ascii="楷体_GB2312" w:hAnsi="仿宋" w:eastAsia="楷体_GB2312" w:cs="仿宋"/>
          <w:sz w:val="32"/>
          <w:szCs w:val="32"/>
        </w:rPr>
        <w:t>）</w:t>
      </w:r>
    </w:p>
    <w:p>
      <w:pPr>
        <w:spacing w:line="640" w:lineRule="exact"/>
        <w:ind w:firstLine="880" w:firstLineChars="200"/>
        <w:rPr>
          <w:rFonts w:ascii="仿宋" w:hAnsi="仿宋" w:eastAsia="仿宋" w:cs="仿宋"/>
          <w:kern w:val="0"/>
          <w:sz w:val="44"/>
          <w:szCs w:val="44"/>
          <w:shd w:val="clear" w:color="auto" w:fill="FFFFFF"/>
          <w:lang w:bidi="ar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  <w:lang w:bidi="ar"/>
        </w:rPr>
        <w:t>第一条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　为了加强省人民代表大会常务委员会（以下简称常委会）组织制度建设，保障常委会组成人员更好地履行职责，依据宪法、法律和法规的有关规定，制定本守则。</w:t>
      </w: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  <w:lang w:bidi="ar"/>
        </w:rPr>
        <w:t>第二条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　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ar"/>
        </w:rPr>
        <w:t>常委会组成人员应当高举中国特色社会主义伟大旗帜，以马克思列宁主义、毛泽东思想、邓小平理论、“三个代表”重要思想、科学发展观、习近平新时代中国特色社会主义思想为指导，坚持党的领导、人民当家作主、依法治国有机统一，坚持和完善人民代表大会制度，坚定不移走中国特色社会主义政治发展道路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  <w:lang w:bidi="ar"/>
        </w:rPr>
        <w:t>第三条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ar"/>
        </w:rPr>
        <w:t>常委会组成人员应当</w:t>
      </w:r>
      <w:r>
        <w:rPr>
          <w:rFonts w:hint="eastAsia" w:ascii="仿宋_GB2312" w:hAnsi="仿宋" w:eastAsia="仿宋_GB2312" w:cs="仿宋"/>
          <w:sz w:val="32"/>
          <w:szCs w:val="32"/>
        </w:rPr>
        <w:t>坚定维护以习近平同志为核心的党中央权威和集中统一领导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ar"/>
        </w:rPr>
        <w:t>，牢固树立政治意识、大局意识、核心意识、看齐意识，全面贯彻党的基本理论、基本路线、基本方略，紧紧围绕统筹推进经济建设、政治建设、文化建设、社会建设、生态文明建设的总体布局和协调推进全面建成小康社会、全面深化改革、全面依法治国、全面从严治党的战略布局，依法履职尽责，推动国家和本省重大决策部署的贯彻落实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  <w:lang w:bidi="ar"/>
        </w:rPr>
        <w:t>第四条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ar"/>
        </w:rPr>
        <w:t>常委会组成人员应当坚持以人民为中心，全心全意为人民服务，坚定中国特色社会主义道路自信、理论自信、制度自信、文化自信，不断推进社会主义民主法治建设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  <w:lang w:bidi="ar"/>
        </w:rPr>
        <w:t>第五条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　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ar"/>
        </w:rPr>
        <w:t>常委会组成人员应当学习中国特色社会主义理论体系，熟悉宪法、法律和法规，掌握正确行使职权所必备的知识。积极参加常委会组织的各类学习培训，坚持理论联系实际，与时俱进、求实创新，自觉运用法治思维和法治方式开展工作，不断提高依法履职的能力和水平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bookmarkStart w:id="0" w:name="OLE_LINK5"/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  <w:lang w:bidi="ar"/>
        </w:rPr>
        <w:t>第六条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　常委会组成人员应当模范遵守宪法、法律和法规，自觉践行社会主义核心价值观。坚持群众路线，密切联系人大代表和人民群众，深入调查研究，认真听取人大代表和人民群众的意见，自觉接受人大代表和人民群众的监督，并积极向常委会反映有关情况。</w:t>
      </w:r>
      <w:bookmarkEnd w:id="0"/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  <w:t>第七条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ar"/>
        </w:rPr>
        <w:t>　常委会组成人员必须切实履行职责，其他工作和社会活动应当服从常委会工作需要。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第八条</w:t>
      </w:r>
      <w:r>
        <w:rPr>
          <w:rFonts w:hint="eastAsia" w:ascii="仿宋_GB2312" w:hAnsi="仿宋" w:eastAsia="仿宋_GB2312" w:cs="仿宋"/>
          <w:sz w:val="32"/>
          <w:szCs w:val="32"/>
        </w:rPr>
        <w:t>　常委会组成人员应当全程出席常委会会议。除下列情形外，不得请假：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（一）参加中央国家机关召开的重要会议或者组织的重大活动；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（二）参加省委、省人民政府主要领导召集的重要会议或者重大活动；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（三）经省委批准或者安排在中央党校或者中央社会主义学院学习；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（四）因公出国（境）；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（五）因病住院或者遵医嘱需要卧床休养；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（六）参加救灾、救险或者处理突发事件；</w:t>
      </w: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（七）其他需要请假的特殊情形。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第九条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常委会组成人员因第八条所列情形不能出席常委会会议的，应当履行书面请假手续。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常委会组成人员应当通过常委会办公厅请假，报常委会主持日常工作的副主任批准；未经批准不得缺席会议。</w:t>
      </w: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</w:rPr>
        <w:t>常委会组成人员出席和缺席常委会会议的情况，在常委会公报上公布。</w:t>
      </w: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  <w:lang w:bidi="ar"/>
        </w:rPr>
        <w:t>第十条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　常委会会议举行前，常委会组成人员应当根据会议通知的建议议程进行必要的调查研究，做好审议准备。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  <w:lang w:bidi="ar"/>
        </w:rPr>
        <w:t>第十一条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　常委会组成人员在常委会各种会议上，应当遵守议事规则和其他有关程序性的规定。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常委会组成人员在常委会各种会议上应当围绕议题充分发表意见。当会议主持人宣布议案交付表决后，常委会组成人员不得再对该议案发表意见，但与表决有关的程序问题，不在此限。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出席常委会会议的常委会组成人员必须参加对议案的表决，并服从依法表决的结果。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  <w:lang w:bidi="ar"/>
        </w:rPr>
        <w:t>第十二条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　常委会组成人员应当积极参加常委会组织的视察、调查和检查等活动。</w:t>
      </w: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bookmarkStart w:id="1" w:name="OLE_LINK23"/>
      <w:r>
        <w:rPr>
          <w:rFonts w:hint="eastAsia" w:ascii="仿宋_GB2312" w:hAnsi="仿宋" w:eastAsia="仿宋_GB2312" w:cs="仿宋"/>
          <w:kern w:val="0"/>
          <w:sz w:val="32"/>
          <w:szCs w:val="32"/>
          <w:lang w:bidi="ar"/>
        </w:rPr>
        <w:t>常委会组成人员在视察、调查和检查活动中应当深入实际，注重实效；可以向被视察、调查和检查单位提出建议、批评和意见，</w:t>
      </w:r>
      <w:bookmarkEnd w:id="1"/>
      <w:r>
        <w:rPr>
          <w:rFonts w:hint="eastAsia" w:ascii="仿宋_GB2312" w:hAnsi="仿宋" w:eastAsia="仿宋_GB2312" w:cs="仿宋"/>
          <w:kern w:val="0"/>
          <w:sz w:val="32"/>
          <w:szCs w:val="32"/>
          <w:lang w:bidi="ar"/>
        </w:rPr>
        <w:t>但不直接处理问题。</w:t>
      </w: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  <w:lang w:bidi="ar"/>
        </w:rPr>
        <w:t>第十三条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　在专门委员会和工作委员会任职的常委会组成人员，应当积极从事专门委员会和工作委员会的工作，遵守专门委员会和工作委员会工作规则和制度。</w:t>
      </w: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  <w:lang w:bidi="ar"/>
        </w:rPr>
        <w:t>第十四条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　常委会组成人员应当严守国家秘密。凡属规定不应当公开的内容，不得以任何方式传播。</w:t>
      </w: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  <w:lang w:bidi="ar"/>
        </w:rPr>
        <w:t>第十五条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 xml:space="preserve">  常委会组成人员在外事活动中，应当模范地遵守外事纪律，维护国家尊严和利益。</w:t>
      </w: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第十六条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建立常委会组成人员联系代表制度。常委会组成人员每年至少与联系的代表联系2次。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第十七条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建立常委会组成人员述职制度。常委会组成人员应当在每年12月底前向省人大常委会提交书面述职报告。</w:t>
      </w: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</w:rPr>
        <w:t>述职报告的主要内容包括：出席常委会会议、参加履职学习和闭会期间活动等基本情况，履职的主要成效，改进履职的措施以及意见和建议等。</w:t>
      </w: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第十八条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常委会组成人员应当遵守廉洁从政从业规定，保持清正廉洁。</w:t>
      </w: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第十九条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常委会组成人员应当正确处理从事个人职业活动与执行职务的关系，不得利用其身份干预执法、干涉具体司法案件或者招标投标等经济活动牟取个人利益。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第二十条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常委会组成人员应当接受纪检监察部门对其履职情况的监督。</w:t>
      </w: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</w:rPr>
        <w:t>在常委会会议期间成立会风会纪组。会风会纪组负责会风会纪监督检查，对会风会纪问题依据有关规定进行处理。</w:t>
      </w:r>
    </w:p>
    <w:p>
      <w:pPr>
        <w:ind w:firstLine="640" w:firstLineChars="200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  <w:lang w:bidi="ar"/>
        </w:rPr>
        <w:t xml:space="preserve">第二十一条 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 xml:space="preserve"> 本守则自通过之日起施行。</w:t>
      </w:r>
    </w:p>
    <w:sectPr>
      <w:footerReference r:id="rId3" w:type="default"/>
      <w:footerReference r:id="rId4" w:type="even"/>
      <w:pgSz w:w="11906" w:h="16838"/>
      <w:pgMar w:top="2041" w:right="1531" w:bottom="2041" w:left="1531" w:header="851" w:footer="130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8723688"/>
      <w:docPartObj>
        <w:docPartGallery w:val="autotext"/>
      </w:docPartObj>
    </w:sdtPr>
    <w:sdtContent>
      <w:p>
        <w:pPr>
          <w:pStyle w:val="2"/>
          <w:wordWrap w:val="0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5 -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  <w:rPr>
        <w:rFonts w:ascii="Times New Roman" w:hAnsi="Times New Roman" w:cs="Times New Roman"/>
        <w:sz w:val="28"/>
        <w:szCs w:val="28"/>
      </w:rPr>
    </w:pPr>
    <w:sdt>
      <w:sdtPr>
        <w:id w:val="51664014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4 -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243FA"/>
    <w:rsid w:val="00433DD8"/>
    <w:rsid w:val="007348E8"/>
    <w:rsid w:val="17F243FA"/>
    <w:rsid w:val="1C206F59"/>
    <w:rsid w:val="1D130369"/>
    <w:rsid w:val="25482C04"/>
    <w:rsid w:val="27B8202E"/>
    <w:rsid w:val="27FA6008"/>
    <w:rsid w:val="3DFB1363"/>
    <w:rsid w:val="3FF57CC1"/>
    <w:rsid w:val="514560AB"/>
    <w:rsid w:val="618A1820"/>
    <w:rsid w:val="6C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1993</Words>
  <Characters>86</Characters>
  <Lines>1</Lines>
  <Paragraphs>4</Paragraphs>
  <TotalTime>85</TotalTime>
  <ScaleCrop>false</ScaleCrop>
  <LinksUpToDate>false</LinksUpToDate>
  <CharactersWithSpaces>2075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2018-08-02T09:37:00Z</dcterms:created>
  <dc:creator>lzh</dc:creator>
  <cp:lastModifiedBy>lenovo</cp:lastModifiedBy>
  <cp:lastPrinted>2018-08-03T01:25:00Z</cp:lastPrinted>
  <dcterms:modified xsi:type="dcterms:W3CDTF">2018-09-11T09:04:18Z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