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1E5" w:rsidRPr="0075155C" w:rsidRDefault="00CD11E5" w:rsidP="0075155C">
      <w:pPr>
        <w:topLinePunct/>
        <w:adjustRightInd w:val="0"/>
        <w:snapToGrid w:val="0"/>
        <w:spacing w:line="566" w:lineRule="exact"/>
        <w:rPr>
          <w:rFonts w:eastAsia="仿宋_GB2312"/>
          <w:snapToGrid w:val="0"/>
          <w:color w:val="000000"/>
          <w:sz w:val="32"/>
          <w:szCs w:val="32"/>
        </w:rPr>
      </w:pPr>
    </w:p>
    <w:p w:rsidR="00CD11E5" w:rsidRPr="0075155C" w:rsidRDefault="00CD11E5" w:rsidP="0075155C">
      <w:pPr>
        <w:topLinePunct/>
        <w:adjustRightInd w:val="0"/>
        <w:snapToGrid w:val="0"/>
        <w:spacing w:line="566" w:lineRule="exact"/>
        <w:rPr>
          <w:rFonts w:eastAsia="仿宋_GB2312"/>
          <w:snapToGrid w:val="0"/>
          <w:color w:val="000000"/>
          <w:sz w:val="32"/>
          <w:szCs w:val="32"/>
        </w:rPr>
      </w:pPr>
    </w:p>
    <w:p w:rsidR="00CD11E5" w:rsidRPr="0075155C" w:rsidRDefault="00CD11E5" w:rsidP="0075155C">
      <w:pPr>
        <w:adjustRightInd w:val="0"/>
        <w:snapToGrid w:val="0"/>
        <w:spacing w:line="566" w:lineRule="exact"/>
        <w:jc w:val="center"/>
        <w:rPr>
          <w:rFonts w:ascii="宋体"/>
          <w:snapToGrid w:val="0"/>
          <w:color w:val="000000"/>
          <w:sz w:val="36"/>
          <w:szCs w:val="36"/>
        </w:rPr>
      </w:pPr>
      <w:r w:rsidRPr="0075155C">
        <w:rPr>
          <w:rFonts w:ascii="宋体" w:hAnsi="宋体" w:hint="eastAsia"/>
          <w:snapToGrid w:val="0"/>
          <w:color w:val="000000"/>
          <w:sz w:val="44"/>
          <w:szCs w:val="44"/>
        </w:rPr>
        <w:t>云南省公路路政条例</w:t>
      </w:r>
    </w:p>
    <w:p w:rsidR="00CD11E5" w:rsidRPr="0075155C" w:rsidRDefault="00CD11E5" w:rsidP="0075155C">
      <w:pPr>
        <w:adjustRightInd w:val="0"/>
        <w:snapToGrid w:val="0"/>
        <w:spacing w:line="566" w:lineRule="exact"/>
        <w:jc w:val="center"/>
        <w:rPr>
          <w:rFonts w:eastAsia="楷体_GB2312"/>
          <w:snapToGrid w:val="0"/>
          <w:color w:val="000000"/>
          <w:sz w:val="32"/>
          <w:szCs w:val="32"/>
        </w:rPr>
      </w:pPr>
    </w:p>
    <w:p w:rsidR="00CD11E5" w:rsidRPr="0075155C" w:rsidRDefault="00CD11E5" w:rsidP="0075155C">
      <w:pPr>
        <w:adjustRightInd w:val="0"/>
        <w:snapToGrid w:val="0"/>
        <w:spacing w:line="566" w:lineRule="exact"/>
        <w:jc w:val="center"/>
        <w:rPr>
          <w:rFonts w:eastAsia="楷体_GB2312"/>
          <w:snapToGrid w:val="0"/>
          <w:color w:val="000000"/>
          <w:sz w:val="32"/>
          <w:szCs w:val="32"/>
        </w:rPr>
      </w:pPr>
      <w:r w:rsidRPr="0075155C">
        <w:rPr>
          <w:rFonts w:eastAsia="楷体_GB2312" w:hint="eastAsia"/>
          <w:snapToGrid w:val="0"/>
          <w:color w:val="000000"/>
          <w:sz w:val="32"/>
          <w:szCs w:val="32"/>
        </w:rPr>
        <w:t>（</w:t>
      </w:r>
      <w:smartTag w:uri="urn:schemas-microsoft-com:office:smarttags" w:element="chsdate">
        <w:smartTagPr>
          <w:attr w:name="Year" w:val="2018"/>
          <w:attr w:name="Month" w:val="7"/>
          <w:attr w:name="Day" w:val="26"/>
          <w:attr w:name="IsLunarDate" w:val="False"/>
          <w:attr w:name="IsROCDate" w:val="False"/>
        </w:smartTagPr>
        <w:r w:rsidRPr="0075155C">
          <w:rPr>
            <w:rFonts w:eastAsia="楷体_GB2312"/>
            <w:snapToGrid w:val="0"/>
            <w:color w:val="000000"/>
            <w:sz w:val="32"/>
            <w:szCs w:val="32"/>
          </w:rPr>
          <w:t>2018</w:t>
        </w:r>
        <w:r w:rsidRPr="0075155C">
          <w:rPr>
            <w:rFonts w:eastAsia="楷体_GB2312" w:hint="eastAsia"/>
            <w:snapToGrid w:val="0"/>
            <w:color w:val="000000"/>
            <w:sz w:val="32"/>
            <w:szCs w:val="32"/>
          </w:rPr>
          <w:t>年</w:t>
        </w:r>
        <w:r w:rsidRPr="0075155C">
          <w:rPr>
            <w:rFonts w:eastAsia="楷体_GB2312"/>
            <w:snapToGrid w:val="0"/>
            <w:color w:val="000000"/>
            <w:sz w:val="32"/>
            <w:szCs w:val="32"/>
          </w:rPr>
          <w:t>7</w:t>
        </w:r>
        <w:r w:rsidRPr="0075155C">
          <w:rPr>
            <w:rFonts w:eastAsia="楷体_GB2312" w:hint="eastAsia"/>
            <w:snapToGrid w:val="0"/>
            <w:color w:val="000000"/>
            <w:sz w:val="32"/>
            <w:szCs w:val="32"/>
          </w:rPr>
          <w:t>月</w:t>
        </w:r>
        <w:r w:rsidRPr="0075155C">
          <w:rPr>
            <w:rFonts w:eastAsia="楷体_GB2312"/>
            <w:snapToGrid w:val="0"/>
            <w:color w:val="000000"/>
            <w:sz w:val="32"/>
            <w:szCs w:val="32"/>
          </w:rPr>
          <w:t>26</w:t>
        </w:r>
        <w:r w:rsidRPr="0075155C">
          <w:rPr>
            <w:rFonts w:eastAsia="楷体_GB2312" w:hint="eastAsia"/>
            <w:snapToGrid w:val="0"/>
            <w:color w:val="000000"/>
            <w:sz w:val="32"/>
            <w:szCs w:val="32"/>
          </w:rPr>
          <w:t>日</w:t>
        </w:r>
      </w:smartTag>
      <w:r w:rsidRPr="0075155C">
        <w:rPr>
          <w:rFonts w:eastAsia="楷体_GB2312" w:hint="eastAsia"/>
          <w:snapToGrid w:val="0"/>
          <w:color w:val="000000"/>
          <w:sz w:val="32"/>
          <w:szCs w:val="32"/>
        </w:rPr>
        <w:t>云南省第十三届人民代表大会</w:t>
      </w:r>
    </w:p>
    <w:p w:rsidR="00CD11E5" w:rsidRPr="0075155C" w:rsidRDefault="00CD11E5" w:rsidP="0075155C">
      <w:pPr>
        <w:adjustRightInd w:val="0"/>
        <w:snapToGrid w:val="0"/>
        <w:spacing w:line="566" w:lineRule="exact"/>
        <w:jc w:val="center"/>
        <w:rPr>
          <w:rFonts w:eastAsia="楷体_GB2312"/>
          <w:snapToGrid w:val="0"/>
          <w:color w:val="000000"/>
          <w:sz w:val="32"/>
          <w:szCs w:val="32"/>
        </w:rPr>
      </w:pPr>
      <w:r w:rsidRPr="0075155C">
        <w:rPr>
          <w:rFonts w:eastAsia="楷体_GB2312" w:hint="eastAsia"/>
          <w:snapToGrid w:val="0"/>
          <w:color w:val="000000"/>
          <w:sz w:val="32"/>
          <w:szCs w:val="32"/>
        </w:rPr>
        <w:t>常务委员会第四次会议通过）</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p>
    <w:p w:rsidR="00CD11E5" w:rsidRPr="0075155C" w:rsidRDefault="00CD11E5" w:rsidP="0075155C">
      <w:pPr>
        <w:topLinePunct/>
        <w:adjustRightInd w:val="0"/>
        <w:snapToGrid w:val="0"/>
        <w:spacing w:line="566" w:lineRule="exact"/>
        <w:jc w:val="center"/>
        <w:rPr>
          <w:rFonts w:ascii="楷体_GB2312" w:eastAsia="楷体_GB2312" w:hAnsi="黑体"/>
          <w:snapToGrid w:val="0"/>
          <w:color w:val="000000"/>
          <w:sz w:val="32"/>
          <w:szCs w:val="32"/>
        </w:rPr>
      </w:pPr>
      <w:r w:rsidRPr="0075155C">
        <w:rPr>
          <w:rFonts w:ascii="楷体_GB2312" w:eastAsia="楷体_GB2312" w:hAnsi="黑体" w:hint="eastAsia"/>
          <w:snapToGrid w:val="0"/>
          <w:color w:val="000000"/>
          <w:sz w:val="32"/>
          <w:szCs w:val="32"/>
        </w:rPr>
        <w:t>目</w:t>
      </w:r>
      <w:r w:rsidRPr="0075155C">
        <w:rPr>
          <w:rFonts w:ascii="楷体_GB2312" w:eastAsia="楷体_GB2312" w:hAnsi="黑体"/>
          <w:snapToGrid w:val="0"/>
          <w:color w:val="000000"/>
          <w:sz w:val="32"/>
          <w:szCs w:val="32"/>
        </w:rPr>
        <w:t xml:space="preserve">  </w:t>
      </w:r>
      <w:r w:rsidRPr="0075155C">
        <w:rPr>
          <w:rFonts w:ascii="楷体_GB2312" w:eastAsia="楷体_GB2312" w:hAnsi="黑体" w:hint="eastAsia"/>
          <w:snapToGrid w:val="0"/>
          <w:color w:val="000000"/>
          <w:sz w:val="32"/>
          <w:szCs w:val="32"/>
        </w:rPr>
        <w:t>录</w:t>
      </w:r>
    </w:p>
    <w:p w:rsidR="00CD11E5" w:rsidRPr="0075155C" w:rsidRDefault="00CD11E5" w:rsidP="0075155C">
      <w:pPr>
        <w:topLinePunct/>
        <w:adjustRightInd w:val="0"/>
        <w:snapToGrid w:val="0"/>
        <w:spacing w:line="566" w:lineRule="exact"/>
        <w:ind w:firstLineChars="200" w:firstLine="640"/>
        <w:rPr>
          <w:rFonts w:ascii="楷体_GB2312" w:eastAsia="楷体_GB2312" w:hAnsi="仿宋_GB2312"/>
          <w:snapToGrid w:val="0"/>
          <w:color w:val="000000"/>
          <w:sz w:val="32"/>
          <w:szCs w:val="32"/>
        </w:rPr>
      </w:pPr>
      <w:r w:rsidRPr="0075155C">
        <w:rPr>
          <w:rFonts w:ascii="楷体_GB2312" w:eastAsia="楷体_GB2312" w:hAnsi="仿宋_GB2312" w:hint="eastAsia"/>
          <w:snapToGrid w:val="0"/>
          <w:color w:val="000000"/>
          <w:sz w:val="32"/>
          <w:szCs w:val="32"/>
        </w:rPr>
        <w:t>第一章</w:t>
      </w:r>
      <w:r w:rsidRPr="0075155C">
        <w:rPr>
          <w:rFonts w:ascii="楷体_GB2312" w:eastAsia="楷体_GB2312" w:hAnsi="仿宋_GB2312"/>
          <w:snapToGrid w:val="0"/>
          <w:color w:val="000000"/>
          <w:sz w:val="32"/>
          <w:szCs w:val="32"/>
        </w:rPr>
        <w:t xml:space="preserve">  </w:t>
      </w:r>
      <w:r w:rsidRPr="0075155C">
        <w:rPr>
          <w:rFonts w:ascii="楷体_GB2312" w:eastAsia="楷体_GB2312" w:hAnsi="仿宋_GB2312" w:hint="eastAsia"/>
          <w:snapToGrid w:val="0"/>
          <w:color w:val="000000"/>
          <w:sz w:val="32"/>
          <w:szCs w:val="32"/>
        </w:rPr>
        <w:t>总</w:t>
      </w:r>
      <w:r w:rsidRPr="0075155C">
        <w:rPr>
          <w:rFonts w:ascii="楷体_GB2312" w:eastAsia="楷体_GB2312" w:hAnsi="仿宋_GB2312"/>
          <w:snapToGrid w:val="0"/>
          <w:color w:val="000000"/>
          <w:sz w:val="32"/>
          <w:szCs w:val="32"/>
        </w:rPr>
        <w:t xml:space="preserve">  </w:t>
      </w:r>
      <w:r w:rsidRPr="0075155C">
        <w:rPr>
          <w:rFonts w:ascii="楷体_GB2312" w:eastAsia="楷体_GB2312" w:hAnsi="仿宋_GB2312" w:hint="eastAsia"/>
          <w:snapToGrid w:val="0"/>
          <w:color w:val="000000"/>
          <w:sz w:val="32"/>
          <w:szCs w:val="32"/>
        </w:rPr>
        <w:t>则</w:t>
      </w:r>
    </w:p>
    <w:p w:rsidR="00CD11E5" w:rsidRPr="0075155C" w:rsidRDefault="00CD11E5" w:rsidP="0075155C">
      <w:pPr>
        <w:topLinePunct/>
        <w:adjustRightInd w:val="0"/>
        <w:snapToGrid w:val="0"/>
        <w:spacing w:line="566" w:lineRule="exact"/>
        <w:ind w:firstLineChars="200" w:firstLine="640"/>
        <w:rPr>
          <w:rFonts w:ascii="楷体_GB2312" w:eastAsia="楷体_GB2312" w:hAnsi="仿宋_GB2312"/>
          <w:snapToGrid w:val="0"/>
          <w:color w:val="000000"/>
          <w:sz w:val="32"/>
          <w:szCs w:val="32"/>
        </w:rPr>
      </w:pPr>
      <w:r w:rsidRPr="0075155C">
        <w:rPr>
          <w:rFonts w:ascii="楷体_GB2312" w:eastAsia="楷体_GB2312" w:hAnsi="仿宋_GB2312" w:hint="eastAsia"/>
          <w:snapToGrid w:val="0"/>
          <w:color w:val="000000"/>
          <w:sz w:val="32"/>
          <w:szCs w:val="32"/>
        </w:rPr>
        <w:t>第二章</w:t>
      </w:r>
      <w:r w:rsidRPr="0075155C">
        <w:rPr>
          <w:rFonts w:ascii="楷体_GB2312" w:eastAsia="楷体_GB2312" w:hAnsi="仿宋_GB2312"/>
          <w:snapToGrid w:val="0"/>
          <w:color w:val="000000"/>
          <w:sz w:val="32"/>
          <w:szCs w:val="32"/>
        </w:rPr>
        <w:t xml:space="preserve">  </w:t>
      </w:r>
      <w:r w:rsidRPr="0075155C">
        <w:rPr>
          <w:rFonts w:ascii="楷体_GB2312" w:eastAsia="楷体_GB2312" w:hAnsi="仿宋_GB2312" w:hint="eastAsia"/>
          <w:snapToGrid w:val="0"/>
          <w:color w:val="000000"/>
          <w:sz w:val="32"/>
          <w:szCs w:val="32"/>
        </w:rPr>
        <w:t>机构职责与执法监督</w:t>
      </w:r>
    </w:p>
    <w:p w:rsidR="00CD11E5" w:rsidRPr="0075155C" w:rsidRDefault="00CD11E5" w:rsidP="0075155C">
      <w:pPr>
        <w:topLinePunct/>
        <w:adjustRightInd w:val="0"/>
        <w:snapToGrid w:val="0"/>
        <w:spacing w:line="566" w:lineRule="exact"/>
        <w:ind w:firstLineChars="200" w:firstLine="640"/>
        <w:rPr>
          <w:rFonts w:ascii="楷体_GB2312" w:eastAsia="楷体_GB2312" w:hAnsi="仿宋_GB2312"/>
          <w:snapToGrid w:val="0"/>
          <w:color w:val="000000"/>
          <w:sz w:val="32"/>
          <w:szCs w:val="32"/>
        </w:rPr>
      </w:pPr>
      <w:r w:rsidRPr="0075155C">
        <w:rPr>
          <w:rFonts w:ascii="楷体_GB2312" w:eastAsia="楷体_GB2312" w:hAnsi="仿宋_GB2312" w:hint="eastAsia"/>
          <w:snapToGrid w:val="0"/>
          <w:color w:val="000000"/>
          <w:sz w:val="32"/>
          <w:szCs w:val="32"/>
        </w:rPr>
        <w:t>第三章</w:t>
      </w:r>
      <w:r w:rsidRPr="0075155C">
        <w:rPr>
          <w:rFonts w:ascii="楷体_GB2312" w:eastAsia="楷体_GB2312" w:hAnsi="仿宋_GB2312"/>
          <w:snapToGrid w:val="0"/>
          <w:color w:val="000000"/>
          <w:sz w:val="32"/>
          <w:szCs w:val="32"/>
        </w:rPr>
        <w:t xml:space="preserve">  </w:t>
      </w:r>
      <w:r w:rsidRPr="0075155C">
        <w:rPr>
          <w:rFonts w:ascii="楷体_GB2312" w:eastAsia="楷体_GB2312" w:hAnsi="仿宋_GB2312" w:hint="eastAsia"/>
          <w:snapToGrid w:val="0"/>
          <w:color w:val="000000"/>
          <w:sz w:val="32"/>
          <w:szCs w:val="32"/>
        </w:rPr>
        <w:t>公路保护与通行</w:t>
      </w:r>
    </w:p>
    <w:p w:rsidR="00CD11E5" w:rsidRPr="0075155C" w:rsidRDefault="00CD11E5" w:rsidP="0075155C">
      <w:pPr>
        <w:topLinePunct/>
        <w:adjustRightInd w:val="0"/>
        <w:snapToGrid w:val="0"/>
        <w:spacing w:line="566" w:lineRule="exact"/>
        <w:ind w:firstLineChars="200" w:firstLine="640"/>
        <w:rPr>
          <w:rFonts w:ascii="楷体_GB2312" w:eastAsia="楷体_GB2312" w:hAnsi="仿宋_GB2312"/>
          <w:snapToGrid w:val="0"/>
          <w:color w:val="000000"/>
          <w:sz w:val="32"/>
          <w:szCs w:val="32"/>
        </w:rPr>
      </w:pPr>
      <w:r w:rsidRPr="0075155C">
        <w:rPr>
          <w:rFonts w:ascii="楷体_GB2312" w:eastAsia="楷体_GB2312" w:hAnsi="仿宋_GB2312" w:hint="eastAsia"/>
          <w:snapToGrid w:val="0"/>
          <w:color w:val="000000"/>
          <w:sz w:val="32"/>
          <w:szCs w:val="32"/>
        </w:rPr>
        <w:t>第四章</w:t>
      </w:r>
      <w:r w:rsidRPr="0075155C">
        <w:rPr>
          <w:rFonts w:ascii="楷体_GB2312" w:eastAsia="楷体_GB2312" w:hAnsi="仿宋_GB2312"/>
          <w:snapToGrid w:val="0"/>
          <w:color w:val="000000"/>
          <w:sz w:val="32"/>
          <w:szCs w:val="32"/>
        </w:rPr>
        <w:t xml:space="preserve">  </w:t>
      </w:r>
      <w:r w:rsidRPr="0075155C">
        <w:rPr>
          <w:rFonts w:ascii="楷体_GB2312" w:eastAsia="楷体_GB2312" w:hAnsi="仿宋_GB2312" w:hint="eastAsia"/>
          <w:snapToGrid w:val="0"/>
          <w:color w:val="000000"/>
          <w:sz w:val="32"/>
          <w:szCs w:val="32"/>
        </w:rPr>
        <w:t>公路管理与服务</w:t>
      </w:r>
    </w:p>
    <w:p w:rsidR="00CD11E5" w:rsidRPr="0075155C" w:rsidRDefault="00CD11E5" w:rsidP="0075155C">
      <w:pPr>
        <w:topLinePunct/>
        <w:adjustRightInd w:val="0"/>
        <w:snapToGrid w:val="0"/>
        <w:spacing w:line="566" w:lineRule="exact"/>
        <w:ind w:firstLineChars="200" w:firstLine="640"/>
        <w:rPr>
          <w:rFonts w:ascii="楷体_GB2312" w:eastAsia="楷体_GB2312" w:hAnsi="仿宋_GB2312"/>
          <w:snapToGrid w:val="0"/>
          <w:color w:val="000000"/>
          <w:sz w:val="32"/>
          <w:szCs w:val="32"/>
        </w:rPr>
      </w:pPr>
      <w:r w:rsidRPr="0075155C">
        <w:rPr>
          <w:rFonts w:ascii="楷体_GB2312" w:eastAsia="楷体_GB2312" w:hAnsi="仿宋_GB2312" w:hint="eastAsia"/>
          <w:snapToGrid w:val="0"/>
          <w:color w:val="000000"/>
          <w:sz w:val="32"/>
          <w:szCs w:val="32"/>
        </w:rPr>
        <w:t>第五章</w:t>
      </w:r>
      <w:r w:rsidRPr="0075155C">
        <w:rPr>
          <w:rFonts w:ascii="楷体_GB2312" w:eastAsia="楷体_GB2312" w:hAnsi="仿宋_GB2312"/>
          <w:snapToGrid w:val="0"/>
          <w:color w:val="000000"/>
          <w:sz w:val="32"/>
          <w:szCs w:val="32"/>
        </w:rPr>
        <w:t xml:space="preserve">  </w:t>
      </w:r>
      <w:r w:rsidRPr="0075155C">
        <w:rPr>
          <w:rFonts w:ascii="楷体_GB2312" w:eastAsia="楷体_GB2312" w:hAnsi="仿宋_GB2312" w:hint="eastAsia"/>
          <w:snapToGrid w:val="0"/>
          <w:color w:val="000000"/>
          <w:sz w:val="32"/>
          <w:szCs w:val="32"/>
        </w:rPr>
        <w:t>法律责任</w:t>
      </w:r>
    </w:p>
    <w:p w:rsidR="00CD11E5" w:rsidRPr="0075155C" w:rsidRDefault="00CD11E5" w:rsidP="0075155C">
      <w:pPr>
        <w:topLinePunct/>
        <w:adjustRightInd w:val="0"/>
        <w:snapToGrid w:val="0"/>
        <w:spacing w:line="566" w:lineRule="exact"/>
        <w:ind w:firstLineChars="200" w:firstLine="640"/>
        <w:rPr>
          <w:rFonts w:ascii="楷体_GB2312" w:eastAsia="楷体_GB2312" w:hAnsi="仿宋_GB2312"/>
          <w:snapToGrid w:val="0"/>
          <w:color w:val="000000"/>
          <w:sz w:val="32"/>
          <w:szCs w:val="32"/>
        </w:rPr>
      </w:pPr>
      <w:r w:rsidRPr="0075155C">
        <w:rPr>
          <w:rFonts w:ascii="楷体_GB2312" w:eastAsia="楷体_GB2312" w:hAnsi="仿宋_GB2312" w:hint="eastAsia"/>
          <w:snapToGrid w:val="0"/>
          <w:color w:val="000000"/>
          <w:sz w:val="32"/>
          <w:szCs w:val="32"/>
        </w:rPr>
        <w:t>第六章</w:t>
      </w:r>
      <w:r w:rsidRPr="0075155C">
        <w:rPr>
          <w:rFonts w:ascii="楷体_GB2312" w:eastAsia="楷体_GB2312" w:hAnsi="仿宋_GB2312"/>
          <w:snapToGrid w:val="0"/>
          <w:color w:val="000000"/>
          <w:sz w:val="32"/>
          <w:szCs w:val="32"/>
        </w:rPr>
        <w:t xml:space="preserve">  </w:t>
      </w:r>
      <w:r w:rsidRPr="0075155C">
        <w:rPr>
          <w:rFonts w:ascii="楷体_GB2312" w:eastAsia="楷体_GB2312" w:hAnsi="仿宋_GB2312" w:hint="eastAsia"/>
          <w:snapToGrid w:val="0"/>
          <w:color w:val="000000"/>
          <w:sz w:val="32"/>
          <w:szCs w:val="32"/>
        </w:rPr>
        <w:t>附</w:t>
      </w:r>
      <w:r w:rsidRPr="0075155C">
        <w:rPr>
          <w:rFonts w:ascii="楷体_GB2312" w:eastAsia="楷体_GB2312" w:hAnsi="仿宋_GB2312"/>
          <w:snapToGrid w:val="0"/>
          <w:color w:val="000000"/>
          <w:sz w:val="32"/>
          <w:szCs w:val="32"/>
        </w:rPr>
        <w:t xml:space="preserve">  </w:t>
      </w:r>
      <w:r w:rsidRPr="0075155C">
        <w:rPr>
          <w:rFonts w:ascii="楷体_GB2312" w:eastAsia="楷体_GB2312" w:hAnsi="仿宋_GB2312" w:hint="eastAsia"/>
          <w:snapToGrid w:val="0"/>
          <w:color w:val="000000"/>
          <w:sz w:val="32"/>
          <w:szCs w:val="32"/>
        </w:rPr>
        <w:t>则</w:t>
      </w:r>
    </w:p>
    <w:p w:rsidR="00CD11E5" w:rsidRPr="0075155C" w:rsidRDefault="00CD11E5" w:rsidP="0075155C">
      <w:pPr>
        <w:topLinePunct/>
        <w:adjustRightInd w:val="0"/>
        <w:snapToGrid w:val="0"/>
        <w:spacing w:line="566" w:lineRule="exact"/>
        <w:jc w:val="center"/>
        <w:rPr>
          <w:rFonts w:ascii="黑体" w:eastAsia="黑体" w:hAnsi="黑体"/>
          <w:snapToGrid w:val="0"/>
          <w:color w:val="000000"/>
          <w:sz w:val="32"/>
          <w:szCs w:val="32"/>
        </w:rPr>
      </w:pPr>
    </w:p>
    <w:p w:rsidR="00CD11E5" w:rsidRPr="0075155C" w:rsidRDefault="00CD11E5" w:rsidP="0075155C">
      <w:pPr>
        <w:topLinePunct/>
        <w:adjustRightInd w:val="0"/>
        <w:snapToGrid w:val="0"/>
        <w:spacing w:line="566" w:lineRule="exact"/>
        <w:jc w:val="center"/>
        <w:rPr>
          <w:rFonts w:ascii="黑体" w:eastAsia="黑体" w:hAnsi="黑体"/>
          <w:snapToGrid w:val="0"/>
          <w:color w:val="000000"/>
          <w:sz w:val="32"/>
          <w:szCs w:val="32"/>
        </w:rPr>
      </w:pPr>
      <w:r w:rsidRPr="0075155C">
        <w:rPr>
          <w:rFonts w:ascii="黑体" w:eastAsia="黑体" w:hAnsi="黑体" w:hint="eastAsia"/>
          <w:snapToGrid w:val="0"/>
          <w:color w:val="000000"/>
          <w:sz w:val="32"/>
          <w:szCs w:val="32"/>
        </w:rPr>
        <w:t>第一章</w:t>
      </w:r>
      <w:r w:rsidRPr="0075155C">
        <w:rPr>
          <w:rFonts w:ascii="黑体" w:eastAsia="黑体" w:hAnsi="黑体"/>
          <w:snapToGrid w:val="0"/>
          <w:color w:val="000000"/>
          <w:sz w:val="32"/>
          <w:szCs w:val="32"/>
        </w:rPr>
        <w:t xml:space="preserve">  </w:t>
      </w:r>
      <w:r w:rsidRPr="0075155C">
        <w:rPr>
          <w:rFonts w:ascii="黑体" w:eastAsia="黑体" w:hAnsi="黑体" w:hint="eastAsia"/>
          <w:snapToGrid w:val="0"/>
          <w:color w:val="000000"/>
          <w:sz w:val="32"/>
          <w:szCs w:val="32"/>
        </w:rPr>
        <w:t>总</w:t>
      </w:r>
      <w:r w:rsidRPr="0075155C">
        <w:rPr>
          <w:rFonts w:ascii="黑体" w:eastAsia="黑体" w:hAnsi="黑体"/>
          <w:snapToGrid w:val="0"/>
          <w:color w:val="000000"/>
          <w:sz w:val="32"/>
          <w:szCs w:val="32"/>
        </w:rPr>
        <w:t xml:space="preserve">  </w:t>
      </w:r>
      <w:r w:rsidRPr="0075155C">
        <w:rPr>
          <w:rFonts w:ascii="黑体" w:eastAsia="黑体" w:hAnsi="黑体" w:hint="eastAsia"/>
          <w:snapToGrid w:val="0"/>
          <w:color w:val="000000"/>
          <w:sz w:val="32"/>
          <w:szCs w:val="32"/>
        </w:rPr>
        <w:t>则</w:t>
      </w:r>
    </w:p>
    <w:p w:rsidR="00CD11E5" w:rsidRPr="0075155C" w:rsidRDefault="00CD11E5" w:rsidP="0075155C">
      <w:pPr>
        <w:topLinePunct/>
        <w:adjustRightInd w:val="0"/>
        <w:snapToGrid w:val="0"/>
        <w:spacing w:line="566" w:lineRule="exact"/>
        <w:ind w:firstLineChars="200" w:firstLine="640"/>
        <w:rPr>
          <w:rFonts w:ascii="黑体" w:eastAsia="黑体" w:hAnsi="黑体"/>
          <w:snapToGrid w:val="0"/>
          <w:color w:val="000000"/>
          <w:sz w:val="32"/>
          <w:szCs w:val="32"/>
        </w:rPr>
      </w:pP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ascii="黑体" w:eastAsia="黑体" w:hAnsi="黑体" w:hint="eastAsia"/>
          <w:snapToGrid w:val="0"/>
          <w:color w:val="000000"/>
          <w:sz w:val="32"/>
          <w:szCs w:val="32"/>
        </w:rPr>
        <w:t>第一条</w:t>
      </w:r>
      <w:r w:rsidRPr="0075155C">
        <w:rPr>
          <w:rFonts w:ascii="黑体" w:eastAsia="黑体" w:hAnsi="黑体"/>
          <w:snapToGrid w:val="0"/>
          <w:color w:val="000000"/>
          <w:sz w:val="32"/>
          <w:szCs w:val="32"/>
        </w:rPr>
        <w:t xml:space="preserve"> </w:t>
      </w:r>
      <w:r w:rsidRPr="0075155C">
        <w:rPr>
          <w:rFonts w:eastAsia="仿宋_GB2312"/>
          <w:snapToGrid w:val="0"/>
          <w:color w:val="000000"/>
          <w:sz w:val="32"/>
          <w:szCs w:val="32"/>
        </w:rPr>
        <w:t xml:space="preserve"> </w:t>
      </w:r>
      <w:r w:rsidRPr="0075155C">
        <w:rPr>
          <w:rFonts w:eastAsia="仿宋_GB2312" w:hint="eastAsia"/>
          <w:snapToGrid w:val="0"/>
          <w:color w:val="000000"/>
          <w:sz w:val="32"/>
          <w:szCs w:val="32"/>
        </w:rPr>
        <w:t>为</w:t>
      </w:r>
      <w:r w:rsidRPr="0075155C">
        <w:rPr>
          <w:rFonts w:eastAsia="仿宋_GB2312" w:hAnsi="仿宋_GB2312" w:hint="eastAsia"/>
          <w:snapToGrid w:val="0"/>
          <w:color w:val="000000"/>
          <w:sz w:val="32"/>
          <w:szCs w:val="32"/>
        </w:rPr>
        <w:t>了加强公路路政管理和服务，保障公路完好、安全和畅通，根据《中华人民共和国公路法》、国务院《公路安全保护条例》等有关法律法规，结合本省实际，制定本条例。</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ascii="黑体" w:eastAsia="黑体" w:hAnsi="黑体" w:hint="eastAsia"/>
          <w:snapToGrid w:val="0"/>
          <w:color w:val="000000"/>
          <w:sz w:val="32"/>
          <w:szCs w:val="32"/>
        </w:rPr>
        <w:t>第二条</w:t>
      </w:r>
      <w:r w:rsidRPr="0075155C">
        <w:rPr>
          <w:rFonts w:ascii="黑体" w:eastAsia="黑体" w:hAnsi="黑体"/>
          <w:snapToGrid w:val="0"/>
          <w:color w:val="000000"/>
          <w:sz w:val="32"/>
          <w:szCs w:val="32"/>
        </w:rPr>
        <w:t xml:space="preserve"> </w:t>
      </w:r>
      <w:r w:rsidRPr="0075155C">
        <w:rPr>
          <w:rFonts w:eastAsia="仿宋_GB2312"/>
          <w:snapToGrid w:val="0"/>
          <w:color w:val="000000"/>
          <w:sz w:val="32"/>
          <w:szCs w:val="32"/>
        </w:rPr>
        <w:t xml:space="preserve"> </w:t>
      </w:r>
      <w:r w:rsidRPr="0075155C">
        <w:rPr>
          <w:rFonts w:eastAsia="仿宋_GB2312" w:hAnsi="仿宋_GB2312" w:hint="eastAsia"/>
          <w:snapToGrid w:val="0"/>
          <w:color w:val="000000"/>
          <w:sz w:val="32"/>
          <w:szCs w:val="32"/>
        </w:rPr>
        <w:t>本省行政区域内国道、省道、县道、乡道和纳入农村公路规划的村道的公路路政管理和服务，适用本条例。</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eastAsia="仿宋_GB2312" w:hAnsi="仿宋_GB2312" w:hint="eastAsia"/>
          <w:snapToGrid w:val="0"/>
          <w:color w:val="000000"/>
          <w:sz w:val="32"/>
          <w:szCs w:val="32"/>
        </w:rPr>
        <w:t>本条例所称公路路政，是指对公路、公路用地、公路附属设施（以下统称公路路产）和公路建筑控制区及其周边公路保护规定区域</w:t>
      </w:r>
      <w:r w:rsidRPr="0075155C">
        <w:rPr>
          <w:rFonts w:eastAsia="仿宋_GB2312" w:hint="eastAsia"/>
          <w:snapToGrid w:val="0"/>
          <w:color w:val="000000"/>
          <w:sz w:val="32"/>
          <w:szCs w:val="32"/>
        </w:rPr>
        <w:t>（</w:t>
      </w:r>
      <w:r w:rsidRPr="0075155C">
        <w:rPr>
          <w:rFonts w:eastAsia="仿宋_GB2312" w:hAnsi="仿宋_GB2312" w:hint="eastAsia"/>
          <w:snapToGrid w:val="0"/>
          <w:color w:val="000000"/>
          <w:sz w:val="32"/>
          <w:szCs w:val="32"/>
        </w:rPr>
        <w:t>以下统称公路路域</w:t>
      </w:r>
      <w:r w:rsidRPr="0075155C">
        <w:rPr>
          <w:rFonts w:eastAsia="仿宋_GB2312" w:hint="eastAsia"/>
          <w:snapToGrid w:val="0"/>
          <w:color w:val="000000"/>
          <w:sz w:val="32"/>
          <w:szCs w:val="32"/>
        </w:rPr>
        <w:t>）</w:t>
      </w:r>
      <w:r w:rsidRPr="0075155C">
        <w:rPr>
          <w:rFonts w:eastAsia="仿宋_GB2312" w:hAnsi="仿宋_GB2312" w:hint="eastAsia"/>
          <w:snapToGrid w:val="0"/>
          <w:color w:val="000000"/>
          <w:sz w:val="32"/>
          <w:szCs w:val="32"/>
        </w:rPr>
        <w:t>依法实施保护和管理的行政活动。</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ascii="黑体" w:eastAsia="黑体" w:hAnsi="黑体" w:hint="eastAsia"/>
          <w:snapToGrid w:val="0"/>
          <w:color w:val="000000"/>
          <w:sz w:val="32"/>
          <w:szCs w:val="32"/>
        </w:rPr>
        <w:t>第三条</w:t>
      </w:r>
      <w:r w:rsidRPr="0075155C">
        <w:rPr>
          <w:rFonts w:eastAsia="仿宋_GB2312"/>
          <w:snapToGrid w:val="0"/>
          <w:color w:val="000000"/>
          <w:sz w:val="32"/>
          <w:szCs w:val="32"/>
        </w:rPr>
        <w:t xml:space="preserve">  </w:t>
      </w:r>
      <w:r w:rsidRPr="0075155C">
        <w:rPr>
          <w:rFonts w:eastAsia="仿宋_GB2312" w:hAnsi="仿宋_GB2312" w:hint="eastAsia"/>
          <w:snapToGrid w:val="0"/>
          <w:color w:val="000000"/>
          <w:sz w:val="32"/>
          <w:szCs w:val="32"/>
        </w:rPr>
        <w:t>县级以上人民政府应当加强对公路路政管理和服务工作的领导，提高公路路政管理和服务水平。公路路政管理所需经费应当纳入本级人民政府财政预算。</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ascii="黑体" w:eastAsia="黑体" w:hAnsi="黑体" w:hint="eastAsia"/>
          <w:snapToGrid w:val="0"/>
          <w:color w:val="000000"/>
          <w:sz w:val="32"/>
          <w:szCs w:val="32"/>
        </w:rPr>
        <w:t>第四条</w:t>
      </w:r>
      <w:r w:rsidRPr="0075155C">
        <w:rPr>
          <w:rFonts w:eastAsia="仿宋_GB2312"/>
          <w:snapToGrid w:val="0"/>
          <w:color w:val="000000"/>
          <w:sz w:val="32"/>
          <w:szCs w:val="32"/>
        </w:rPr>
        <w:t xml:space="preserve">  </w:t>
      </w:r>
      <w:r w:rsidRPr="0075155C">
        <w:rPr>
          <w:rFonts w:eastAsia="仿宋_GB2312" w:hAnsi="仿宋_GB2312" w:hint="eastAsia"/>
          <w:snapToGrid w:val="0"/>
          <w:color w:val="000000"/>
          <w:sz w:val="32"/>
          <w:szCs w:val="32"/>
        </w:rPr>
        <w:t>县级以上人民政府交通运输主管部门主管本行政区域内公路路政管理工作，其负责公路路政管理的机构（以下简称公路路政管理机构）具体承担公路路政管理工作。</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eastAsia="仿宋_GB2312" w:hAnsi="仿宋_GB2312" w:hint="eastAsia"/>
          <w:snapToGrid w:val="0"/>
          <w:color w:val="000000"/>
          <w:sz w:val="32"/>
          <w:szCs w:val="32"/>
        </w:rPr>
        <w:t>县级以上人民政府有关部门依据各自职责，做好公路路政管理的相关工作。</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ascii="黑体" w:eastAsia="黑体" w:hAnsi="黑体" w:hint="eastAsia"/>
          <w:snapToGrid w:val="0"/>
          <w:color w:val="000000"/>
          <w:sz w:val="32"/>
          <w:szCs w:val="32"/>
        </w:rPr>
        <w:t>第五条</w:t>
      </w:r>
      <w:r w:rsidRPr="0075155C">
        <w:rPr>
          <w:rFonts w:ascii="黑体" w:eastAsia="黑体" w:hAnsi="黑体"/>
          <w:snapToGrid w:val="0"/>
          <w:color w:val="000000"/>
          <w:sz w:val="32"/>
          <w:szCs w:val="32"/>
        </w:rPr>
        <w:t xml:space="preserve"> </w:t>
      </w:r>
      <w:r w:rsidRPr="0075155C">
        <w:rPr>
          <w:rFonts w:eastAsia="仿宋_GB2312"/>
          <w:snapToGrid w:val="0"/>
          <w:color w:val="000000"/>
          <w:sz w:val="32"/>
          <w:szCs w:val="32"/>
        </w:rPr>
        <w:t xml:space="preserve"> </w:t>
      </w:r>
      <w:r w:rsidRPr="0075155C">
        <w:rPr>
          <w:rFonts w:eastAsia="仿宋_GB2312" w:hAnsi="仿宋_GB2312" w:hint="eastAsia"/>
          <w:snapToGrid w:val="0"/>
          <w:color w:val="000000"/>
          <w:sz w:val="32"/>
          <w:szCs w:val="32"/>
        </w:rPr>
        <w:t>乡（镇）人民政府、街道办事处应当根据国家和本省的有关规定，做好公路路政有关工作。</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eastAsia="仿宋_GB2312" w:hAnsi="仿宋_GB2312" w:hint="eastAsia"/>
          <w:snapToGrid w:val="0"/>
          <w:color w:val="000000"/>
          <w:sz w:val="32"/>
          <w:szCs w:val="32"/>
        </w:rPr>
        <w:t>村（居）民委员会可以组织群众和通过村规民约倡导爱路护路，协助做好公路路政有关工作。</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eastAsia="仿宋_GB2312" w:hAnsi="仿宋_GB2312" w:hint="eastAsia"/>
          <w:snapToGrid w:val="0"/>
          <w:color w:val="000000"/>
          <w:sz w:val="32"/>
          <w:szCs w:val="32"/>
        </w:rPr>
        <w:t>公路路政管理机构可以与公路沿线乡（镇）人民政府、街道办事处和村（居）民委员会建立爱路护路协作机制，共同做好公路保护工作。</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ascii="黑体" w:eastAsia="黑体" w:hAnsi="黑体" w:hint="eastAsia"/>
          <w:snapToGrid w:val="0"/>
          <w:color w:val="000000"/>
          <w:sz w:val="32"/>
          <w:szCs w:val="32"/>
        </w:rPr>
        <w:t>第六条</w:t>
      </w:r>
      <w:r w:rsidRPr="0075155C">
        <w:rPr>
          <w:rFonts w:eastAsia="仿宋_GB2312"/>
          <w:snapToGrid w:val="0"/>
          <w:color w:val="000000"/>
          <w:sz w:val="32"/>
          <w:szCs w:val="32"/>
        </w:rPr>
        <w:t xml:space="preserve">  </w:t>
      </w:r>
      <w:r w:rsidRPr="0075155C">
        <w:rPr>
          <w:rFonts w:eastAsia="仿宋_GB2312" w:hAnsi="仿宋_GB2312" w:hint="eastAsia"/>
          <w:snapToGrid w:val="0"/>
          <w:color w:val="000000"/>
          <w:sz w:val="32"/>
          <w:szCs w:val="32"/>
        </w:rPr>
        <w:t>负责公路养护的单位、公路经营企业应当加强对公路的养护，依法做好公路保护工作，支持和配合公路路政管理机构做好公路路政有关工作。</w:t>
      </w:r>
    </w:p>
    <w:p w:rsidR="00CD11E5" w:rsidRPr="0075155C" w:rsidRDefault="00CD11E5" w:rsidP="0075155C">
      <w:pPr>
        <w:topLinePunct/>
        <w:adjustRightInd w:val="0"/>
        <w:snapToGrid w:val="0"/>
        <w:spacing w:line="566" w:lineRule="exact"/>
        <w:ind w:firstLineChars="200" w:firstLine="640"/>
        <w:rPr>
          <w:rFonts w:eastAsia="仿宋_GB2312" w:hAnsi="仿宋_GB2312"/>
          <w:snapToGrid w:val="0"/>
          <w:color w:val="000000"/>
          <w:sz w:val="32"/>
          <w:szCs w:val="32"/>
        </w:rPr>
      </w:pPr>
      <w:r w:rsidRPr="0075155C">
        <w:rPr>
          <w:rFonts w:ascii="黑体" w:eastAsia="黑体" w:hAnsi="黑体" w:hint="eastAsia"/>
          <w:snapToGrid w:val="0"/>
          <w:color w:val="000000"/>
          <w:sz w:val="32"/>
          <w:szCs w:val="32"/>
        </w:rPr>
        <w:t>第七条</w:t>
      </w:r>
      <w:r w:rsidRPr="0075155C">
        <w:rPr>
          <w:rFonts w:eastAsia="仿宋_GB2312"/>
          <w:snapToGrid w:val="0"/>
          <w:color w:val="000000"/>
          <w:sz w:val="32"/>
          <w:szCs w:val="32"/>
        </w:rPr>
        <w:t xml:space="preserve">  </w:t>
      </w:r>
      <w:r w:rsidRPr="0075155C">
        <w:rPr>
          <w:rFonts w:eastAsia="仿宋_GB2312" w:hAnsi="仿宋_GB2312" w:hint="eastAsia"/>
          <w:snapToGrid w:val="0"/>
          <w:color w:val="000000"/>
          <w:sz w:val="32"/>
          <w:szCs w:val="32"/>
        </w:rPr>
        <w:t>各级人民政府及其交通运输主管部门应当做好公路保护宣传教育工作，提高公民爱路护路意识。</w:t>
      </w:r>
    </w:p>
    <w:p w:rsidR="00CD11E5" w:rsidRPr="0075155C" w:rsidRDefault="00CD11E5" w:rsidP="0075155C">
      <w:pPr>
        <w:topLinePunct/>
        <w:adjustRightInd w:val="0"/>
        <w:snapToGrid w:val="0"/>
        <w:spacing w:line="566" w:lineRule="exact"/>
        <w:jc w:val="center"/>
        <w:rPr>
          <w:rFonts w:ascii="黑体" w:eastAsia="黑体" w:hAnsi="黑体"/>
          <w:snapToGrid w:val="0"/>
          <w:color w:val="000000"/>
          <w:sz w:val="32"/>
          <w:szCs w:val="32"/>
        </w:rPr>
      </w:pPr>
      <w:r w:rsidRPr="0075155C">
        <w:rPr>
          <w:rFonts w:ascii="黑体" w:eastAsia="黑体" w:hAnsi="黑体" w:hint="eastAsia"/>
          <w:snapToGrid w:val="0"/>
          <w:color w:val="000000"/>
          <w:sz w:val="32"/>
          <w:szCs w:val="32"/>
        </w:rPr>
        <w:t>第二章</w:t>
      </w:r>
      <w:r w:rsidRPr="0075155C">
        <w:rPr>
          <w:rFonts w:ascii="黑体" w:eastAsia="黑体" w:hAnsi="黑体"/>
          <w:snapToGrid w:val="0"/>
          <w:color w:val="000000"/>
          <w:sz w:val="32"/>
          <w:szCs w:val="32"/>
        </w:rPr>
        <w:t xml:space="preserve">  </w:t>
      </w:r>
      <w:r w:rsidRPr="0075155C">
        <w:rPr>
          <w:rFonts w:ascii="黑体" w:eastAsia="黑体" w:hAnsi="黑体" w:hint="eastAsia"/>
          <w:snapToGrid w:val="0"/>
          <w:color w:val="000000"/>
          <w:sz w:val="32"/>
          <w:szCs w:val="32"/>
        </w:rPr>
        <w:t>机构职责与执法监督</w:t>
      </w:r>
    </w:p>
    <w:p w:rsidR="00CD11E5" w:rsidRPr="0075155C" w:rsidRDefault="00CD11E5" w:rsidP="0075155C">
      <w:pPr>
        <w:topLinePunct/>
        <w:adjustRightInd w:val="0"/>
        <w:snapToGrid w:val="0"/>
        <w:spacing w:line="566" w:lineRule="exact"/>
        <w:ind w:firstLineChars="200" w:firstLine="640"/>
        <w:rPr>
          <w:rFonts w:ascii="黑体" w:eastAsia="黑体" w:hAnsi="黑体"/>
          <w:snapToGrid w:val="0"/>
          <w:color w:val="000000"/>
          <w:sz w:val="32"/>
          <w:szCs w:val="32"/>
        </w:rPr>
      </w:pP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ascii="黑体" w:eastAsia="黑体" w:hAnsi="黑体" w:hint="eastAsia"/>
          <w:snapToGrid w:val="0"/>
          <w:color w:val="000000"/>
          <w:sz w:val="32"/>
          <w:szCs w:val="32"/>
        </w:rPr>
        <w:t>第八条</w:t>
      </w:r>
      <w:r w:rsidRPr="0075155C">
        <w:rPr>
          <w:rFonts w:eastAsia="仿宋_GB2312"/>
          <w:snapToGrid w:val="0"/>
          <w:color w:val="000000"/>
          <w:sz w:val="32"/>
          <w:szCs w:val="32"/>
        </w:rPr>
        <w:t xml:space="preserve">  </w:t>
      </w:r>
      <w:r w:rsidRPr="0075155C">
        <w:rPr>
          <w:rFonts w:eastAsia="仿宋_GB2312" w:hAnsi="仿宋_GB2312" w:hint="eastAsia"/>
          <w:snapToGrid w:val="0"/>
          <w:color w:val="000000"/>
          <w:sz w:val="32"/>
          <w:szCs w:val="32"/>
        </w:rPr>
        <w:t>公路路政管理机构依法履行下列职责：</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eastAsia="仿宋_GB2312" w:hAnsi="仿宋_GB2312" w:hint="eastAsia"/>
          <w:snapToGrid w:val="0"/>
          <w:color w:val="000000"/>
          <w:sz w:val="32"/>
          <w:szCs w:val="32"/>
        </w:rPr>
        <w:t>（一）宣传、贯彻公路路政管理的法律、法规和规章；</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eastAsia="仿宋_GB2312" w:hAnsi="仿宋_GB2312" w:hint="eastAsia"/>
          <w:snapToGrid w:val="0"/>
          <w:color w:val="000000"/>
          <w:sz w:val="32"/>
          <w:szCs w:val="32"/>
        </w:rPr>
        <w:t>（二）保护公路路产，监督管理公路路域；</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eastAsia="仿宋_GB2312" w:hAnsi="仿宋_GB2312" w:hint="eastAsia"/>
          <w:snapToGrid w:val="0"/>
          <w:color w:val="000000"/>
          <w:sz w:val="32"/>
          <w:szCs w:val="32"/>
        </w:rPr>
        <w:t>（三）实施公路路政巡查；</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eastAsia="仿宋_GB2312" w:hAnsi="仿宋_GB2312" w:hint="eastAsia"/>
          <w:snapToGrid w:val="0"/>
          <w:color w:val="000000"/>
          <w:sz w:val="32"/>
          <w:szCs w:val="32"/>
        </w:rPr>
        <w:t>（四）参与公路工程交工、竣工验收；</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eastAsia="仿宋_GB2312" w:hAnsi="仿宋_GB2312" w:hint="eastAsia"/>
          <w:snapToGrid w:val="0"/>
          <w:color w:val="000000"/>
          <w:sz w:val="32"/>
          <w:szCs w:val="32"/>
        </w:rPr>
        <w:t>（五）查处违反路政管理法律法规的行为；</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eastAsia="仿宋_GB2312" w:hAnsi="仿宋_GB2312" w:hint="eastAsia"/>
          <w:snapToGrid w:val="0"/>
          <w:color w:val="000000"/>
          <w:sz w:val="32"/>
          <w:szCs w:val="32"/>
        </w:rPr>
        <w:t>（六）法律法规规定的其他职责。</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ascii="黑体" w:eastAsia="黑体" w:hAnsi="黑体" w:hint="eastAsia"/>
          <w:snapToGrid w:val="0"/>
          <w:color w:val="000000"/>
          <w:sz w:val="32"/>
          <w:szCs w:val="32"/>
        </w:rPr>
        <w:t>第九条</w:t>
      </w:r>
      <w:r w:rsidRPr="0075155C">
        <w:rPr>
          <w:rFonts w:eastAsia="仿宋_GB2312"/>
          <w:snapToGrid w:val="0"/>
          <w:color w:val="000000"/>
          <w:sz w:val="32"/>
          <w:szCs w:val="32"/>
        </w:rPr>
        <w:t xml:space="preserve">  </w:t>
      </w:r>
      <w:r w:rsidRPr="0075155C">
        <w:rPr>
          <w:rFonts w:eastAsia="仿宋_GB2312" w:hAnsi="仿宋_GB2312" w:hint="eastAsia"/>
          <w:snapToGrid w:val="0"/>
          <w:color w:val="000000"/>
          <w:sz w:val="32"/>
          <w:szCs w:val="32"/>
        </w:rPr>
        <w:t>县级以上人民政府及其交通运输主管部门应当加强公路路政管理执法队伍建设，并配备与所管辖公路的技术等级、通车里程等管理工作相适应的执法人员及执法装备。</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eastAsia="仿宋_GB2312" w:hAnsi="仿宋_GB2312" w:hint="eastAsia"/>
          <w:snapToGrid w:val="0"/>
          <w:color w:val="000000"/>
          <w:sz w:val="32"/>
          <w:szCs w:val="32"/>
        </w:rPr>
        <w:t>公路路政管理机构可以按照规定聘用执法辅助人员，协助公路路政执法人员开展路政管理和服务工作。</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ascii="黑体" w:eastAsia="黑体" w:hAnsi="黑体" w:hint="eastAsia"/>
          <w:snapToGrid w:val="0"/>
          <w:color w:val="000000"/>
          <w:sz w:val="32"/>
          <w:szCs w:val="32"/>
        </w:rPr>
        <w:t>第十条</w:t>
      </w:r>
      <w:r w:rsidRPr="0075155C">
        <w:rPr>
          <w:rFonts w:ascii="黑体" w:eastAsia="黑体" w:hAnsi="黑体"/>
          <w:snapToGrid w:val="0"/>
          <w:color w:val="000000"/>
          <w:sz w:val="32"/>
          <w:szCs w:val="32"/>
        </w:rPr>
        <w:t xml:space="preserve"> </w:t>
      </w:r>
      <w:r w:rsidRPr="0075155C">
        <w:rPr>
          <w:rFonts w:eastAsia="仿宋_GB2312"/>
          <w:snapToGrid w:val="0"/>
          <w:color w:val="000000"/>
          <w:sz w:val="32"/>
          <w:szCs w:val="32"/>
        </w:rPr>
        <w:t xml:space="preserve"> </w:t>
      </w:r>
      <w:r w:rsidRPr="0075155C">
        <w:rPr>
          <w:rFonts w:eastAsia="仿宋_GB2312" w:hAnsi="仿宋_GB2312" w:hint="eastAsia"/>
          <w:snapToGrid w:val="0"/>
          <w:color w:val="000000"/>
          <w:sz w:val="32"/>
          <w:szCs w:val="32"/>
        </w:rPr>
        <w:t>公路路政管理执法人员在履行路政管理职责时，应当遵守下列规定：</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eastAsia="仿宋_GB2312" w:hAnsi="仿宋_GB2312" w:hint="eastAsia"/>
          <w:snapToGrid w:val="0"/>
          <w:color w:val="000000"/>
          <w:sz w:val="32"/>
          <w:szCs w:val="32"/>
        </w:rPr>
        <w:t>（一）遵循便民原则，提高办事效率，提供优质服务；</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eastAsia="仿宋_GB2312" w:hAnsi="仿宋_GB2312" w:hint="eastAsia"/>
          <w:snapToGrid w:val="0"/>
          <w:color w:val="000000"/>
          <w:sz w:val="32"/>
          <w:szCs w:val="32"/>
        </w:rPr>
        <w:t>（二）规范着装、佩戴标志、持证上岗；</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eastAsia="仿宋_GB2312" w:hAnsi="仿宋_GB2312" w:hint="eastAsia"/>
          <w:snapToGrid w:val="0"/>
          <w:color w:val="000000"/>
          <w:sz w:val="32"/>
          <w:szCs w:val="32"/>
        </w:rPr>
        <w:t>（三）遵守执法程序和要求，公正文明执法。</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ascii="黑体" w:eastAsia="黑体" w:hAnsi="黑体" w:hint="eastAsia"/>
          <w:snapToGrid w:val="0"/>
          <w:color w:val="000000"/>
          <w:sz w:val="32"/>
          <w:szCs w:val="32"/>
        </w:rPr>
        <w:t>第十一条</w:t>
      </w:r>
      <w:r w:rsidRPr="0075155C">
        <w:rPr>
          <w:rFonts w:eastAsia="仿宋_GB2312"/>
          <w:snapToGrid w:val="0"/>
          <w:color w:val="000000"/>
          <w:sz w:val="32"/>
          <w:szCs w:val="32"/>
        </w:rPr>
        <w:t xml:space="preserve">  </w:t>
      </w:r>
      <w:r w:rsidRPr="0075155C">
        <w:rPr>
          <w:rFonts w:eastAsia="仿宋_GB2312" w:hint="eastAsia"/>
          <w:snapToGrid w:val="0"/>
          <w:color w:val="000000"/>
          <w:sz w:val="32"/>
          <w:szCs w:val="32"/>
        </w:rPr>
        <w:t>公路路政管理执法专用车辆应当设置统一的标志和示警灯，实施公路路政巡查时，应当开启示警灯。</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ascii="黑体" w:eastAsia="黑体" w:hAnsi="黑体" w:hint="eastAsia"/>
          <w:snapToGrid w:val="0"/>
          <w:color w:val="000000"/>
          <w:sz w:val="32"/>
          <w:szCs w:val="32"/>
        </w:rPr>
        <w:t>第十二条</w:t>
      </w:r>
      <w:r w:rsidRPr="0075155C">
        <w:rPr>
          <w:rFonts w:eastAsia="仿宋_GB2312"/>
          <w:snapToGrid w:val="0"/>
          <w:color w:val="000000"/>
          <w:sz w:val="32"/>
          <w:szCs w:val="32"/>
        </w:rPr>
        <w:t xml:space="preserve">  </w:t>
      </w:r>
      <w:r w:rsidRPr="0075155C">
        <w:rPr>
          <w:rFonts w:eastAsia="仿宋_GB2312" w:hint="eastAsia"/>
          <w:snapToGrid w:val="0"/>
          <w:color w:val="000000"/>
          <w:sz w:val="32"/>
          <w:szCs w:val="32"/>
        </w:rPr>
        <w:t>公路路政管理机构应当加强信息化建设，运用科技手段提高管理和服务效率。</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ascii="黑体" w:eastAsia="黑体" w:hAnsi="黑体" w:hint="eastAsia"/>
          <w:snapToGrid w:val="0"/>
          <w:color w:val="000000"/>
          <w:sz w:val="32"/>
          <w:szCs w:val="32"/>
        </w:rPr>
        <w:t>第十三条</w:t>
      </w:r>
      <w:r w:rsidRPr="0075155C">
        <w:rPr>
          <w:rFonts w:eastAsia="仿宋_GB2312"/>
          <w:snapToGrid w:val="0"/>
          <w:color w:val="000000"/>
          <w:sz w:val="32"/>
          <w:szCs w:val="32"/>
        </w:rPr>
        <w:t xml:space="preserve">  </w:t>
      </w:r>
      <w:r w:rsidRPr="0075155C">
        <w:rPr>
          <w:rFonts w:eastAsia="仿宋_GB2312" w:hAnsi="仿宋_GB2312" w:hint="eastAsia"/>
          <w:snapToGrid w:val="0"/>
          <w:color w:val="000000"/>
          <w:sz w:val="32"/>
          <w:szCs w:val="32"/>
        </w:rPr>
        <w:t>公路路政管理机构应当建立完善行政执法公示平台，公示执法主体、依据、权限和程序等执法内容，公开监督举报方式。</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eastAsia="仿宋_GB2312" w:hint="eastAsia"/>
          <w:snapToGrid w:val="0"/>
          <w:color w:val="000000"/>
          <w:sz w:val="32"/>
          <w:szCs w:val="32"/>
        </w:rPr>
        <w:t>交通运输主管部门、公路路政管理机构等有关单位接到投诉举报后，应当及时处理。</w:t>
      </w:r>
    </w:p>
    <w:p w:rsidR="00CD11E5" w:rsidRPr="006A39C9" w:rsidRDefault="00CD11E5" w:rsidP="006A39C9">
      <w:pPr>
        <w:topLinePunct/>
        <w:adjustRightInd w:val="0"/>
        <w:snapToGrid w:val="0"/>
        <w:spacing w:line="566" w:lineRule="exact"/>
        <w:ind w:firstLineChars="200" w:firstLine="656"/>
        <w:rPr>
          <w:rFonts w:eastAsia="仿宋_GB2312" w:hAnsi="仿宋_GB2312"/>
          <w:snapToGrid w:val="0"/>
          <w:color w:val="000000"/>
          <w:spacing w:val="4"/>
          <w:sz w:val="32"/>
          <w:szCs w:val="32"/>
        </w:rPr>
      </w:pPr>
      <w:r w:rsidRPr="006A39C9">
        <w:rPr>
          <w:rFonts w:ascii="黑体" w:eastAsia="黑体" w:hAnsi="黑体" w:hint="eastAsia"/>
          <w:snapToGrid w:val="0"/>
          <w:color w:val="000000"/>
          <w:spacing w:val="4"/>
          <w:sz w:val="32"/>
          <w:szCs w:val="32"/>
        </w:rPr>
        <w:t>第十四条</w:t>
      </w:r>
      <w:r w:rsidRPr="006A39C9">
        <w:rPr>
          <w:rFonts w:eastAsia="仿宋_GB2312"/>
          <w:snapToGrid w:val="0"/>
          <w:color w:val="000000"/>
          <w:spacing w:val="4"/>
          <w:sz w:val="32"/>
          <w:szCs w:val="32"/>
        </w:rPr>
        <w:t xml:space="preserve">  </w:t>
      </w:r>
      <w:r w:rsidRPr="006A39C9">
        <w:rPr>
          <w:rFonts w:eastAsia="仿宋_GB2312" w:hAnsi="仿宋_GB2312" w:hint="eastAsia"/>
          <w:snapToGrid w:val="0"/>
          <w:color w:val="000000"/>
          <w:spacing w:val="4"/>
          <w:sz w:val="32"/>
          <w:szCs w:val="32"/>
        </w:rPr>
        <w:t>公路路政管理机构应当根据国家和本省有关规定，储备公路路政应急物资，提高公路突发事件应急处置能力。</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p>
    <w:p w:rsidR="00CD11E5" w:rsidRPr="0075155C" w:rsidRDefault="00CD11E5" w:rsidP="0075155C">
      <w:pPr>
        <w:topLinePunct/>
        <w:adjustRightInd w:val="0"/>
        <w:snapToGrid w:val="0"/>
        <w:spacing w:line="566" w:lineRule="exact"/>
        <w:jc w:val="center"/>
        <w:rPr>
          <w:rFonts w:ascii="黑体" w:eastAsia="黑体" w:hAnsi="黑体"/>
          <w:snapToGrid w:val="0"/>
          <w:color w:val="000000"/>
          <w:sz w:val="32"/>
          <w:szCs w:val="32"/>
        </w:rPr>
      </w:pPr>
      <w:r w:rsidRPr="0075155C">
        <w:rPr>
          <w:rFonts w:ascii="黑体" w:eastAsia="黑体" w:hAnsi="黑体" w:hint="eastAsia"/>
          <w:snapToGrid w:val="0"/>
          <w:color w:val="000000"/>
          <w:sz w:val="32"/>
          <w:szCs w:val="32"/>
        </w:rPr>
        <w:t>第三章</w:t>
      </w:r>
      <w:r w:rsidRPr="0075155C">
        <w:rPr>
          <w:rFonts w:ascii="黑体" w:eastAsia="黑体" w:hAnsi="黑体"/>
          <w:snapToGrid w:val="0"/>
          <w:color w:val="000000"/>
          <w:sz w:val="32"/>
          <w:szCs w:val="32"/>
        </w:rPr>
        <w:t xml:space="preserve">  </w:t>
      </w:r>
      <w:r w:rsidRPr="0075155C">
        <w:rPr>
          <w:rFonts w:ascii="黑体" w:eastAsia="黑体" w:hAnsi="黑体" w:hint="eastAsia"/>
          <w:snapToGrid w:val="0"/>
          <w:color w:val="000000"/>
          <w:sz w:val="32"/>
          <w:szCs w:val="32"/>
        </w:rPr>
        <w:t>公路保护与通行</w:t>
      </w:r>
    </w:p>
    <w:p w:rsidR="00CD11E5" w:rsidRPr="0075155C" w:rsidRDefault="00CD11E5" w:rsidP="0075155C">
      <w:pPr>
        <w:topLinePunct/>
        <w:adjustRightInd w:val="0"/>
        <w:snapToGrid w:val="0"/>
        <w:spacing w:line="566" w:lineRule="exact"/>
        <w:ind w:firstLineChars="200" w:firstLine="640"/>
        <w:rPr>
          <w:rFonts w:ascii="黑体" w:eastAsia="黑体" w:hAnsi="黑体"/>
          <w:snapToGrid w:val="0"/>
          <w:color w:val="000000"/>
          <w:sz w:val="32"/>
          <w:szCs w:val="32"/>
        </w:rPr>
      </w:pP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ascii="黑体" w:eastAsia="黑体" w:hAnsi="黑体" w:hint="eastAsia"/>
          <w:snapToGrid w:val="0"/>
          <w:color w:val="000000"/>
          <w:sz w:val="32"/>
          <w:szCs w:val="32"/>
        </w:rPr>
        <w:t>第十五条</w:t>
      </w:r>
      <w:r w:rsidRPr="0075155C">
        <w:rPr>
          <w:rFonts w:eastAsia="仿宋_GB2312"/>
          <w:snapToGrid w:val="0"/>
          <w:color w:val="000000"/>
          <w:sz w:val="32"/>
          <w:szCs w:val="32"/>
        </w:rPr>
        <w:t xml:space="preserve">  </w:t>
      </w:r>
      <w:r w:rsidRPr="0075155C">
        <w:rPr>
          <w:rFonts w:eastAsia="仿宋_GB2312" w:hint="eastAsia"/>
          <w:snapToGrid w:val="0"/>
          <w:color w:val="000000"/>
          <w:sz w:val="32"/>
          <w:szCs w:val="32"/>
        </w:rPr>
        <w:t>县级以上人民政府应当依法确定公路用地范围。</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eastAsia="仿宋_GB2312" w:hint="eastAsia"/>
          <w:snapToGrid w:val="0"/>
          <w:color w:val="000000"/>
          <w:sz w:val="32"/>
          <w:szCs w:val="32"/>
        </w:rPr>
        <w:t>公路两侧有边沟（截水沟、坡脚护坡道，下同）的，其用地范围为边沟外缘起不少于</w:t>
      </w:r>
      <w:r w:rsidRPr="0075155C">
        <w:rPr>
          <w:rFonts w:eastAsia="仿宋_GB2312"/>
          <w:snapToGrid w:val="0"/>
          <w:color w:val="000000"/>
          <w:sz w:val="32"/>
          <w:szCs w:val="32"/>
        </w:rPr>
        <w:t>1</w:t>
      </w:r>
      <w:r w:rsidRPr="0075155C">
        <w:rPr>
          <w:rFonts w:eastAsia="仿宋_GB2312" w:hint="eastAsia"/>
          <w:snapToGrid w:val="0"/>
          <w:color w:val="000000"/>
          <w:sz w:val="32"/>
          <w:szCs w:val="32"/>
        </w:rPr>
        <w:t>米的区域；公路两侧无边沟的，其用地范围为公路路缘石外缘或者坡脚线向外不少于</w:t>
      </w:r>
      <w:r w:rsidRPr="0075155C">
        <w:rPr>
          <w:rFonts w:eastAsia="仿宋_GB2312"/>
          <w:snapToGrid w:val="0"/>
          <w:color w:val="000000"/>
          <w:sz w:val="32"/>
          <w:szCs w:val="32"/>
        </w:rPr>
        <w:t>1</w:t>
      </w:r>
      <w:r w:rsidRPr="0075155C">
        <w:rPr>
          <w:rFonts w:eastAsia="仿宋_GB2312" w:hint="eastAsia"/>
          <w:snapToGrid w:val="0"/>
          <w:color w:val="000000"/>
          <w:sz w:val="32"/>
          <w:szCs w:val="32"/>
        </w:rPr>
        <w:t>米的区域。</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eastAsia="仿宋_GB2312" w:hAnsi="仿宋_GB2312" w:hint="eastAsia"/>
          <w:snapToGrid w:val="0"/>
          <w:color w:val="000000"/>
          <w:sz w:val="32"/>
          <w:szCs w:val="32"/>
        </w:rPr>
        <w:t>公路实际征收或者征用土地超过公路边沟外缘</w:t>
      </w:r>
      <w:r w:rsidRPr="0075155C">
        <w:rPr>
          <w:rFonts w:eastAsia="仿宋_GB2312"/>
          <w:snapToGrid w:val="0"/>
          <w:color w:val="000000"/>
          <w:sz w:val="32"/>
          <w:szCs w:val="32"/>
        </w:rPr>
        <w:t>1</w:t>
      </w:r>
      <w:r w:rsidRPr="0075155C">
        <w:rPr>
          <w:rFonts w:eastAsia="仿宋_GB2312" w:hAnsi="仿宋_GB2312" w:hint="eastAsia"/>
          <w:snapToGrid w:val="0"/>
          <w:color w:val="000000"/>
          <w:sz w:val="32"/>
          <w:szCs w:val="32"/>
        </w:rPr>
        <w:t>米以上的，公路用地范围以实际征收或者征用土地的范围为准。</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eastAsia="仿宋_GB2312" w:hAnsi="仿宋_GB2312" w:hint="eastAsia"/>
          <w:snapToGrid w:val="0"/>
          <w:color w:val="000000"/>
          <w:sz w:val="32"/>
          <w:szCs w:val="32"/>
        </w:rPr>
        <w:t>村道用地范围由村民委员会通过村民会议或者村民代表会议确定。</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ascii="黑体" w:eastAsia="黑体" w:hAnsi="黑体" w:hint="eastAsia"/>
          <w:snapToGrid w:val="0"/>
          <w:color w:val="000000"/>
          <w:sz w:val="32"/>
          <w:szCs w:val="32"/>
        </w:rPr>
        <w:t>第十六条</w:t>
      </w:r>
      <w:r w:rsidRPr="0075155C">
        <w:rPr>
          <w:rFonts w:eastAsia="仿宋_GB2312"/>
          <w:snapToGrid w:val="0"/>
          <w:color w:val="000000"/>
          <w:sz w:val="32"/>
          <w:szCs w:val="32"/>
        </w:rPr>
        <w:t xml:space="preserve">  </w:t>
      </w:r>
      <w:r w:rsidRPr="0075155C">
        <w:rPr>
          <w:rFonts w:eastAsia="仿宋_GB2312" w:hint="eastAsia"/>
          <w:snapToGrid w:val="0"/>
          <w:color w:val="000000"/>
          <w:sz w:val="32"/>
          <w:szCs w:val="32"/>
        </w:rPr>
        <w:t>公路、公路用地范围内禁止下列行为：</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eastAsia="仿宋_GB2312" w:hAnsi="仿宋_GB2312" w:hint="eastAsia"/>
          <w:snapToGrid w:val="0"/>
          <w:color w:val="000000"/>
          <w:sz w:val="32"/>
          <w:szCs w:val="32"/>
        </w:rPr>
        <w:t>（一）打场晒粮、种植作物、放养牲畜；</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eastAsia="仿宋_GB2312" w:hAnsi="仿宋_GB2312" w:hint="eastAsia"/>
          <w:snapToGrid w:val="0"/>
          <w:color w:val="000000"/>
          <w:sz w:val="32"/>
          <w:szCs w:val="32"/>
        </w:rPr>
        <w:t>（二）摆摊设点、堆放物品、排放污水、倾倒废弃物；</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eastAsia="仿宋_GB2312" w:hAnsi="仿宋_GB2312" w:hint="eastAsia"/>
          <w:snapToGrid w:val="0"/>
          <w:color w:val="000000"/>
          <w:sz w:val="32"/>
          <w:szCs w:val="32"/>
        </w:rPr>
        <w:t>（三）挖沟引水、堵塞、损坏公路排水设施；</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eastAsia="仿宋_GB2312" w:hAnsi="仿宋_GB2312" w:hint="eastAsia"/>
          <w:snapToGrid w:val="0"/>
          <w:color w:val="000000"/>
          <w:sz w:val="32"/>
          <w:szCs w:val="32"/>
        </w:rPr>
        <w:t>（四）采石采矿、挖砂取土、爆破作业；</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eastAsia="仿宋_GB2312" w:hAnsi="仿宋_GB2312" w:hint="eastAsia"/>
          <w:snapToGrid w:val="0"/>
          <w:color w:val="000000"/>
          <w:sz w:val="32"/>
          <w:szCs w:val="32"/>
        </w:rPr>
        <w:t>（五）破坏、损坏、涂改或者擅自移动公路标志、标线、标桩、护栏和其他公路附属设施；</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eastAsia="仿宋_GB2312" w:hAnsi="仿宋_GB2312" w:hint="eastAsia"/>
          <w:snapToGrid w:val="0"/>
          <w:color w:val="000000"/>
          <w:sz w:val="32"/>
          <w:szCs w:val="32"/>
        </w:rPr>
        <w:t>（六</w:t>
      </w:r>
      <w:r w:rsidRPr="0075155C">
        <w:rPr>
          <w:rFonts w:eastAsia="仿宋_GB2312" w:hint="eastAsia"/>
          <w:snapToGrid w:val="0"/>
          <w:color w:val="000000"/>
          <w:sz w:val="32"/>
          <w:szCs w:val="32"/>
        </w:rPr>
        <w:t>）</w:t>
      </w:r>
      <w:r w:rsidRPr="0075155C">
        <w:rPr>
          <w:rFonts w:eastAsia="仿宋_GB2312" w:hAnsi="仿宋_GB2312" w:hint="eastAsia"/>
          <w:snapToGrid w:val="0"/>
          <w:color w:val="000000"/>
          <w:sz w:val="32"/>
          <w:szCs w:val="32"/>
        </w:rPr>
        <w:t>擅自搭建建筑物、构筑物和其他设施；</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eastAsia="仿宋_GB2312" w:hAnsi="仿宋_GB2312" w:hint="eastAsia"/>
          <w:snapToGrid w:val="0"/>
          <w:color w:val="000000"/>
          <w:sz w:val="32"/>
          <w:szCs w:val="32"/>
        </w:rPr>
        <w:t>（七）运输车辆载物拖地行驶或者泄漏、抛撒物品损害、污染公路及其附属设施；</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eastAsia="仿宋_GB2312" w:hAnsi="仿宋_GB2312" w:hint="eastAsia"/>
          <w:snapToGrid w:val="0"/>
          <w:color w:val="000000"/>
          <w:sz w:val="32"/>
          <w:szCs w:val="32"/>
        </w:rPr>
        <w:t>（八）其他影响公路畅通或者损害公路的行为。</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ascii="黑体" w:eastAsia="黑体" w:hAnsi="黑体" w:hint="eastAsia"/>
          <w:snapToGrid w:val="0"/>
          <w:color w:val="000000"/>
          <w:sz w:val="32"/>
          <w:szCs w:val="32"/>
        </w:rPr>
        <w:t>第十七条</w:t>
      </w:r>
      <w:r w:rsidRPr="0075155C">
        <w:rPr>
          <w:rFonts w:ascii="黑体" w:eastAsia="黑体" w:hAnsi="黑体"/>
          <w:snapToGrid w:val="0"/>
          <w:color w:val="000000"/>
          <w:sz w:val="32"/>
          <w:szCs w:val="32"/>
        </w:rPr>
        <w:t xml:space="preserve"> </w:t>
      </w:r>
      <w:r w:rsidRPr="0075155C">
        <w:rPr>
          <w:rFonts w:eastAsia="仿宋_GB2312"/>
          <w:snapToGrid w:val="0"/>
          <w:color w:val="000000"/>
          <w:sz w:val="32"/>
          <w:szCs w:val="32"/>
        </w:rPr>
        <w:t xml:space="preserve"> </w:t>
      </w:r>
      <w:r w:rsidRPr="0075155C">
        <w:rPr>
          <w:rFonts w:eastAsia="仿宋_GB2312" w:hAnsi="仿宋_GB2312" w:hint="eastAsia"/>
          <w:snapToGrid w:val="0"/>
          <w:color w:val="000000"/>
          <w:sz w:val="32"/>
          <w:szCs w:val="32"/>
        </w:rPr>
        <w:t>任何单位和个人不得擅自利用公路附属设施搭接、架设生产生活设施，或者从事其他侵占公路上方空间、桥下空间，影响公路完好、安全和畅通的行为。</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ascii="黑体" w:eastAsia="黑体" w:hAnsi="黑体" w:hint="eastAsia"/>
          <w:snapToGrid w:val="0"/>
          <w:color w:val="000000"/>
          <w:sz w:val="32"/>
          <w:szCs w:val="32"/>
        </w:rPr>
        <w:t>第十八条</w:t>
      </w:r>
      <w:r w:rsidRPr="0075155C">
        <w:rPr>
          <w:rFonts w:eastAsia="仿宋_GB2312"/>
          <w:snapToGrid w:val="0"/>
          <w:color w:val="000000"/>
          <w:sz w:val="32"/>
          <w:szCs w:val="32"/>
        </w:rPr>
        <w:t xml:space="preserve">  </w:t>
      </w:r>
      <w:r w:rsidRPr="0075155C">
        <w:rPr>
          <w:rFonts w:eastAsia="仿宋_GB2312" w:hAnsi="仿宋_GB2312" w:hint="eastAsia"/>
          <w:snapToGrid w:val="0"/>
          <w:color w:val="000000"/>
          <w:sz w:val="32"/>
          <w:szCs w:val="32"/>
        </w:rPr>
        <w:t>公路两侧的绿化物、树木不得遮挡公路标志、妨碍安全视距或者影响公路完好、安全和畅通。</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bdr w:val="single" w:sz="4" w:space="0" w:color="auto"/>
        </w:rPr>
      </w:pPr>
      <w:r w:rsidRPr="0075155C">
        <w:rPr>
          <w:rFonts w:eastAsia="仿宋_GB2312" w:hAnsi="仿宋_GB2312" w:hint="eastAsia"/>
          <w:snapToGrid w:val="0"/>
          <w:color w:val="000000"/>
          <w:sz w:val="32"/>
          <w:szCs w:val="32"/>
        </w:rPr>
        <w:t>公路用地范围内的绿化物、树木，由负责公路养护的单位、公路经营企业按照公路工程技术标准管理和维护。</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eastAsia="仿宋_GB2312" w:hAnsi="仿宋_GB2312" w:hint="eastAsia"/>
          <w:snapToGrid w:val="0"/>
          <w:color w:val="000000"/>
          <w:sz w:val="32"/>
          <w:szCs w:val="32"/>
        </w:rPr>
        <w:t>公路用地范围外影响公路安全和畅通的绿化物、树木，由所有权人或者管理者及时处理。公路路政管理机构发现公路用地范围外的绿化物、树木影响公路安全和畅通的，应当及时通知所有权人或者管理者进行处置。</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ascii="黑体" w:eastAsia="黑体" w:hAnsi="黑体" w:hint="eastAsia"/>
          <w:snapToGrid w:val="0"/>
          <w:color w:val="000000"/>
          <w:sz w:val="32"/>
          <w:szCs w:val="32"/>
        </w:rPr>
        <w:t>第十九条</w:t>
      </w:r>
      <w:r w:rsidRPr="0075155C">
        <w:rPr>
          <w:rFonts w:eastAsia="仿宋_GB2312"/>
          <w:snapToGrid w:val="0"/>
          <w:color w:val="000000"/>
          <w:sz w:val="32"/>
          <w:szCs w:val="32"/>
        </w:rPr>
        <w:t xml:space="preserve">  </w:t>
      </w:r>
      <w:r w:rsidRPr="0075155C">
        <w:rPr>
          <w:rFonts w:eastAsia="仿宋_GB2312" w:hAnsi="仿宋_GB2312" w:hint="eastAsia"/>
          <w:snapToGrid w:val="0"/>
          <w:color w:val="000000"/>
          <w:sz w:val="32"/>
          <w:szCs w:val="32"/>
        </w:rPr>
        <w:t>涉路施工单位应当按照规定向社会公告施工路段、施工时间、绕行路线等信息。</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eastAsia="仿宋_GB2312" w:hAnsi="仿宋_GB2312" w:hint="eastAsia"/>
          <w:snapToGrid w:val="0"/>
          <w:color w:val="000000"/>
          <w:sz w:val="32"/>
          <w:szCs w:val="32"/>
        </w:rPr>
        <w:t>涉路施工单位应当科学合理组织施工作业，设置安全警示标志，服从公路路政管理机构、公安机关交通管理部门的监督管理，确保公路安全和畅通。</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ascii="黑体" w:eastAsia="黑体" w:hAnsi="黑体" w:hint="eastAsia"/>
          <w:snapToGrid w:val="0"/>
          <w:color w:val="000000"/>
          <w:sz w:val="32"/>
          <w:szCs w:val="32"/>
        </w:rPr>
        <w:t>第二十条</w:t>
      </w:r>
      <w:r w:rsidRPr="0075155C">
        <w:rPr>
          <w:rFonts w:eastAsia="仿宋_GB2312"/>
          <w:snapToGrid w:val="0"/>
          <w:color w:val="000000"/>
          <w:sz w:val="32"/>
          <w:szCs w:val="32"/>
        </w:rPr>
        <w:t xml:space="preserve">  </w:t>
      </w:r>
      <w:r w:rsidRPr="0075155C">
        <w:rPr>
          <w:rFonts w:eastAsia="仿宋_GB2312" w:hint="eastAsia"/>
          <w:snapToGrid w:val="0"/>
          <w:color w:val="000000"/>
          <w:sz w:val="32"/>
          <w:szCs w:val="32"/>
        </w:rPr>
        <w:t>公路路政管理机构应当会同公安机关交通管理部门、负责公路养护的单位、公路经营企业建立公路巡查联动和信息共享机制。</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eastAsia="仿宋_GB2312" w:hint="eastAsia"/>
          <w:snapToGrid w:val="0"/>
          <w:color w:val="000000"/>
          <w:sz w:val="32"/>
          <w:szCs w:val="32"/>
        </w:rPr>
        <w:t>公路路政管理机构在巡查中发现交通事故，应当及时通知公安机关交通管理部门，并协助做好事故现场保护、公路保通等有关工作。</w:t>
      </w:r>
      <w:r w:rsidRPr="0075155C">
        <w:rPr>
          <w:rFonts w:eastAsia="仿宋_GB2312"/>
          <w:snapToGrid w:val="0"/>
          <w:color w:val="000000"/>
          <w:sz w:val="32"/>
          <w:szCs w:val="32"/>
        </w:rPr>
        <w:t xml:space="preserve"> </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eastAsia="仿宋_GB2312" w:hint="eastAsia"/>
          <w:snapToGrid w:val="0"/>
          <w:color w:val="000000"/>
          <w:sz w:val="32"/>
          <w:szCs w:val="32"/>
        </w:rPr>
        <w:t>公安机关交通管理部门发现交通事故造成公路、公路附属设施损坏的，应当及时通知公路路政管理机构。</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eastAsia="仿宋_GB2312" w:hAnsi="仿宋_GB2312" w:hint="eastAsia"/>
          <w:snapToGrid w:val="0"/>
          <w:color w:val="000000"/>
          <w:sz w:val="32"/>
          <w:szCs w:val="32"/>
        </w:rPr>
        <w:t>公路路政管理机构发现公路交通安全设施、交通标志、交通标线和交通测速设施设置不规范的，应当会同公安机关交通管理部门和负责公路养护的单位、公路经营企业对其进行评估，对存在问题的，由责任单位进行整改。</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ascii="黑体" w:eastAsia="黑体" w:hAnsi="黑体" w:hint="eastAsia"/>
          <w:snapToGrid w:val="0"/>
          <w:color w:val="000000"/>
          <w:sz w:val="32"/>
          <w:szCs w:val="32"/>
        </w:rPr>
        <w:t>第二十一条</w:t>
      </w:r>
      <w:r w:rsidRPr="0075155C">
        <w:rPr>
          <w:rFonts w:eastAsia="仿宋_GB2312"/>
          <w:snapToGrid w:val="0"/>
          <w:color w:val="000000"/>
          <w:sz w:val="32"/>
          <w:szCs w:val="32"/>
        </w:rPr>
        <w:t xml:space="preserve">  </w:t>
      </w:r>
      <w:r w:rsidRPr="0075155C">
        <w:rPr>
          <w:rFonts w:eastAsia="仿宋_GB2312" w:hAnsi="仿宋_GB2312" w:hint="eastAsia"/>
          <w:snapToGrid w:val="0"/>
          <w:color w:val="000000"/>
          <w:sz w:val="32"/>
          <w:szCs w:val="32"/>
        </w:rPr>
        <w:t>负责公路养护的单位、公路经营企业发现破坏、损坏公路和公路附属设施，利用公路桥梁（含桥下空间）、公路隧道、涵洞堆放物品、搭建设施、铺设高压电线和输送易燃、易爆或者其他有毒有害气体、液体的管道等违法行为，应当及时劝阻并告知公路路政管理机构，由公路路政管理机构依法查处。</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eastAsia="仿宋_GB2312" w:hAnsi="仿宋_GB2312" w:hint="eastAsia"/>
          <w:snapToGrid w:val="0"/>
          <w:color w:val="000000"/>
          <w:sz w:val="32"/>
          <w:szCs w:val="32"/>
        </w:rPr>
        <w:t>对违法行为频发的路段（含桥下空间），由公路路政管理机构会同公安机关交通管理部门和负责公路养护的单位、公路经营企业采取隔离、限高、绿化等措施进行治理；存在重大安全隐患的，应当及时采取措施进行处理并向当地县级人民政府报告。</w:t>
      </w:r>
    </w:p>
    <w:p w:rsidR="00CD11E5" w:rsidRPr="006F5418" w:rsidRDefault="00CD11E5" w:rsidP="006F5418">
      <w:pPr>
        <w:topLinePunct/>
        <w:adjustRightInd w:val="0"/>
        <w:snapToGrid w:val="0"/>
        <w:spacing w:line="566" w:lineRule="exact"/>
        <w:ind w:firstLineChars="200" w:firstLine="664"/>
        <w:rPr>
          <w:rFonts w:eastAsia="仿宋_GB2312"/>
          <w:snapToGrid w:val="0"/>
          <w:color w:val="000000"/>
          <w:spacing w:val="6"/>
          <w:sz w:val="32"/>
          <w:szCs w:val="32"/>
        </w:rPr>
      </w:pPr>
      <w:r w:rsidRPr="006F5418">
        <w:rPr>
          <w:rFonts w:ascii="黑体" w:eastAsia="黑体" w:hAnsi="黑体" w:hint="eastAsia"/>
          <w:snapToGrid w:val="0"/>
          <w:color w:val="000000"/>
          <w:spacing w:val="6"/>
          <w:sz w:val="32"/>
          <w:szCs w:val="32"/>
        </w:rPr>
        <w:t>第二十二条</w:t>
      </w:r>
      <w:r w:rsidRPr="006F5418">
        <w:rPr>
          <w:rFonts w:ascii="黑体" w:eastAsia="黑体" w:hAnsi="黑体"/>
          <w:snapToGrid w:val="0"/>
          <w:color w:val="000000"/>
          <w:spacing w:val="6"/>
          <w:sz w:val="32"/>
          <w:szCs w:val="32"/>
        </w:rPr>
        <w:t xml:space="preserve"> </w:t>
      </w:r>
      <w:r w:rsidRPr="006F5418">
        <w:rPr>
          <w:rFonts w:eastAsia="仿宋_GB2312"/>
          <w:snapToGrid w:val="0"/>
          <w:color w:val="000000"/>
          <w:spacing w:val="6"/>
          <w:sz w:val="32"/>
          <w:szCs w:val="32"/>
        </w:rPr>
        <w:t xml:space="preserve"> </w:t>
      </w:r>
      <w:r w:rsidRPr="006F5418">
        <w:rPr>
          <w:rFonts w:eastAsia="仿宋_GB2312" w:hint="eastAsia"/>
          <w:snapToGrid w:val="0"/>
          <w:color w:val="000000"/>
          <w:spacing w:val="6"/>
          <w:sz w:val="32"/>
          <w:szCs w:val="32"/>
        </w:rPr>
        <w:t>县级以上人民政府交通运输主管部门应当根据国家和本省有关规定，实施公路安全生命防护工程，完善公路安全设施并定期进行维护更新，确保公路安全设施完好。</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ascii="黑体" w:eastAsia="黑体" w:hAnsi="黑体" w:hint="eastAsia"/>
          <w:snapToGrid w:val="0"/>
          <w:color w:val="000000"/>
          <w:sz w:val="32"/>
          <w:szCs w:val="32"/>
        </w:rPr>
        <w:t>第二十三条</w:t>
      </w:r>
      <w:r w:rsidRPr="0075155C">
        <w:rPr>
          <w:rFonts w:eastAsia="仿宋_GB2312"/>
          <w:snapToGrid w:val="0"/>
          <w:color w:val="000000"/>
          <w:sz w:val="32"/>
          <w:szCs w:val="32"/>
        </w:rPr>
        <w:t xml:space="preserve">  </w:t>
      </w:r>
      <w:r w:rsidRPr="0075155C">
        <w:rPr>
          <w:rFonts w:eastAsia="仿宋_GB2312" w:hAnsi="仿宋_GB2312" w:hint="eastAsia"/>
          <w:snapToGrid w:val="0"/>
          <w:color w:val="000000"/>
          <w:sz w:val="32"/>
          <w:szCs w:val="32"/>
        </w:rPr>
        <w:t>造成公路及其附属设施损坏的，责任者应当向公路路政管理机构报告，并按不低于原有技术标准恢复原状或者依法予以赔偿。</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ascii="黑体" w:eastAsia="黑体" w:hAnsi="黑体" w:hint="eastAsia"/>
          <w:snapToGrid w:val="0"/>
          <w:color w:val="000000"/>
          <w:sz w:val="32"/>
          <w:szCs w:val="32"/>
        </w:rPr>
        <w:t>第二十四条</w:t>
      </w:r>
      <w:r w:rsidRPr="0075155C">
        <w:rPr>
          <w:rFonts w:eastAsia="仿宋_GB2312"/>
          <w:snapToGrid w:val="0"/>
          <w:color w:val="000000"/>
          <w:sz w:val="32"/>
          <w:szCs w:val="32"/>
        </w:rPr>
        <w:t xml:space="preserve">  </w:t>
      </w:r>
      <w:r w:rsidRPr="0075155C">
        <w:rPr>
          <w:rFonts w:eastAsia="仿宋_GB2312" w:hint="eastAsia"/>
          <w:snapToGrid w:val="0"/>
          <w:color w:val="000000"/>
          <w:sz w:val="32"/>
          <w:szCs w:val="32"/>
        </w:rPr>
        <w:t>公路调整为城市道路的，应当由当地州（市）、县（市、区）人民政府提出调整意见，按照国家和省的有关规定办理，由州（市）、县（市、区）人民政府指定的部门履行管理和养护职责。</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ascii="黑体" w:eastAsia="黑体" w:hAnsi="黑体" w:hint="eastAsia"/>
          <w:snapToGrid w:val="0"/>
          <w:color w:val="000000"/>
          <w:sz w:val="32"/>
          <w:szCs w:val="32"/>
        </w:rPr>
        <w:t>第二十五条</w:t>
      </w:r>
      <w:r w:rsidRPr="0075155C">
        <w:rPr>
          <w:rFonts w:ascii="黑体" w:eastAsia="黑体" w:hAnsi="黑体"/>
          <w:snapToGrid w:val="0"/>
          <w:color w:val="000000"/>
          <w:sz w:val="32"/>
          <w:szCs w:val="32"/>
        </w:rPr>
        <w:t xml:space="preserve"> </w:t>
      </w:r>
      <w:r w:rsidRPr="0075155C">
        <w:rPr>
          <w:rFonts w:eastAsia="仿宋_GB2312"/>
          <w:snapToGrid w:val="0"/>
          <w:color w:val="000000"/>
          <w:sz w:val="32"/>
          <w:szCs w:val="32"/>
        </w:rPr>
        <w:t xml:space="preserve"> </w:t>
      </w:r>
      <w:r w:rsidRPr="0075155C">
        <w:rPr>
          <w:rFonts w:eastAsia="仿宋_GB2312" w:hAnsi="仿宋_GB2312" w:hint="eastAsia"/>
          <w:snapToGrid w:val="0"/>
          <w:color w:val="000000"/>
          <w:sz w:val="32"/>
          <w:szCs w:val="32"/>
        </w:rPr>
        <w:t>新建、改建公路时，公路建设单位应当统筹规划、建设公路路政管理执法站所、公路超限运输检测站等配套设施，并在公路设计过程中征求公路路政管理机构的意见。公路路政管理机构应当做好公路建设期间的路政法规宣传和保通服务工作。</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ascii="黑体" w:eastAsia="黑体" w:hAnsi="黑体" w:hint="eastAsia"/>
          <w:snapToGrid w:val="0"/>
          <w:color w:val="000000"/>
          <w:sz w:val="32"/>
          <w:szCs w:val="32"/>
        </w:rPr>
        <w:t>第二十六条</w:t>
      </w:r>
      <w:r w:rsidRPr="0075155C">
        <w:rPr>
          <w:rFonts w:eastAsia="仿宋_GB2312"/>
          <w:snapToGrid w:val="0"/>
          <w:color w:val="000000"/>
          <w:sz w:val="32"/>
          <w:szCs w:val="32"/>
        </w:rPr>
        <w:t xml:space="preserve">  </w:t>
      </w:r>
      <w:r w:rsidRPr="0075155C">
        <w:rPr>
          <w:rFonts w:eastAsia="仿宋_GB2312" w:hAnsi="仿宋_GB2312" w:hint="eastAsia"/>
          <w:snapToGrid w:val="0"/>
          <w:color w:val="000000"/>
          <w:sz w:val="32"/>
          <w:szCs w:val="32"/>
        </w:rPr>
        <w:t>省交通运输主管部门可以根据货运车辆违法超限运输治理工作的需要，提出固定超限检测站点设置方案，报省人民政府批准后实施。</w:t>
      </w:r>
      <w:r w:rsidRPr="0075155C">
        <w:rPr>
          <w:rFonts w:eastAsia="仿宋_GB2312"/>
          <w:snapToGrid w:val="0"/>
          <w:color w:val="000000"/>
          <w:sz w:val="32"/>
          <w:szCs w:val="32"/>
        </w:rPr>
        <w:t xml:space="preserve"> </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eastAsia="仿宋_GB2312" w:hAnsi="仿宋_GB2312" w:hint="eastAsia"/>
          <w:snapToGrid w:val="0"/>
          <w:color w:val="000000"/>
          <w:sz w:val="32"/>
          <w:szCs w:val="32"/>
        </w:rPr>
        <w:t>公路路政管理机构可以采取固定站点检测、流动检测、动态检测技术监控等方式对货运车辆进行超限检测。经流动检测认定的违法超限运输车辆，应当就近引导至固定超限检测站点或者指定的场所进行处理。</w:t>
      </w:r>
    </w:p>
    <w:p w:rsidR="00CD11E5" w:rsidRPr="006F5418" w:rsidRDefault="00CD11E5" w:rsidP="006F5418">
      <w:pPr>
        <w:topLinePunct/>
        <w:adjustRightInd w:val="0"/>
        <w:snapToGrid w:val="0"/>
        <w:spacing w:line="566" w:lineRule="exact"/>
        <w:ind w:firstLineChars="200" w:firstLine="656"/>
        <w:rPr>
          <w:rFonts w:eastAsia="仿宋_GB2312"/>
          <w:snapToGrid w:val="0"/>
          <w:color w:val="000000"/>
          <w:spacing w:val="4"/>
          <w:sz w:val="32"/>
          <w:szCs w:val="32"/>
        </w:rPr>
      </w:pPr>
      <w:r w:rsidRPr="006F5418">
        <w:rPr>
          <w:rFonts w:ascii="黑体" w:eastAsia="黑体" w:hAnsi="黑体" w:hint="eastAsia"/>
          <w:snapToGrid w:val="0"/>
          <w:color w:val="000000"/>
          <w:spacing w:val="4"/>
          <w:sz w:val="32"/>
          <w:szCs w:val="32"/>
        </w:rPr>
        <w:t>第二十七条</w:t>
      </w:r>
      <w:r w:rsidRPr="006F5418">
        <w:rPr>
          <w:rFonts w:ascii="黑体" w:eastAsia="黑体" w:hAnsi="黑体"/>
          <w:snapToGrid w:val="0"/>
          <w:color w:val="000000"/>
          <w:spacing w:val="4"/>
          <w:sz w:val="32"/>
          <w:szCs w:val="32"/>
        </w:rPr>
        <w:t xml:space="preserve"> </w:t>
      </w:r>
      <w:r w:rsidRPr="006F5418">
        <w:rPr>
          <w:rFonts w:eastAsia="仿宋_GB2312"/>
          <w:snapToGrid w:val="0"/>
          <w:color w:val="000000"/>
          <w:spacing w:val="4"/>
          <w:sz w:val="32"/>
          <w:szCs w:val="32"/>
        </w:rPr>
        <w:t xml:space="preserve"> </w:t>
      </w:r>
      <w:r w:rsidRPr="006F5418">
        <w:rPr>
          <w:rFonts w:eastAsia="仿宋_GB2312" w:hAnsi="仿宋_GB2312" w:hint="eastAsia"/>
          <w:snapToGrid w:val="0"/>
          <w:color w:val="000000"/>
          <w:spacing w:val="4"/>
          <w:sz w:val="32"/>
          <w:szCs w:val="32"/>
        </w:rPr>
        <w:t>收费公路入口应当按照规定设置检测设备对货运车辆进行检测。经检测超限且不能提供超限运输车辆通行证，或者使用伪造、变造超限运输车辆通行证的，公路经营企业应当拒绝其通行，并及时通知公路路政管理机构依法处理。</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ascii="黑体" w:eastAsia="黑体" w:hAnsi="黑体" w:hint="eastAsia"/>
          <w:snapToGrid w:val="0"/>
          <w:color w:val="000000"/>
          <w:sz w:val="32"/>
          <w:szCs w:val="32"/>
        </w:rPr>
        <w:t>第二十八条</w:t>
      </w:r>
      <w:r w:rsidRPr="0075155C">
        <w:rPr>
          <w:rFonts w:ascii="黑体" w:eastAsia="黑体" w:hAnsi="黑体"/>
          <w:snapToGrid w:val="0"/>
          <w:color w:val="000000"/>
          <w:sz w:val="32"/>
          <w:szCs w:val="32"/>
        </w:rPr>
        <w:t xml:space="preserve"> </w:t>
      </w:r>
      <w:r w:rsidRPr="0075155C">
        <w:rPr>
          <w:rFonts w:eastAsia="仿宋_GB2312"/>
          <w:snapToGrid w:val="0"/>
          <w:color w:val="000000"/>
          <w:sz w:val="32"/>
          <w:szCs w:val="32"/>
        </w:rPr>
        <w:t xml:space="preserve"> </w:t>
      </w:r>
      <w:r w:rsidRPr="0075155C">
        <w:rPr>
          <w:rFonts w:eastAsia="仿宋_GB2312" w:hint="eastAsia"/>
          <w:snapToGrid w:val="0"/>
          <w:color w:val="000000"/>
          <w:sz w:val="32"/>
          <w:szCs w:val="32"/>
        </w:rPr>
        <w:t>遇有公路严重损毁、自然灾害或者重大事故等严重影响车辆安全通行的情形，公安机关交通管理部门实行交通管制时，交通运输主管部门或者公路经营企业应当配合公安机关交通管理部门及时发布交通管制信息。公路路政管理机构应当配合维持现场秩序，共同做好保通服务。</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p>
    <w:p w:rsidR="00CD11E5" w:rsidRPr="0075155C" w:rsidRDefault="00CD11E5" w:rsidP="0075155C">
      <w:pPr>
        <w:topLinePunct/>
        <w:adjustRightInd w:val="0"/>
        <w:snapToGrid w:val="0"/>
        <w:spacing w:line="566" w:lineRule="exact"/>
        <w:jc w:val="center"/>
        <w:rPr>
          <w:rFonts w:ascii="黑体" w:eastAsia="黑体" w:hAnsi="黑体"/>
          <w:snapToGrid w:val="0"/>
          <w:color w:val="000000"/>
          <w:sz w:val="32"/>
          <w:szCs w:val="32"/>
        </w:rPr>
      </w:pPr>
      <w:r w:rsidRPr="0075155C">
        <w:rPr>
          <w:rFonts w:ascii="黑体" w:eastAsia="黑体" w:hAnsi="黑体" w:hint="eastAsia"/>
          <w:snapToGrid w:val="0"/>
          <w:color w:val="000000"/>
          <w:sz w:val="32"/>
          <w:szCs w:val="32"/>
        </w:rPr>
        <w:t>第四章</w:t>
      </w:r>
      <w:r w:rsidRPr="0075155C">
        <w:rPr>
          <w:rFonts w:ascii="黑体" w:eastAsia="黑体" w:hAnsi="黑体"/>
          <w:snapToGrid w:val="0"/>
          <w:color w:val="000000"/>
          <w:sz w:val="32"/>
          <w:szCs w:val="32"/>
        </w:rPr>
        <w:t xml:space="preserve">  </w:t>
      </w:r>
      <w:r w:rsidRPr="0075155C">
        <w:rPr>
          <w:rFonts w:ascii="黑体" w:eastAsia="黑体" w:hAnsi="黑体" w:hint="eastAsia"/>
          <w:snapToGrid w:val="0"/>
          <w:color w:val="000000"/>
          <w:sz w:val="32"/>
          <w:szCs w:val="32"/>
        </w:rPr>
        <w:t>公路管理与服务</w:t>
      </w:r>
    </w:p>
    <w:p w:rsidR="00CD11E5" w:rsidRPr="0075155C" w:rsidRDefault="00CD11E5" w:rsidP="0075155C">
      <w:pPr>
        <w:topLinePunct/>
        <w:adjustRightInd w:val="0"/>
        <w:snapToGrid w:val="0"/>
        <w:spacing w:line="566" w:lineRule="exact"/>
        <w:ind w:firstLineChars="200" w:firstLine="640"/>
        <w:rPr>
          <w:rFonts w:ascii="黑体" w:eastAsia="黑体" w:hAnsi="黑体"/>
          <w:snapToGrid w:val="0"/>
          <w:color w:val="000000"/>
          <w:sz w:val="32"/>
          <w:szCs w:val="32"/>
        </w:rPr>
      </w:pP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ascii="黑体" w:eastAsia="黑体" w:hAnsi="黑体" w:hint="eastAsia"/>
          <w:snapToGrid w:val="0"/>
          <w:color w:val="000000"/>
          <w:sz w:val="32"/>
          <w:szCs w:val="32"/>
        </w:rPr>
        <w:t>第二十九条</w:t>
      </w:r>
      <w:r w:rsidRPr="0075155C">
        <w:rPr>
          <w:rFonts w:ascii="黑体" w:eastAsia="黑体" w:hAnsi="黑体"/>
          <w:snapToGrid w:val="0"/>
          <w:color w:val="000000"/>
          <w:sz w:val="32"/>
          <w:szCs w:val="32"/>
        </w:rPr>
        <w:t xml:space="preserve"> </w:t>
      </w:r>
      <w:r w:rsidRPr="0075155C">
        <w:rPr>
          <w:rFonts w:eastAsia="仿宋_GB2312"/>
          <w:snapToGrid w:val="0"/>
          <w:color w:val="000000"/>
          <w:sz w:val="32"/>
          <w:szCs w:val="32"/>
        </w:rPr>
        <w:t xml:space="preserve"> </w:t>
      </w:r>
      <w:r w:rsidRPr="0075155C">
        <w:rPr>
          <w:rFonts w:eastAsia="仿宋_GB2312" w:hAnsi="仿宋_GB2312" w:hint="eastAsia"/>
          <w:snapToGrid w:val="0"/>
          <w:color w:val="000000"/>
          <w:sz w:val="32"/>
          <w:szCs w:val="32"/>
        </w:rPr>
        <w:t>公路建筑控制区的范围，从公路用地外缘起向外的距离标准为：</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eastAsia="仿宋_GB2312" w:hAnsi="仿宋_GB2312" w:hint="eastAsia"/>
          <w:snapToGrid w:val="0"/>
          <w:color w:val="000000"/>
          <w:sz w:val="32"/>
          <w:szCs w:val="32"/>
        </w:rPr>
        <w:t>（一）国道不少于</w:t>
      </w:r>
      <w:r w:rsidRPr="0075155C">
        <w:rPr>
          <w:rFonts w:eastAsia="仿宋_GB2312"/>
          <w:snapToGrid w:val="0"/>
          <w:color w:val="000000"/>
          <w:sz w:val="32"/>
          <w:szCs w:val="32"/>
        </w:rPr>
        <w:t>20</w:t>
      </w:r>
      <w:r w:rsidRPr="0075155C">
        <w:rPr>
          <w:rFonts w:eastAsia="仿宋_GB2312" w:hAnsi="仿宋_GB2312" w:hint="eastAsia"/>
          <w:snapToGrid w:val="0"/>
          <w:color w:val="000000"/>
          <w:sz w:val="32"/>
          <w:szCs w:val="32"/>
        </w:rPr>
        <w:t>米；</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eastAsia="仿宋_GB2312" w:hAnsi="仿宋_GB2312" w:hint="eastAsia"/>
          <w:snapToGrid w:val="0"/>
          <w:color w:val="000000"/>
          <w:sz w:val="32"/>
          <w:szCs w:val="32"/>
        </w:rPr>
        <w:t>（二）省道不少于</w:t>
      </w:r>
      <w:r w:rsidRPr="0075155C">
        <w:rPr>
          <w:rFonts w:eastAsia="仿宋_GB2312"/>
          <w:snapToGrid w:val="0"/>
          <w:color w:val="000000"/>
          <w:sz w:val="32"/>
          <w:szCs w:val="32"/>
        </w:rPr>
        <w:t>15</w:t>
      </w:r>
      <w:r w:rsidRPr="0075155C">
        <w:rPr>
          <w:rFonts w:eastAsia="仿宋_GB2312" w:hAnsi="仿宋_GB2312" w:hint="eastAsia"/>
          <w:snapToGrid w:val="0"/>
          <w:color w:val="000000"/>
          <w:sz w:val="32"/>
          <w:szCs w:val="32"/>
        </w:rPr>
        <w:t>米；</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eastAsia="仿宋_GB2312" w:hAnsi="仿宋_GB2312" w:hint="eastAsia"/>
          <w:snapToGrid w:val="0"/>
          <w:color w:val="000000"/>
          <w:sz w:val="32"/>
          <w:szCs w:val="32"/>
        </w:rPr>
        <w:t>（三）县道不少于</w:t>
      </w:r>
      <w:r w:rsidRPr="0075155C">
        <w:rPr>
          <w:rFonts w:eastAsia="仿宋_GB2312"/>
          <w:snapToGrid w:val="0"/>
          <w:color w:val="000000"/>
          <w:sz w:val="32"/>
          <w:szCs w:val="32"/>
        </w:rPr>
        <w:t>10</w:t>
      </w:r>
      <w:r w:rsidRPr="0075155C">
        <w:rPr>
          <w:rFonts w:eastAsia="仿宋_GB2312" w:hAnsi="仿宋_GB2312" w:hint="eastAsia"/>
          <w:snapToGrid w:val="0"/>
          <w:color w:val="000000"/>
          <w:sz w:val="32"/>
          <w:szCs w:val="32"/>
        </w:rPr>
        <w:t>米；</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eastAsia="仿宋_GB2312" w:hAnsi="仿宋_GB2312" w:hint="eastAsia"/>
          <w:snapToGrid w:val="0"/>
          <w:color w:val="000000"/>
          <w:sz w:val="32"/>
          <w:szCs w:val="32"/>
        </w:rPr>
        <w:t>（四）乡道不少于</w:t>
      </w:r>
      <w:r w:rsidRPr="0075155C">
        <w:rPr>
          <w:rFonts w:eastAsia="仿宋_GB2312"/>
          <w:snapToGrid w:val="0"/>
          <w:color w:val="000000"/>
          <w:sz w:val="32"/>
          <w:szCs w:val="32"/>
        </w:rPr>
        <w:t>5</w:t>
      </w:r>
      <w:r w:rsidRPr="0075155C">
        <w:rPr>
          <w:rFonts w:eastAsia="仿宋_GB2312" w:hAnsi="仿宋_GB2312" w:hint="eastAsia"/>
          <w:snapToGrid w:val="0"/>
          <w:color w:val="000000"/>
          <w:sz w:val="32"/>
          <w:szCs w:val="32"/>
        </w:rPr>
        <w:t>米；</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eastAsia="仿宋_GB2312" w:hAnsi="仿宋_GB2312" w:hint="eastAsia"/>
          <w:snapToGrid w:val="0"/>
          <w:color w:val="000000"/>
          <w:sz w:val="32"/>
          <w:szCs w:val="32"/>
        </w:rPr>
        <w:t>（五）村道不少于</w:t>
      </w:r>
      <w:r w:rsidRPr="0075155C">
        <w:rPr>
          <w:rFonts w:eastAsia="仿宋_GB2312"/>
          <w:snapToGrid w:val="0"/>
          <w:color w:val="000000"/>
          <w:sz w:val="32"/>
          <w:szCs w:val="32"/>
        </w:rPr>
        <w:t>3</w:t>
      </w:r>
      <w:r w:rsidRPr="0075155C">
        <w:rPr>
          <w:rFonts w:eastAsia="仿宋_GB2312" w:hAnsi="仿宋_GB2312" w:hint="eastAsia"/>
          <w:snapToGrid w:val="0"/>
          <w:color w:val="000000"/>
          <w:sz w:val="32"/>
          <w:szCs w:val="32"/>
        </w:rPr>
        <w:t>米。</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eastAsia="仿宋_GB2312" w:hAnsi="仿宋_GB2312" w:hint="eastAsia"/>
          <w:snapToGrid w:val="0"/>
          <w:color w:val="000000"/>
          <w:sz w:val="32"/>
          <w:szCs w:val="32"/>
        </w:rPr>
        <w:t>属于高速公路的，公路建筑控制区的范围从公路用地外缘起向外的距离标准不少于</w:t>
      </w:r>
      <w:r w:rsidRPr="0075155C">
        <w:rPr>
          <w:rFonts w:eastAsia="仿宋_GB2312"/>
          <w:snapToGrid w:val="0"/>
          <w:color w:val="000000"/>
          <w:sz w:val="32"/>
          <w:szCs w:val="32"/>
        </w:rPr>
        <w:t>30</w:t>
      </w:r>
      <w:r w:rsidRPr="0075155C">
        <w:rPr>
          <w:rFonts w:eastAsia="仿宋_GB2312" w:hAnsi="仿宋_GB2312" w:hint="eastAsia"/>
          <w:snapToGrid w:val="0"/>
          <w:color w:val="000000"/>
          <w:sz w:val="32"/>
          <w:szCs w:val="32"/>
        </w:rPr>
        <w:t>米。</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eastAsia="仿宋_GB2312" w:hAnsi="仿宋_GB2312" w:hint="eastAsia"/>
          <w:snapToGrid w:val="0"/>
          <w:color w:val="000000"/>
          <w:sz w:val="32"/>
          <w:szCs w:val="32"/>
        </w:rPr>
        <w:t>公路弯道内侧、互通立交以及平面交叉道口的建筑控制区范围根据安全视距等要求确定。</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ascii="黑体" w:eastAsia="黑体" w:hAnsi="黑体" w:hint="eastAsia"/>
          <w:snapToGrid w:val="0"/>
          <w:color w:val="000000"/>
          <w:sz w:val="32"/>
          <w:szCs w:val="32"/>
        </w:rPr>
        <w:t>第三十条</w:t>
      </w:r>
      <w:r w:rsidRPr="0075155C">
        <w:rPr>
          <w:rFonts w:eastAsia="仿宋_GB2312"/>
          <w:snapToGrid w:val="0"/>
          <w:color w:val="000000"/>
          <w:sz w:val="32"/>
          <w:szCs w:val="32"/>
        </w:rPr>
        <w:t xml:space="preserve">  </w:t>
      </w:r>
      <w:r w:rsidRPr="0075155C">
        <w:rPr>
          <w:rFonts w:eastAsia="仿宋_GB2312" w:hAnsi="仿宋_GB2312" w:hint="eastAsia"/>
          <w:snapToGrid w:val="0"/>
          <w:color w:val="000000"/>
          <w:sz w:val="32"/>
          <w:szCs w:val="32"/>
        </w:rPr>
        <w:t>县级以上人民政府应当根据保障公路安全运行和公路发展的需要，组织交通运输、国土资源、城乡规划等部门划定公路建筑控制区的范围，加强公路路域环境整治，优化和改善公路通行环境。</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eastAsia="仿宋_GB2312" w:hAnsi="仿宋_GB2312" w:hint="eastAsia"/>
          <w:snapToGrid w:val="0"/>
          <w:color w:val="000000"/>
          <w:sz w:val="32"/>
          <w:szCs w:val="32"/>
        </w:rPr>
        <w:t>国土资源、城乡规划等部门编制有关规划涉及公路建筑控制区和公路保护规定区域的，应当征求交通运输等有关部门的意见。</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eastAsia="仿宋_GB2312" w:hAnsi="仿宋_GB2312" w:hint="eastAsia"/>
          <w:snapToGrid w:val="0"/>
          <w:color w:val="000000"/>
          <w:sz w:val="32"/>
          <w:szCs w:val="32"/>
        </w:rPr>
        <w:t>在公路建筑控制区内不得违法批准修建建筑物、地面构筑物。</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ascii="黑体" w:eastAsia="黑体" w:hAnsi="黑体" w:hint="eastAsia"/>
          <w:snapToGrid w:val="0"/>
          <w:color w:val="000000"/>
          <w:sz w:val="32"/>
          <w:szCs w:val="32"/>
        </w:rPr>
        <w:t>第三十一条</w:t>
      </w:r>
      <w:r w:rsidRPr="0075155C">
        <w:rPr>
          <w:rFonts w:eastAsia="仿宋_GB2312"/>
          <w:snapToGrid w:val="0"/>
          <w:color w:val="000000"/>
          <w:sz w:val="32"/>
          <w:szCs w:val="32"/>
        </w:rPr>
        <w:t xml:space="preserve">  </w:t>
      </w:r>
      <w:r w:rsidRPr="0075155C">
        <w:rPr>
          <w:rFonts w:eastAsia="仿宋_GB2312" w:hAnsi="仿宋_GB2312" w:hint="eastAsia"/>
          <w:snapToGrid w:val="0"/>
          <w:color w:val="000000"/>
          <w:sz w:val="32"/>
          <w:szCs w:val="32"/>
        </w:rPr>
        <w:t>新建、改建公路建筑控制区的范围，应当自公路初步设计批准之日起</w:t>
      </w:r>
      <w:r w:rsidRPr="0075155C">
        <w:rPr>
          <w:rFonts w:eastAsia="仿宋_GB2312"/>
          <w:snapToGrid w:val="0"/>
          <w:color w:val="000000"/>
          <w:sz w:val="32"/>
          <w:szCs w:val="32"/>
        </w:rPr>
        <w:t>30</w:t>
      </w:r>
      <w:r w:rsidRPr="0075155C">
        <w:rPr>
          <w:rFonts w:eastAsia="仿宋_GB2312" w:hAnsi="仿宋_GB2312" w:hint="eastAsia"/>
          <w:snapToGrid w:val="0"/>
          <w:color w:val="000000"/>
          <w:sz w:val="32"/>
          <w:szCs w:val="32"/>
        </w:rPr>
        <w:t>日内，由公路沿线县级以上地方人民政府依照本条例划定并公告。</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eastAsia="仿宋_GB2312" w:hAnsi="仿宋_GB2312" w:hint="eastAsia"/>
          <w:snapToGrid w:val="0"/>
          <w:color w:val="000000"/>
          <w:sz w:val="32"/>
          <w:szCs w:val="32"/>
        </w:rPr>
        <w:t>新建、改建公路过程中，在公路建筑控制区内违法新建、扩建建筑物、构筑物的，当地人民政府应当组织相关部门依法及时查处。</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ascii="黑体" w:eastAsia="黑体" w:hAnsi="黑体" w:hint="eastAsia"/>
          <w:snapToGrid w:val="0"/>
          <w:color w:val="000000"/>
          <w:sz w:val="32"/>
          <w:szCs w:val="32"/>
        </w:rPr>
        <w:t>第三十二条</w:t>
      </w:r>
      <w:r w:rsidRPr="0075155C">
        <w:rPr>
          <w:rFonts w:eastAsia="仿宋_GB2312"/>
          <w:snapToGrid w:val="0"/>
          <w:color w:val="000000"/>
          <w:sz w:val="32"/>
          <w:szCs w:val="32"/>
        </w:rPr>
        <w:t xml:space="preserve">  </w:t>
      </w:r>
      <w:r w:rsidRPr="0075155C">
        <w:rPr>
          <w:rFonts w:eastAsia="仿宋_GB2312" w:hAnsi="仿宋_GB2312" w:hint="eastAsia"/>
          <w:snapToGrid w:val="0"/>
          <w:color w:val="000000"/>
          <w:sz w:val="32"/>
          <w:szCs w:val="32"/>
        </w:rPr>
        <w:t>在公路建筑控制区内设置非公路标志的，应当符合交通运输主管部门统一规划和有关设置规范，不得影响公路通行安全、畅通和公路路域环境协调。</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ascii="黑体" w:eastAsia="黑体" w:hAnsi="黑体" w:hint="eastAsia"/>
          <w:snapToGrid w:val="0"/>
          <w:color w:val="000000"/>
          <w:sz w:val="32"/>
          <w:szCs w:val="32"/>
        </w:rPr>
        <w:t>第三十三条</w:t>
      </w:r>
      <w:r w:rsidRPr="0075155C">
        <w:rPr>
          <w:rFonts w:eastAsia="仿宋_GB2312"/>
          <w:snapToGrid w:val="0"/>
          <w:color w:val="000000"/>
          <w:sz w:val="32"/>
          <w:szCs w:val="32"/>
        </w:rPr>
        <w:t xml:space="preserve">  </w:t>
      </w:r>
      <w:r w:rsidRPr="0075155C">
        <w:rPr>
          <w:rFonts w:eastAsia="仿宋_GB2312" w:hAnsi="仿宋_GB2312" w:hint="eastAsia"/>
          <w:snapToGrid w:val="0"/>
          <w:color w:val="000000"/>
          <w:sz w:val="32"/>
          <w:szCs w:val="32"/>
        </w:rPr>
        <w:t>公路规划建设时，应当根据公路技术等级、车辆流量及相关标准，统筹规划、规范建设公路服务设施。</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eastAsia="仿宋_GB2312" w:hAnsi="仿宋_GB2312" w:hint="eastAsia"/>
          <w:snapToGrid w:val="0"/>
          <w:color w:val="000000"/>
          <w:sz w:val="32"/>
          <w:szCs w:val="32"/>
        </w:rPr>
        <w:t>前款所称公路服务设施，是指按照规范在公路上设置的为公众提供休息、如厕、购物、餐饮、停车、加油、加气、加水、充电、维修等服务的场所和设施。</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eastAsia="仿宋_GB2312" w:hAnsi="仿宋_GB2312" w:hint="eastAsia"/>
          <w:snapToGrid w:val="0"/>
          <w:color w:val="000000"/>
          <w:sz w:val="32"/>
          <w:szCs w:val="32"/>
        </w:rPr>
        <w:t>公路服务设施不符合设置规范的，应当按照规定进行整改完善。</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ascii="黑体" w:eastAsia="黑体" w:hAnsi="黑体" w:hint="eastAsia"/>
          <w:snapToGrid w:val="0"/>
          <w:color w:val="000000"/>
          <w:sz w:val="32"/>
          <w:szCs w:val="32"/>
        </w:rPr>
        <w:t>第三十四条</w:t>
      </w:r>
      <w:r w:rsidRPr="0075155C">
        <w:rPr>
          <w:rFonts w:eastAsia="仿宋_GB2312"/>
          <w:snapToGrid w:val="0"/>
          <w:color w:val="000000"/>
          <w:sz w:val="32"/>
          <w:szCs w:val="32"/>
        </w:rPr>
        <w:t xml:space="preserve">  </w:t>
      </w:r>
      <w:r w:rsidRPr="0075155C">
        <w:rPr>
          <w:rFonts w:eastAsia="仿宋_GB2312" w:hAnsi="仿宋_GB2312" w:hint="eastAsia"/>
          <w:snapToGrid w:val="0"/>
          <w:color w:val="000000"/>
          <w:sz w:val="32"/>
          <w:szCs w:val="32"/>
        </w:rPr>
        <w:t>公路服务设施所有者、管理者、经营者应当按照本省有关规定实行规范化管理，文明经营，保持公路服务设施功能齐全、设施完好、清洁卫生、秩序良好，并提供短暂休息、停车、饮用水供应、公共厕所等免费使用的场所和设施。</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eastAsia="仿宋_GB2312" w:hAnsi="仿宋_GB2312" w:hint="eastAsia"/>
          <w:snapToGrid w:val="0"/>
          <w:color w:val="000000"/>
          <w:sz w:val="32"/>
          <w:szCs w:val="32"/>
        </w:rPr>
        <w:t>驾乘人员应当爱护公路服务设施，维护公共秩序和环境卫生，文明出行。</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ascii="黑体" w:eastAsia="黑体" w:hAnsi="黑体" w:hint="eastAsia"/>
          <w:snapToGrid w:val="0"/>
          <w:color w:val="000000"/>
          <w:sz w:val="32"/>
          <w:szCs w:val="32"/>
        </w:rPr>
        <w:t>第三十五条</w:t>
      </w:r>
      <w:r w:rsidRPr="0075155C">
        <w:rPr>
          <w:rFonts w:ascii="黑体" w:eastAsia="黑体" w:hAnsi="黑体"/>
          <w:snapToGrid w:val="0"/>
          <w:color w:val="000000"/>
          <w:sz w:val="32"/>
          <w:szCs w:val="32"/>
        </w:rPr>
        <w:t xml:space="preserve"> </w:t>
      </w:r>
      <w:r w:rsidRPr="0075155C">
        <w:rPr>
          <w:rFonts w:eastAsia="仿宋_GB2312"/>
          <w:snapToGrid w:val="0"/>
          <w:color w:val="000000"/>
          <w:sz w:val="32"/>
          <w:szCs w:val="32"/>
        </w:rPr>
        <w:t xml:space="preserve"> </w:t>
      </w:r>
      <w:r w:rsidRPr="0075155C">
        <w:rPr>
          <w:rFonts w:eastAsia="仿宋_GB2312" w:hAnsi="仿宋_GB2312" w:hint="eastAsia"/>
          <w:snapToGrid w:val="0"/>
          <w:color w:val="000000"/>
          <w:sz w:val="32"/>
          <w:szCs w:val="32"/>
        </w:rPr>
        <w:t>县级以上人民政府</w:t>
      </w:r>
      <w:r w:rsidRPr="0075155C">
        <w:rPr>
          <w:rFonts w:eastAsia="仿宋_GB2312" w:hint="eastAsia"/>
          <w:snapToGrid w:val="0"/>
          <w:color w:val="000000"/>
          <w:sz w:val="32"/>
          <w:szCs w:val="32"/>
        </w:rPr>
        <w:t>交通运输主管部门应当加强对公路服务设施的监督管理，建立公路服务设施监督检查制度，并进行定期考核。</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eastAsia="仿宋_GB2312" w:hint="eastAsia"/>
          <w:snapToGrid w:val="0"/>
          <w:color w:val="000000"/>
          <w:sz w:val="32"/>
          <w:szCs w:val="32"/>
        </w:rPr>
        <w:t>公路路政管理机构应当做好公路服务设施的日常监督检查工作。</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p>
    <w:p w:rsidR="00CD11E5" w:rsidRPr="0075155C" w:rsidRDefault="00CD11E5" w:rsidP="0075155C">
      <w:pPr>
        <w:topLinePunct/>
        <w:adjustRightInd w:val="0"/>
        <w:snapToGrid w:val="0"/>
        <w:spacing w:line="566" w:lineRule="exact"/>
        <w:jc w:val="center"/>
        <w:rPr>
          <w:rFonts w:ascii="黑体" w:eastAsia="黑体" w:hAnsi="黑体"/>
          <w:snapToGrid w:val="0"/>
          <w:color w:val="000000"/>
          <w:sz w:val="32"/>
          <w:szCs w:val="32"/>
        </w:rPr>
      </w:pPr>
      <w:r w:rsidRPr="0075155C">
        <w:rPr>
          <w:rFonts w:ascii="黑体" w:eastAsia="黑体" w:hAnsi="黑体" w:hint="eastAsia"/>
          <w:snapToGrid w:val="0"/>
          <w:color w:val="000000"/>
          <w:sz w:val="32"/>
          <w:szCs w:val="32"/>
        </w:rPr>
        <w:t>第五章</w:t>
      </w:r>
      <w:r w:rsidRPr="0075155C">
        <w:rPr>
          <w:rFonts w:ascii="黑体" w:eastAsia="黑体" w:hAnsi="黑体"/>
          <w:snapToGrid w:val="0"/>
          <w:color w:val="000000"/>
          <w:sz w:val="32"/>
          <w:szCs w:val="32"/>
        </w:rPr>
        <w:t xml:space="preserve">  </w:t>
      </w:r>
      <w:r w:rsidRPr="0075155C">
        <w:rPr>
          <w:rFonts w:ascii="黑体" w:eastAsia="黑体" w:hAnsi="黑体" w:hint="eastAsia"/>
          <w:snapToGrid w:val="0"/>
          <w:color w:val="000000"/>
          <w:sz w:val="32"/>
          <w:szCs w:val="32"/>
        </w:rPr>
        <w:t>法律责任</w:t>
      </w:r>
    </w:p>
    <w:p w:rsidR="00CD11E5" w:rsidRPr="0075155C" w:rsidRDefault="00CD11E5" w:rsidP="0075155C">
      <w:pPr>
        <w:topLinePunct/>
        <w:adjustRightInd w:val="0"/>
        <w:snapToGrid w:val="0"/>
        <w:spacing w:line="566" w:lineRule="exact"/>
        <w:ind w:firstLineChars="200" w:firstLine="640"/>
        <w:rPr>
          <w:rFonts w:ascii="黑体" w:eastAsia="黑体" w:hAnsi="黑体"/>
          <w:snapToGrid w:val="0"/>
          <w:color w:val="000000"/>
          <w:sz w:val="32"/>
          <w:szCs w:val="32"/>
        </w:rPr>
      </w:pP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ascii="黑体" w:eastAsia="黑体" w:hAnsi="黑体" w:hint="eastAsia"/>
          <w:snapToGrid w:val="0"/>
          <w:color w:val="000000"/>
          <w:sz w:val="32"/>
          <w:szCs w:val="32"/>
        </w:rPr>
        <w:t>第三十六条</w:t>
      </w:r>
      <w:r w:rsidRPr="0075155C">
        <w:rPr>
          <w:rFonts w:ascii="黑体" w:eastAsia="黑体" w:hAnsi="黑体"/>
          <w:snapToGrid w:val="0"/>
          <w:color w:val="000000"/>
          <w:sz w:val="32"/>
          <w:szCs w:val="32"/>
        </w:rPr>
        <w:t xml:space="preserve"> </w:t>
      </w:r>
      <w:r w:rsidRPr="0075155C">
        <w:rPr>
          <w:rFonts w:eastAsia="仿宋_GB2312"/>
          <w:snapToGrid w:val="0"/>
          <w:color w:val="000000"/>
          <w:sz w:val="32"/>
          <w:szCs w:val="32"/>
        </w:rPr>
        <w:t xml:space="preserve"> </w:t>
      </w:r>
      <w:r w:rsidRPr="0075155C">
        <w:rPr>
          <w:rFonts w:eastAsia="仿宋_GB2312" w:hint="eastAsia"/>
          <w:snapToGrid w:val="0"/>
          <w:color w:val="000000"/>
          <w:sz w:val="32"/>
          <w:szCs w:val="32"/>
        </w:rPr>
        <w:t>国家机关及其工作人员，有下列行为之一的，由上级主管部门或者监察机关责令改正；情节严重的，</w:t>
      </w:r>
      <w:r w:rsidRPr="0075155C">
        <w:rPr>
          <w:rFonts w:eastAsia="仿宋_GB2312" w:hAnsi="仿宋_GB2312" w:hint="eastAsia"/>
          <w:snapToGrid w:val="0"/>
          <w:color w:val="000000"/>
          <w:sz w:val="32"/>
          <w:szCs w:val="32"/>
        </w:rPr>
        <w:t>对直接负责的主管人员和其他直接责任人员依法给予处分；构成犯罪的，依法追究刑事责任：</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eastAsia="仿宋_GB2312" w:hint="eastAsia"/>
          <w:snapToGrid w:val="0"/>
          <w:color w:val="000000"/>
          <w:sz w:val="32"/>
          <w:szCs w:val="32"/>
        </w:rPr>
        <w:t>（一）未依法确定公路用地范围的；</w:t>
      </w:r>
      <w:r w:rsidRPr="0075155C">
        <w:rPr>
          <w:rFonts w:eastAsia="仿宋_GB2312"/>
          <w:snapToGrid w:val="0"/>
          <w:color w:val="000000"/>
          <w:sz w:val="32"/>
          <w:szCs w:val="32"/>
        </w:rPr>
        <w:t xml:space="preserve"> </w:t>
      </w:r>
    </w:p>
    <w:p w:rsidR="00CD11E5" w:rsidRPr="006F5418" w:rsidRDefault="00CD11E5" w:rsidP="006F5418">
      <w:pPr>
        <w:topLinePunct/>
        <w:adjustRightInd w:val="0"/>
        <w:snapToGrid w:val="0"/>
        <w:spacing w:line="566" w:lineRule="exact"/>
        <w:ind w:firstLineChars="200" w:firstLine="656"/>
        <w:rPr>
          <w:rFonts w:eastAsia="仿宋_GB2312"/>
          <w:snapToGrid w:val="0"/>
          <w:color w:val="000000"/>
          <w:spacing w:val="4"/>
          <w:sz w:val="32"/>
          <w:szCs w:val="32"/>
        </w:rPr>
      </w:pPr>
      <w:r w:rsidRPr="006F5418">
        <w:rPr>
          <w:rFonts w:eastAsia="仿宋_GB2312" w:hint="eastAsia"/>
          <w:snapToGrid w:val="0"/>
          <w:color w:val="000000"/>
          <w:spacing w:val="4"/>
          <w:sz w:val="32"/>
          <w:szCs w:val="32"/>
        </w:rPr>
        <w:t>（二）未按照规定的权限、条件和程序实施涉路施工许可的；</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eastAsia="仿宋_GB2312" w:hint="eastAsia"/>
          <w:snapToGrid w:val="0"/>
          <w:color w:val="000000"/>
          <w:sz w:val="32"/>
          <w:szCs w:val="32"/>
        </w:rPr>
        <w:t>（三）发现公路交通安全设施、交通标志、交通标线设置不规范未进行评估，或者对评估确认问题未进行整改的；</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eastAsia="仿宋_GB2312" w:hint="eastAsia"/>
          <w:snapToGrid w:val="0"/>
          <w:color w:val="000000"/>
          <w:sz w:val="32"/>
          <w:szCs w:val="32"/>
        </w:rPr>
        <w:t>（四）未依法划定公路建筑控制区范围的；</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eastAsia="仿宋_GB2312" w:hint="eastAsia"/>
          <w:snapToGrid w:val="0"/>
          <w:color w:val="000000"/>
          <w:sz w:val="32"/>
          <w:szCs w:val="32"/>
        </w:rPr>
        <w:t>（五）违法在公路建筑控制区内批准修建建筑物、地面构筑物的；</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eastAsia="仿宋_GB2312" w:hint="eastAsia"/>
          <w:snapToGrid w:val="0"/>
          <w:color w:val="000000"/>
          <w:sz w:val="32"/>
          <w:szCs w:val="32"/>
        </w:rPr>
        <w:t>（六）未按照规定对公路服务设施进行考核管理和日常监督检查的；</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eastAsia="仿宋_GB2312" w:hint="eastAsia"/>
          <w:snapToGrid w:val="0"/>
          <w:color w:val="000000"/>
          <w:sz w:val="32"/>
          <w:szCs w:val="32"/>
        </w:rPr>
        <w:t>（七）</w:t>
      </w:r>
      <w:r w:rsidRPr="0075155C">
        <w:rPr>
          <w:rFonts w:eastAsia="仿宋_GB2312" w:hAnsi="仿宋_GB2312" w:hint="eastAsia"/>
          <w:snapToGrid w:val="0"/>
          <w:color w:val="000000"/>
          <w:sz w:val="32"/>
          <w:szCs w:val="32"/>
        </w:rPr>
        <w:t>其他贪污贿赂、玩忽职</w:t>
      </w:r>
      <w:r w:rsidRPr="0075155C">
        <w:rPr>
          <w:rFonts w:eastAsia="仿宋_GB2312" w:hint="eastAsia"/>
          <w:snapToGrid w:val="0"/>
          <w:color w:val="000000"/>
          <w:sz w:val="32"/>
          <w:szCs w:val="32"/>
        </w:rPr>
        <w:t>守、滥用职权、徇私舞弊的行为。</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ascii="黑体" w:eastAsia="黑体" w:hAnsi="黑体" w:hint="eastAsia"/>
          <w:snapToGrid w:val="0"/>
          <w:color w:val="000000"/>
          <w:sz w:val="32"/>
          <w:szCs w:val="32"/>
        </w:rPr>
        <w:t>第三十七条</w:t>
      </w:r>
      <w:r w:rsidRPr="0075155C">
        <w:rPr>
          <w:rFonts w:ascii="黑体" w:eastAsia="黑体" w:hAnsi="黑体"/>
          <w:snapToGrid w:val="0"/>
          <w:color w:val="000000"/>
          <w:sz w:val="32"/>
          <w:szCs w:val="32"/>
        </w:rPr>
        <w:t xml:space="preserve"> </w:t>
      </w:r>
      <w:r w:rsidRPr="0075155C">
        <w:rPr>
          <w:rFonts w:eastAsia="仿宋_GB2312"/>
          <w:snapToGrid w:val="0"/>
          <w:color w:val="000000"/>
          <w:sz w:val="32"/>
          <w:szCs w:val="32"/>
        </w:rPr>
        <w:t xml:space="preserve"> </w:t>
      </w:r>
      <w:r w:rsidRPr="0075155C">
        <w:rPr>
          <w:rFonts w:eastAsia="仿宋_GB2312" w:hint="eastAsia"/>
          <w:snapToGrid w:val="0"/>
          <w:color w:val="000000"/>
          <w:sz w:val="32"/>
          <w:szCs w:val="32"/>
        </w:rPr>
        <w:t>违反本条例第十六条规定的，由公路路政管理机构责令停止违法行为，并按照下列规定进行处罚：</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eastAsia="仿宋_GB2312" w:hAnsi="仿宋_GB2312" w:hint="eastAsia"/>
          <w:snapToGrid w:val="0"/>
          <w:color w:val="000000"/>
          <w:sz w:val="32"/>
          <w:szCs w:val="32"/>
        </w:rPr>
        <w:t>（一）违反第一项至第三项规定情节较轻的，予以警告；情节较重的，处</w:t>
      </w:r>
      <w:r w:rsidRPr="0075155C">
        <w:rPr>
          <w:rFonts w:eastAsia="仿宋_GB2312"/>
          <w:snapToGrid w:val="0"/>
          <w:color w:val="000000"/>
          <w:sz w:val="32"/>
          <w:szCs w:val="32"/>
        </w:rPr>
        <w:t>300</w:t>
      </w:r>
      <w:r w:rsidRPr="0075155C">
        <w:rPr>
          <w:rFonts w:eastAsia="仿宋_GB2312" w:hAnsi="仿宋_GB2312" w:hint="eastAsia"/>
          <w:snapToGrid w:val="0"/>
          <w:color w:val="000000"/>
          <w:sz w:val="32"/>
          <w:szCs w:val="32"/>
        </w:rPr>
        <w:t>元以上</w:t>
      </w:r>
      <w:r w:rsidRPr="0075155C">
        <w:rPr>
          <w:rFonts w:eastAsia="仿宋_GB2312"/>
          <w:snapToGrid w:val="0"/>
          <w:color w:val="000000"/>
          <w:sz w:val="32"/>
          <w:szCs w:val="32"/>
        </w:rPr>
        <w:t>1000</w:t>
      </w:r>
      <w:r w:rsidRPr="0075155C">
        <w:rPr>
          <w:rFonts w:eastAsia="仿宋_GB2312" w:hAnsi="仿宋_GB2312" w:hint="eastAsia"/>
          <w:snapToGrid w:val="0"/>
          <w:color w:val="000000"/>
          <w:sz w:val="32"/>
          <w:szCs w:val="32"/>
        </w:rPr>
        <w:t>元以下的罚款；造成公路路产损坏、污染或者影响公路畅通的，处</w:t>
      </w:r>
      <w:r w:rsidRPr="0075155C">
        <w:rPr>
          <w:rFonts w:eastAsia="仿宋_GB2312"/>
          <w:snapToGrid w:val="0"/>
          <w:color w:val="000000"/>
          <w:sz w:val="32"/>
          <w:szCs w:val="32"/>
        </w:rPr>
        <w:t>1000</w:t>
      </w:r>
      <w:r w:rsidRPr="0075155C">
        <w:rPr>
          <w:rFonts w:eastAsia="仿宋_GB2312" w:hAnsi="仿宋_GB2312" w:hint="eastAsia"/>
          <w:snapToGrid w:val="0"/>
          <w:color w:val="000000"/>
          <w:sz w:val="32"/>
          <w:szCs w:val="32"/>
        </w:rPr>
        <w:t>元以上</w:t>
      </w:r>
      <w:r w:rsidRPr="0075155C">
        <w:rPr>
          <w:rFonts w:eastAsia="仿宋_GB2312"/>
          <w:snapToGrid w:val="0"/>
          <w:color w:val="000000"/>
          <w:sz w:val="32"/>
          <w:szCs w:val="32"/>
        </w:rPr>
        <w:t>5000</w:t>
      </w:r>
      <w:r w:rsidRPr="0075155C">
        <w:rPr>
          <w:rFonts w:eastAsia="仿宋_GB2312" w:hAnsi="仿宋_GB2312" w:hint="eastAsia"/>
          <w:snapToGrid w:val="0"/>
          <w:color w:val="000000"/>
          <w:sz w:val="32"/>
          <w:szCs w:val="32"/>
        </w:rPr>
        <w:t>元以下的罚款；</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eastAsia="仿宋_GB2312" w:hAnsi="仿宋_GB2312" w:hint="eastAsia"/>
          <w:snapToGrid w:val="0"/>
          <w:color w:val="000000"/>
          <w:sz w:val="32"/>
          <w:szCs w:val="32"/>
        </w:rPr>
        <w:t>（二）违反第四项至第六项规定的，处</w:t>
      </w:r>
      <w:r w:rsidRPr="0075155C">
        <w:rPr>
          <w:rFonts w:eastAsia="仿宋_GB2312"/>
          <w:snapToGrid w:val="0"/>
          <w:color w:val="000000"/>
          <w:sz w:val="32"/>
          <w:szCs w:val="32"/>
        </w:rPr>
        <w:t>2000</w:t>
      </w:r>
      <w:r w:rsidRPr="0075155C">
        <w:rPr>
          <w:rFonts w:eastAsia="仿宋_GB2312" w:hAnsi="仿宋_GB2312" w:hint="eastAsia"/>
          <w:snapToGrid w:val="0"/>
          <w:color w:val="000000"/>
          <w:sz w:val="32"/>
          <w:szCs w:val="32"/>
        </w:rPr>
        <w:t>元以上</w:t>
      </w:r>
      <w:r w:rsidRPr="0075155C">
        <w:rPr>
          <w:rFonts w:eastAsia="仿宋_GB2312"/>
          <w:snapToGrid w:val="0"/>
          <w:color w:val="000000"/>
          <w:sz w:val="32"/>
          <w:szCs w:val="32"/>
        </w:rPr>
        <w:t>1</w:t>
      </w:r>
      <w:r w:rsidRPr="0075155C">
        <w:rPr>
          <w:rFonts w:eastAsia="仿宋_GB2312" w:hAnsi="仿宋_GB2312" w:hint="eastAsia"/>
          <w:snapToGrid w:val="0"/>
          <w:color w:val="000000"/>
          <w:sz w:val="32"/>
          <w:szCs w:val="32"/>
        </w:rPr>
        <w:t>万元以下的罚款；可能危及公路安全的，处</w:t>
      </w:r>
      <w:r w:rsidRPr="0075155C">
        <w:rPr>
          <w:rFonts w:eastAsia="仿宋_GB2312"/>
          <w:snapToGrid w:val="0"/>
          <w:color w:val="000000"/>
          <w:sz w:val="32"/>
          <w:szCs w:val="32"/>
        </w:rPr>
        <w:t>1</w:t>
      </w:r>
      <w:r w:rsidRPr="0075155C">
        <w:rPr>
          <w:rFonts w:eastAsia="仿宋_GB2312" w:hAnsi="仿宋_GB2312" w:hint="eastAsia"/>
          <w:snapToGrid w:val="0"/>
          <w:color w:val="000000"/>
          <w:sz w:val="32"/>
          <w:szCs w:val="32"/>
        </w:rPr>
        <w:t>万元以上</w:t>
      </w:r>
      <w:r w:rsidRPr="0075155C">
        <w:rPr>
          <w:rFonts w:eastAsia="仿宋_GB2312"/>
          <w:snapToGrid w:val="0"/>
          <w:color w:val="000000"/>
          <w:sz w:val="32"/>
          <w:szCs w:val="32"/>
        </w:rPr>
        <w:t>3</w:t>
      </w:r>
      <w:r w:rsidRPr="0075155C">
        <w:rPr>
          <w:rFonts w:eastAsia="仿宋_GB2312" w:hAnsi="仿宋_GB2312" w:hint="eastAsia"/>
          <w:snapToGrid w:val="0"/>
          <w:color w:val="000000"/>
          <w:sz w:val="32"/>
          <w:szCs w:val="32"/>
        </w:rPr>
        <w:t>万元以下的罚款；</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eastAsia="仿宋_GB2312" w:hAnsi="仿宋_GB2312" w:hint="eastAsia"/>
          <w:snapToGrid w:val="0"/>
          <w:color w:val="000000"/>
          <w:sz w:val="32"/>
          <w:szCs w:val="32"/>
        </w:rPr>
        <w:t>（三）违反第七项、第八项规定情节较轻的，予以警告；情节较重的，处</w:t>
      </w:r>
      <w:r w:rsidRPr="0075155C">
        <w:rPr>
          <w:rFonts w:eastAsia="仿宋_GB2312"/>
          <w:snapToGrid w:val="0"/>
          <w:color w:val="000000"/>
          <w:sz w:val="32"/>
          <w:szCs w:val="32"/>
        </w:rPr>
        <w:t>1000</w:t>
      </w:r>
      <w:r w:rsidRPr="0075155C">
        <w:rPr>
          <w:rFonts w:eastAsia="仿宋_GB2312" w:hAnsi="仿宋_GB2312" w:hint="eastAsia"/>
          <w:snapToGrid w:val="0"/>
          <w:color w:val="000000"/>
          <w:sz w:val="32"/>
          <w:szCs w:val="32"/>
        </w:rPr>
        <w:t>元以上</w:t>
      </w:r>
      <w:r w:rsidRPr="0075155C">
        <w:rPr>
          <w:rFonts w:eastAsia="仿宋_GB2312"/>
          <w:snapToGrid w:val="0"/>
          <w:color w:val="000000"/>
          <w:sz w:val="32"/>
          <w:szCs w:val="32"/>
        </w:rPr>
        <w:t>2000</w:t>
      </w:r>
      <w:r w:rsidRPr="0075155C">
        <w:rPr>
          <w:rFonts w:eastAsia="仿宋_GB2312" w:hAnsi="仿宋_GB2312" w:hint="eastAsia"/>
          <w:snapToGrid w:val="0"/>
          <w:color w:val="000000"/>
          <w:sz w:val="32"/>
          <w:szCs w:val="32"/>
        </w:rPr>
        <w:t>元以下的罚款；造成公路路产损坏、污染或者影响公路畅通的，处</w:t>
      </w:r>
      <w:r w:rsidRPr="0075155C">
        <w:rPr>
          <w:rFonts w:eastAsia="仿宋_GB2312"/>
          <w:snapToGrid w:val="0"/>
          <w:color w:val="000000"/>
          <w:sz w:val="32"/>
          <w:szCs w:val="32"/>
        </w:rPr>
        <w:t>2000</w:t>
      </w:r>
      <w:r w:rsidRPr="0075155C">
        <w:rPr>
          <w:rFonts w:eastAsia="仿宋_GB2312" w:hAnsi="仿宋_GB2312" w:hint="eastAsia"/>
          <w:snapToGrid w:val="0"/>
          <w:color w:val="000000"/>
          <w:sz w:val="32"/>
          <w:szCs w:val="32"/>
        </w:rPr>
        <w:t>元以上</w:t>
      </w:r>
      <w:r w:rsidRPr="0075155C">
        <w:rPr>
          <w:rFonts w:eastAsia="仿宋_GB2312"/>
          <w:snapToGrid w:val="0"/>
          <w:color w:val="000000"/>
          <w:sz w:val="32"/>
          <w:szCs w:val="32"/>
        </w:rPr>
        <w:t>5000</w:t>
      </w:r>
      <w:r w:rsidRPr="0075155C">
        <w:rPr>
          <w:rFonts w:eastAsia="仿宋_GB2312" w:hAnsi="仿宋_GB2312" w:hint="eastAsia"/>
          <w:snapToGrid w:val="0"/>
          <w:color w:val="000000"/>
          <w:sz w:val="32"/>
          <w:szCs w:val="32"/>
        </w:rPr>
        <w:t>元以下的罚款。</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ascii="黑体" w:eastAsia="黑体" w:hAnsi="黑体" w:hint="eastAsia"/>
          <w:snapToGrid w:val="0"/>
          <w:color w:val="000000"/>
          <w:sz w:val="32"/>
          <w:szCs w:val="32"/>
        </w:rPr>
        <w:t>第三十八条</w:t>
      </w:r>
      <w:r w:rsidRPr="0075155C">
        <w:rPr>
          <w:rFonts w:eastAsia="仿宋_GB2312"/>
          <w:snapToGrid w:val="0"/>
          <w:color w:val="000000"/>
          <w:sz w:val="32"/>
          <w:szCs w:val="32"/>
        </w:rPr>
        <w:t xml:space="preserve">  </w:t>
      </w:r>
      <w:r w:rsidRPr="0075155C">
        <w:rPr>
          <w:rFonts w:eastAsia="仿宋_GB2312" w:hAnsi="仿宋_GB2312" w:hint="eastAsia"/>
          <w:snapToGrid w:val="0"/>
          <w:color w:val="000000"/>
          <w:sz w:val="32"/>
          <w:szCs w:val="32"/>
        </w:rPr>
        <w:t>违反本条例第十七条规定情节较轻的，由公路路政管理机构责令改正，可以处</w:t>
      </w:r>
      <w:r w:rsidRPr="0075155C">
        <w:rPr>
          <w:rFonts w:eastAsia="仿宋_GB2312"/>
          <w:snapToGrid w:val="0"/>
          <w:color w:val="000000"/>
          <w:sz w:val="32"/>
          <w:szCs w:val="32"/>
        </w:rPr>
        <w:t>500</w:t>
      </w:r>
      <w:r w:rsidRPr="0075155C">
        <w:rPr>
          <w:rFonts w:eastAsia="仿宋_GB2312" w:hAnsi="仿宋_GB2312" w:hint="eastAsia"/>
          <w:snapToGrid w:val="0"/>
          <w:color w:val="000000"/>
          <w:sz w:val="32"/>
          <w:szCs w:val="32"/>
        </w:rPr>
        <w:t>元以上</w:t>
      </w:r>
      <w:r w:rsidRPr="0075155C">
        <w:rPr>
          <w:rFonts w:eastAsia="仿宋_GB2312"/>
          <w:snapToGrid w:val="0"/>
          <w:color w:val="000000"/>
          <w:sz w:val="32"/>
          <w:szCs w:val="32"/>
        </w:rPr>
        <w:t>2000</w:t>
      </w:r>
      <w:r w:rsidRPr="0075155C">
        <w:rPr>
          <w:rFonts w:eastAsia="仿宋_GB2312" w:hAnsi="仿宋_GB2312" w:hint="eastAsia"/>
          <w:snapToGrid w:val="0"/>
          <w:color w:val="000000"/>
          <w:sz w:val="32"/>
          <w:szCs w:val="32"/>
        </w:rPr>
        <w:t>元以下的罚款；情节较重的，处</w:t>
      </w:r>
      <w:r w:rsidRPr="0075155C">
        <w:rPr>
          <w:rFonts w:eastAsia="仿宋_GB2312"/>
          <w:snapToGrid w:val="0"/>
          <w:color w:val="000000"/>
          <w:sz w:val="32"/>
          <w:szCs w:val="32"/>
        </w:rPr>
        <w:t>2000</w:t>
      </w:r>
      <w:r w:rsidRPr="0075155C">
        <w:rPr>
          <w:rFonts w:eastAsia="仿宋_GB2312" w:hAnsi="仿宋_GB2312" w:hint="eastAsia"/>
          <w:snapToGrid w:val="0"/>
          <w:color w:val="000000"/>
          <w:sz w:val="32"/>
          <w:szCs w:val="32"/>
        </w:rPr>
        <w:t>元以上</w:t>
      </w:r>
      <w:r w:rsidRPr="0075155C">
        <w:rPr>
          <w:rFonts w:eastAsia="仿宋_GB2312"/>
          <w:snapToGrid w:val="0"/>
          <w:color w:val="000000"/>
          <w:sz w:val="32"/>
          <w:szCs w:val="32"/>
        </w:rPr>
        <w:t>5000</w:t>
      </w:r>
      <w:r w:rsidRPr="0075155C">
        <w:rPr>
          <w:rFonts w:eastAsia="仿宋_GB2312" w:hAnsi="仿宋_GB2312" w:hint="eastAsia"/>
          <w:snapToGrid w:val="0"/>
          <w:color w:val="000000"/>
          <w:sz w:val="32"/>
          <w:szCs w:val="32"/>
        </w:rPr>
        <w:t>元以下的罚款。</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ascii="黑体" w:eastAsia="黑体" w:hAnsi="黑体" w:hint="eastAsia"/>
          <w:snapToGrid w:val="0"/>
          <w:color w:val="000000"/>
          <w:sz w:val="32"/>
          <w:szCs w:val="32"/>
        </w:rPr>
        <w:t>第三十九条</w:t>
      </w:r>
      <w:r w:rsidRPr="0075155C">
        <w:rPr>
          <w:rFonts w:eastAsia="仿宋_GB2312"/>
          <w:snapToGrid w:val="0"/>
          <w:color w:val="000000"/>
          <w:sz w:val="32"/>
          <w:szCs w:val="32"/>
        </w:rPr>
        <w:t xml:space="preserve">  </w:t>
      </w:r>
      <w:r w:rsidRPr="0075155C">
        <w:rPr>
          <w:rFonts w:eastAsia="仿宋_GB2312" w:hAnsi="仿宋_GB2312" w:hint="eastAsia"/>
          <w:snapToGrid w:val="0"/>
          <w:color w:val="000000"/>
          <w:sz w:val="32"/>
          <w:szCs w:val="32"/>
        </w:rPr>
        <w:t>违反本条例第十九条规定的，由公路路政管理机构责令改正，予以警告；拒不改正的，处</w:t>
      </w:r>
      <w:r w:rsidRPr="0075155C">
        <w:rPr>
          <w:rFonts w:eastAsia="仿宋_GB2312"/>
          <w:snapToGrid w:val="0"/>
          <w:color w:val="000000"/>
          <w:sz w:val="32"/>
          <w:szCs w:val="32"/>
        </w:rPr>
        <w:t>1</w:t>
      </w:r>
      <w:r w:rsidRPr="0075155C">
        <w:rPr>
          <w:rFonts w:eastAsia="仿宋_GB2312" w:hAnsi="仿宋_GB2312" w:hint="eastAsia"/>
          <w:snapToGrid w:val="0"/>
          <w:color w:val="000000"/>
          <w:sz w:val="32"/>
          <w:szCs w:val="32"/>
        </w:rPr>
        <w:t>万元以上</w:t>
      </w:r>
      <w:r w:rsidRPr="0075155C">
        <w:rPr>
          <w:rFonts w:eastAsia="仿宋_GB2312"/>
          <w:snapToGrid w:val="0"/>
          <w:color w:val="000000"/>
          <w:sz w:val="32"/>
          <w:szCs w:val="32"/>
        </w:rPr>
        <w:t>3</w:t>
      </w:r>
      <w:r w:rsidRPr="0075155C">
        <w:rPr>
          <w:rFonts w:eastAsia="仿宋_GB2312" w:hAnsi="仿宋_GB2312" w:hint="eastAsia"/>
          <w:snapToGrid w:val="0"/>
          <w:color w:val="000000"/>
          <w:sz w:val="32"/>
          <w:szCs w:val="32"/>
        </w:rPr>
        <w:t>万元以下的罚款。</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ascii="黑体" w:eastAsia="黑体" w:hAnsi="黑体" w:hint="eastAsia"/>
          <w:snapToGrid w:val="0"/>
          <w:color w:val="000000"/>
          <w:sz w:val="32"/>
          <w:szCs w:val="32"/>
        </w:rPr>
        <w:t>第四十条</w:t>
      </w:r>
      <w:r w:rsidRPr="0075155C">
        <w:rPr>
          <w:rFonts w:ascii="黑体" w:eastAsia="黑体" w:hAnsi="黑体"/>
          <w:snapToGrid w:val="0"/>
          <w:color w:val="000000"/>
          <w:sz w:val="32"/>
          <w:szCs w:val="32"/>
        </w:rPr>
        <w:t xml:space="preserve"> </w:t>
      </w:r>
      <w:r w:rsidRPr="0075155C">
        <w:rPr>
          <w:rFonts w:eastAsia="仿宋_GB2312"/>
          <w:snapToGrid w:val="0"/>
          <w:color w:val="000000"/>
          <w:sz w:val="32"/>
          <w:szCs w:val="32"/>
        </w:rPr>
        <w:t xml:space="preserve"> </w:t>
      </w:r>
      <w:r w:rsidRPr="0075155C">
        <w:rPr>
          <w:rFonts w:eastAsia="仿宋_GB2312" w:hAnsi="仿宋_GB2312" w:hint="eastAsia"/>
          <w:snapToGrid w:val="0"/>
          <w:color w:val="000000"/>
          <w:sz w:val="32"/>
          <w:szCs w:val="32"/>
        </w:rPr>
        <w:t>违反本条例第二十三条规定未向公路路政管理机构报告的，由公路路政管理机构处</w:t>
      </w:r>
      <w:r w:rsidRPr="0075155C">
        <w:rPr>
          <w:rFonts w:eastAsia="仿宋_GB2312"/>
          <w:snapToGrid w:val="0"/>
          <w:color w:val="000000"/>
          <w:sz w:val="32"/>
          <w:szCs w:val="32"/>
        </w:rPr>
        <w:t>200</w:t>
      </w:r>
      <w:r w:rsidRPr="0075155C">
        <w:rPr>
          <w:rFonts w:eastAsia="仿宋_GB2312" w:hAnsi="仿宋_GB2312" w:hint="eastAsia"/>
          <w:snapToGrid w:val="0"/>
          <w:color w:val="000000"/>
          <w:sz w:val="32"/>
          <w:szCs w:val="32"/>
        </w:rPr>
        <w:t>元以上</w:t>
      </w:r>
      <w:r w:rsidRPr="0075155C">
        <w:rPr>
          <w:rFonts w:eastAsia="仿宋_GB2312"/>
          <w:snapToGrid w:val="0"/>
          <w:color w:val="000000"/>
          <w:sz w:val="32"/>
          <w:szCs w:val="32"/>
        </w:rPr>
        <w:t>1000</w:t>
      </w:r>
      <w:r w:rsidRPr="0075155C">
        <w:rPr>
          <w:rFonts w:eastAsia="仿宋_GB2312" w:hAnsi="仿宋_GB2312" w:hint="eastAsia"/>
          <w:snapToGrid w:val="0"/>
          <w:color w:val="000000"/>
          <w:sz w:val="32"/>
          <w:szCs w:val="32"/>
        </w:rPr>
        <w:t>元以下的罚款。</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ascii="黑体" w:eastAsia="黑体" w:hAnsi="黑体" w:hint="eastAsia"/>
          <w:snapToGrid w:val="0"/>
          <w:color w:val="000000"/>
          <w:sz w:val="32"/>
          <w:szCs w:val="32"/>
        </w:rPr>
        <w:t>第四十一条</w:t>
      </w:r>
      <w:r w:rsidRPr="0075155C">
        <w:rPr>
          <w:rFonts w:ascii="黑体" w:eastAsia="黑体" w:hAnsi="黑体"/>
          <w:snapToGrid w:val="0"/>
          <w:color w:val="000000"/>
          <w:sz w:val="32"/>
          <w:szCs w:val="32"/>
        </w:rPr>
        <w:t xml:space="preserve"> </w:t>
      </w:r>
      <w:r w:rsidRPr="0075155C">
        <w:rPr>
          <w:rFonts w:eastAsia="仿宋_GB2312"/>
          <w:snapToGrid w:val="0"/>
          <w:color w:val="000000"/>
          <w:sz w:val="32"/>
          <w:szCs w:val="32"/>
        </w:rPr>
        <w:t xml:space="preserve"> </w:t>
      </w:r>
      <w:r w:rsidRPr="0075155C">
        <w:rPr>
          <w:rFonts w:eastAsia="仿宋_GB2312" w:hAnsi="仿宋_GB2312" w:hint="eastAsia"/>
          <w:snapToGrid w:val="0"/>
          <w:color w:val="000000"/>
          <w:sz w:val="32"/>
          <w:szCs w:val="32"/>
        </w:rPr>
        <w:t>违反本条例第三十二条规定的，由公路路政管理机构责令改正，处</w:t>
      </w:r>
      <w:r w:rsidRPr="0075155C">
        <w:rPr>
          <w:rFonts w:eastAsia="仿宋_GB2312"/>
          <w:snapToGrid w:val="0"/>
          <w:color w:val="000000"/>
          <w:sz w:val="32"/>
          <w:szCs w:val="32"/>
        </w:rPr>
        <w:t>2000</w:t>
      </w:r>
      <w:r w:rsidRPr="0075155C">
        <w:rPr>
          <w:rFonts w:eastAsia="仿宋_GB2312" w:hAnsi="仿宋_GB2312" w:hint="eastAsia"/>
          <w:snapToGrid w:val="0"/>
          <w:color w:val="000000"/>
          <w:sz w:val="32"/>
          <w:szCs w:val="32"/>
        </w:rPr>
        <w:t>元以上</w:t>
      </w:r>
      <w:r w:rsidRPr="0075155C">
        <w:rPr>
          <w:rFonts w:eastAsia="仿宋_GB2312"/>
          <w:snapToGrid w:val="0"/>
          <w:color w:val="000000"/>
          <w:sz w:val="32"/>
          <w:szCs w:val="32"/>
        </w:rPr>
        <w:t>1</w:t>
      </w:r>
      <w:r w:rsidRPr="0075155C">
        <w:rPr>
          <w:rFonts w:eastAsia="仿宋_GB2312" w:hAnsi="仿宋_GB2312" w:hint="eastAsia"/>
          <w:snapToGrid w:val="0"/>
          <w:color w:val="000000"/>
          <w:sz w:val="32"/>
          <w:szCs w:val="32"/>
        </w:rPr>
        <w:t>万元以下的罚款。</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ascii="黑体" w:eastAsia="黑体" w:hAnsi="黑体" w:hint="eastAsia"/>
          <w:snapToGrid w:val="0"/>
          <w:color w:val="000000"/>
          <w:sz w:val="32"/>
          <w:szCs w:val="32"/>
        </w:rPr>
        <w:t>第四十二条</w:t>
      </w:r>
      <w:r w:rsidRPr="0075155C">
        <w:rPr>
          <w:rFonts w:eastAsia="仿宋_GB2312"/>
          <w:snapToGrid w:val="0"/>
          <w:color w:val="000000"/>
          <w:sz w:val="32"/>
          <w:szCs w:val="32"/>
        </w:rPr>
        <w:t xml:space="preserve">  </w:t>
      </w:r>
      <w:r w:rsidRPr="0075155C">
        <w:rPr>
          <w:rFonts w:eastAsia="仿宋_GB2312" w:hAnsi="仿宋_GB2312" w:hint="eastAsia"/>
          <w:snapToGrid w:val="0"/>
          <w:color w:val="000000"/>
          <w:sz w:val="32"/>
          <w:szCs w:val="32"/>
        </w:rPr>
        <w:t>违反本条例第三十四条第一款规定的，由公路路政管理机构责令公路服务设施所有者、管理者改正，予以警告；拒不改正或者改正后仍不符合规范的，处</w:t>
      </w:r>
      <w:r w:rsidRPr="0075155C">
        <w:rPr>
          <w:rFonts w:eastAsia="仿宋_GB2312"/>
          <w:snapToGrid w:val="0"/>
          <w:color w:val="000000"/>
          <w:sz w:val="32"/>
          <w:szCs w:val="32"/>
        </w:rPr>
        <w:t>1</w:t>
      </w:r>
      <w:r w:rsidRPr="0075155C">
        <w:rPr>
          <w:rFonts w:eastAsia="仿宋_GB2312" w:hAnsi="仿宋_GB2312" w:hint="eastAsia"/>
          <w:snapToGrid w:val="0"/>
          <w:color w:val="000000"/>
          <w:sz w:val="32"/>
          <w:szCs w:val="32"/>
        </w:rPr>
        <w:t>万元以上</w:t>
      </w:r>
      <w:r w:rsidRPr="0075155C">
        <w:rPr>
          <w:rFonts w:eastAsia="仿宋_GB2312"/>
          <w:snapToGrid w:val="0"/>
          <w:color w:val="000000"/>
          <w:sz w:val="32"/>
          <w:szCs w:val="32"/>
        </w:rPr>
        <w:t>5</w:t>
      </w:r>
      <w:r w:rsidRPr="0075155C">
        <w:rPr>
          <w:rFonts w:eastAsia="仿宋_GB2312" w:hAnsi="仿宋_GB2312" w:hint="eastAsia"/>
          <w:snapToGrid w:val="0"/>
          <w:color w:val="000000"/>
          <w:sz w:val="32"/>
          <w:szCs w:val="32"/>
        </w:rPr>
        <w:t>万元的以下的罚款。</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r w:rsidRPr="0075155C">
        <w:rPr>
          <w:rFonts w:ascii="黑体" w:eastAsia="黑体" w:hAnsi="黑体" w:hint="eastAsia"/>
          <w:snapToGrid w:val="0"/>
          <w:color w:val="000000"/>
          <w:sz w:val="32"/>
          <w:szCs w:val="32"/>
        </w:rPr>
        <w:t>第四十三条</w:t>
      </w:r>
      <w:r w:rsidRPr="0075155C">
        <w:rPr>
          <w:rFonts w:ascii="黑体" w:eastAsia="黑体" w:hAnsi="黑体"/>
          <w:snapToGrid w:val="0"/>
          <w:color w:val="000000"/>
          <w:sz w:val="32"/>
          <w:szCs w:val="32"/>
        </w:rPr>
        <w:t xml:space="preserve"> </w:t>
      </w:r>
      <w:r w:rsidRPr="0075155C">
        <w:rPr>
          <w:rFonts w:eastAsia="仿宋_GB2312"/>
          <w:snapToGrid w:val="0"/>
          <w:color w:val="000000"/>
          <w:sz w:val="32"/>
          <w:szCs w:val="32"/>
        </w:rPr>
        <w:t xml:space="preserve"> </w:t>
      </w:r>
      <w:r w:rsidRPr="0075155C">
        <w:rPr>
          <w:rFonts w:eastAsia="仿宋_GB2312" w:hAnsi="仿宋_GB2312" w:hint="eastAsia"/>
          <w:snapToGrid w:val="0"/>
          <w:color w:val="000000"/>
          <w:sz w:val="32"/>
          <w:szCs w:val="32"/>
        </w:rPr>
        <w:t>违反本条例的违法行为，本条例未作处罚规定的，依照《中华人民共和国公路法》《公路安全保护条例》等法律法规的规定予以处罚。</w:t>
      </w:r>
    </w:p>
    <w:p w:rsidR="00CD11E5" w:rsidRPr="0075155C" w:rsidRDefault="00CD11E5" w:rsidP="0075155C">
      <w:pPr>
        <w:topLinePunct/>
        <w:adjustRightInd w:val="0"/>
        <w:snapToGrid w:val="0"/>
        <w:spacing w:line="566" w:lineRule="exact"/>
        <w:ind w:firstLineChars="200" w:firstLine="640"/>
        <w:rPr>
          <w:rFonts w:eastAsia="仿宋_GB2312" w:hAnsi="仿宋_GB2312"/>
          <w:snapToGrid w:val="0"/>
          <w:color w:val="000000"/>
          <w:sz w:val="32"/>
          <w:szCs w:val="32"/>
        </w:rPr>
      </w:pPr>
      <w:r w:rsidRPr="0075155C">
        <w:rPr>
          <w:rFonts w:eastAsia="仿宋_GB2312" w:hAnsi="仿宋_GB2312" w:hint="eastAsia"/>
          <w:snapToGrid w:val="0"/>
          <w:color w:val="000000"/>
          <w:sz w:val="32"/>
          <w:szCs w:val="32"/>
        </w:rPr>
        <w:t>违反本条例规定涉及村道的处罚，《云南省农村公路条例》有规定的，从其规定。</w:t>
      </w:r>
    </w:p>
    <w:p w:rsidR="00CD11E5" w:rsidRPr="0075155C" w:rsidRDefault="00CD11E5" w:rsidP="0075155C">
      <w:pPr>
        <w:topLinePunct/>
        <w:adjustRightInd w:val="0"/>
        <w:snapToGrid w:val="0"/>
        <w:spacing w:line="566" w:lineRule="exact"/>
        <w:ind w:firstLineChars="200" w:firstLine="640"/>
        <w:rPr>
          <w:rFonts w:eastAsia="仿宋_GB2312"/>
          <w:snapToGrid w:val="0"/>
          <w:color w:val="000000"/>
          <w:sz w:val="32"/>
          <w:szCs w:val="32"/>
        </w:rPr>
      </w:pPr>
    </w:p>
    <w:p w:rsidR="00CD11E5" w:rsidRPr="0075155C" w:rsidRDefault="00CD11E5" w:rsidP="0075155C">
      <w:pPr>
        <w:topLinePunct/>
        <w:adjustRightInd w:val="0"/>
        <w:snapToGrid w:val="0"/>
        <w:spacing w:line="566" w:lineRule="exact"/>
        <w:jc w:val="center"/>
        <w:rPr>
          <w:rFonts w:ascii="黑体" w:eastAsia="黑体" w:hAnsi="黑体"/>
          <w:snapToGrid w:val="0"/>
          <w:color w:val="000000"/>
          <w:sz w:val="32"/>
          <w:szCs w:val="32"/>
        </w:rPr>
      </w:pPr>
      <w:r w:rsidRPr="0075155C">
        <w:rPr>
          <w:rFonts w:ascii="黑体" w:eastAsia="黑体" w:hAnsi="黑体" w:hint="eastAsia"/>
          <w:snapToGrid w:val="0"/>
          <w:color w:val="000000"/>
          <w:sz w:val="32"/>
          <w:szCs w:val="32"/>
        </w:rPr>
        <w:t>第六章</w:t>
      </w:r>
      <w:r w:rsidRPr="0075155C">
        <w:rPr>
          <w:rFonts w:ascii="黑体" w:eastAsia="黑体" w:hAnsi="黑体"/>
          <w:snapToGrid w:val="0"/>
          <w:color w:val="000000"/>
          <w:sz w:val="32"/>
          <w:szCs w:val="32"/>
        </w:rPr>
        <w:t xml:space="preserve">  </w:t>
      </w:r>
      <w:r w:rsidRPr="0075155C">
        <w:rPr>
          <w:rFonts w:ascii="黑体" w:eastAsia="黑体" w:hAnsi="黑体" w:hint="eastAsia"/>
          <w:snapToGrid w:val="0"/>
          <w:color w:val="000000"/>
          <w:sz w:val="32"/>
          <w:szCs w:val="32"/>
        </w:rPr>
        <w:t>附</w:t>
      </w:r>
      <w:r w:rsidRPr="0075155C">
        <w:rPr>
          <w:rFonts w:ascii="黑体" w:eastAsia="黑体" w:hAnsi="黑体"/>
          <w:snapToGrid w:val="0"/>
          <w:color w:val="000000"/>
          <w:sz w:val="32"/>
          <w:szCs w:val="32"/>
        </w:rPr>
        <w:t xml:space="preserve">  </w:t>
      </w:r>
      <w:r w:rsidRPr="0075155C">
        <w:rPr>
          <w:rFonts w:ascii="黑体" w:eastAsia="黑体" w:hAnsi="黑体" w:hint="eastAsia"/>
          <w:snapToGrid w:val="0"/>
          <w:color w:val="000000"/>
          <w:sz w:val="32"/>
          <w:szCs w:val="32"/>
        </w:rPr>
        <w:t>则</w:t>
      </w:r>
    </w:p>
    <w:p w:rsidR="00CD11E5" w:rsidRPr="0075155C" w:rsidRDefault="00CD11E5" w:rsidP="0075155C">
      <w:pPr>
        <w:topLinePunct/>
        <w:adjustRightInd w:val="0"/>
        <w:snapToGrid w:val="0"/>
        <w:spacing w:line="566" w:lineRule="exact"/>
        <w:jc w:val="center"/>
        <w:rPr>
          <w:rFonts w:ascii="黑体" w:eastAsia="黑体" w:hAnsi="黑体"/>
          <w:snapToGrid w:val="0"/>
          <w:color w:val="000000"/>
          <w:sz w:val="32"/>
          <w:szCs w:val="32"/>
        </w:rPr>
      </w:pPr>
    </w:p>
    <w:p w:rsidR="00CD11E5" w:rsidRDefault="00CD11E5" w:rsidP="00E87CF5">
      <w:pPr>
        <w:topLinePunct/>
        <w:adjustRightInd w:val="0"/>
        <w:snapToGrid w:val="0"/>
        <w:spacing w:line="566" w:lineRule="exact"/>
        <w:ind w:firstLineChars="200" w:firstLine="640"/>
        <w:rPr>
          <w:snapToGrid w:val="0"/>
        </w:rPr>
      </w:pPr>
      <w:r w:rsidRPr="0075155C">
        <w:rPr>
          <w:rFonts w:ascii="黑体" w:eastAsia="黑体" w:hAnsi="黑体" w:hint="eastAsia"/>
          <w:snapToGrid w:val="0"/>
          <w:color w:val="000000"/>
          <w:sz w:val="32"/>
          <w:szCs w:val="32"/>
        </w:rPr>
        <w:t>第四十四条</w:t>
      </w:r>
      <w:r w:rsidRPr="0075155C">
        <w:rPr>
          <w:rFonts w:eastAsia="仿宋_GB2312"/>
          <w:snapToGrid w:val="0"/>
          <w:color w:val="000000"/>
          <w:sz w:val="32"/>
          <w:szCs w:val="32"/>
        </w:rPr>
        <w:t xml:space="preserve">  </w:t>
      </w:r>
      <w:r w:rsidRPr="0075155C">
        <w:rPr>
          <w:rFonts w:eastAsia="仿宋_GB2312" w:hAnsi="仿宋_GB2312" w:hint="eastAsia"/>
          <w:snapToGrid w:val="0"/>
          <w:color w:val="000000"/>
          <w:sz w:val="32"/>
          <w:szCs w:val="32"/>
        </w:rPr>
        <w:t>本条例自</w:t>
      </w:r>
      <w:smartTag w:uri="urn:schemas-microsoft-com:office:smarttags" w:element="chsdate">
        <w:smartTagPr>
          <w:attr w:name="IsROCDate" w:val="False"/>
          <w:attr w:name="IsLunarDate" w:val="False"/>
          <w:attr w:name="Day" w:val="1"/>
          <w:attr w:name="Month" w:val="10"/>
          <w:attr w:name="Year" w:val="2018"/>
        </w:smartTagPr>
        <w:r w:rsidRPr="0075155C">
          <w:rPr>
            <w:rFonts w:eastAsia="仿宋_GB2312"/>
            <w:snapToGrid w:val="0"/>
            <w:color w:val="000000"/>
            <w:sz w:val="32"/>
            <w:szCs w:val="32"/>
          </w:rPr>
          <w:t>2018</w:t>
        </w:r>
        <w:r w:rsidRPr="0075155C">
          <w:rPr>
            <w:rFonts w:eastAsia="仿宋_GB2312" w:hAnsi="仿宋_GB2312" w:hint="eastAsia"/>
            <w:snapToGrid w:val="0"/>
            <w:color w:val="000000"/>
            <w:sz w:val="32"/>
            <w:szCs w:val="32"/>
          </w:rPr>
          <w:t>年</w:t>
        </w:r>
        <w:r w:rsidRPr="0075155C">
          <w:rPr>
            <w:rFonts w:eastAsia="仿宋_GB2312"/>
            <w:snapToGrid w:val="0"/>
            <w:color w:val="000000"/>
            <w:sz w:val="32"/>
            <w:szCs w:val="32"/>
          </w:rPr>
          <w:t>10</w:t>
        </w:r>
        <w:r w:rsidRPr="0075155C">
          <w:rPr>
            <w:rFonts w:eastAsia="仿宋_GB2312" w:hAnsi="仿宋_GB2312" w:hint="eastAsia"/>
            <w:snapToGrid w:val="0"/>
            <w:color w:val="000000"/>
            <w:sz w:val="32"/>
            <w:szCs w:val="32"/>
          </w:rPr>
          <w:t>月</w:t>
        </w:r>
        <w:r w:rsidRPr="0075155C">
          <w:rPr>
            <w:rFonts w:eastAsia="仿宋_GB2312"/>
            <w:snapToGrid w:val="0"/>
            <w:color w:val="000000"/>
            <w:sz w:val="32"/>
            <w:szCs w:val="32"/>
          </w:rPr>
          <w:t>1</w:t>
        </w:r>
        <w:r w:rsidRPr="0075155C">
          <w:rPr>
            <w:rFonts w:eastAsia="仿宋_GB2312" w:hAnsi="仿宋_GB2312" w:hint="eastAsia"/>
            <w:snapToGrid w:val="0"/>
            <w:color w:val="000000"/>
            <w:sz w:val="32"/>
            <w:szCs w:val="32"/>
          </w:rPr>
          <w:t>日起</w:t>
        </w:r>
      </w:smartTag>
      <w:r w:rsidRPr="0075155C">
        <w:rPr>
          <w:rFonts w:eastAsia="仿宋_GB2312" w:hAnsi="仿宋_GB2312" w:hint="eastAsia"/>
          <w:snapToGrid w:val="0"/>
          <w:color w:val="000000"/>
          <w:sz w:val="32"/>
          <w:szCs w:val="32"/>
        </w:rPr>
        <w:t>施行。</w:t>
      </w:r>
      <w:smartTag w:uri="urn:schemas-microsoft-com:office:smarttags" w:element="chsdate">
        <w:smartTagPr>
          <w:attr w:name="IsROCDate" w:val="False"/>
          <w:attr w:name="IsLunarDate" w:val="False"/>
          <w:attr w:name="Day" w:val="14"/>
          <w:attr w:name="Month" w:val="1"/>
          <w:attr w:name="Year" w:val="1997"/>
        </w:smartTagPr>
        <w:r w:rsidRPr="0075155C">
          <w:rPr>
            <w:rFonts w:eastAsia="仿宋_GB2312"/>
            <w:snapToGrid w:val="0"/>
            <w:color w:val="000000"/>
            <w:sz w:val="32"/>
            <w:szCs w:val="32"/>
          </w:rPr>
          <w:t>1997</w:t>
        </w:r>
        <w:r w:rsidRPr="0075155C">
          <w:rPr>
            <w:rFonts w:eastAsia="仿宋_GB2312" w:hAnsi="仿宋_GB2312" w:hint="eastAsia"/>
            <w:snapToGrid w:val="0"/>
            <w:color w:val="000000"/>
            <w:sz w:val="32"/>
            <w:szCs w:val="32"/>
          </w:rPr>
          <w:t>年</w:t>
        </w:r>
        <w:r w:rsidRPr="0075155C">
          <w:rPr>
            <w:rFonts w:eastAsia="仿宋_GB2312"/>
            <w:snapToGrid w:val="0"/>
            <w:color w:val="000000"/>
            <w:sz w:val="32"/>
            <w:szCs w:val="32"/>
          </w:rPr>
          <w:t>1</w:t>
        </w:r>
        <w:r w:rsidRPr="0075155C">
          <w:rPr>
            <w:rFonts w:eastAsia="仿宋_GB2312" w:hAnsi="仿宋_GB2312" w:hint="eastAsia"/>
            <w:snapToGrid w:val="0"/>
            <w:color w:val="000000"/>
            <w:sz w:val="32"/>
            <w:szCs w:val="32"/>
          </w:rPr>
          <w:t>月</w:t>
        </w:r>
        <w:r w:rsidRPr="0075155C">
          <w:rPr>
            <w:rFonts w:eastAsia="仿宋_GB2312"/>
            <w:snapToGrid w:val="0"/>
            <w:color w:val="000000"/>
            <w:sz w:val="32"/>
            <w:szCs w:val="32"/>
          </w:rPr>
          <w:t>14</w:t>
        </w:r>
        <w:r w:rsidRPr="0075155C">
          <w:rPr>
            <w:rFonts w:eastAsia="仿宋_GB2312" w:hAnsi="仿宋_GB2312" w:hint="eastAsia"/>
            <w:snapToGrid w:val="0"/>
            <w:color w:val="000000"/>
            <w:sz w:val="32"/>
            <w:szCs w:val="32"/>
          </w:rPr>
          <w:t>日</w:t>
        </w:r>
      </w:smartTag>
      <w:r w:rsidRPr="0075155C">
        <w:rPr>
          <w:rFonts w:eastAsia="仿宋_GB2312" w:hAnsi="仿宋_GB2312" w:hint="eastAsia"/>
          <w:snapToGrid w:val="0"/>
          <w:color w:val="000000"/>
          <w:sz w:val="32"/>
          <w:szCs w:val="32"/>
        </w:rPr>
        <w:t>云南省第八届人民代表大会常务委员会第二十五次会议通过的《云南省公路路政管理条例》同时废止。</w:t>
      </w:r>
      <w:r>
        <w:rPr>
          <w:snapToGrid w:val="0"/>
        </w:rPr>
        <w:t xml:space="preserve"> </w:t>
      </w:r>
    </w:p>
    <w:sectPr w:rsidR="00CD11E5" w:rsidSect="008C13BD">
      <w:headerReference w:type="even" r:id="rId7"/>
      <w:headerReference w:type="default" r:id="rId8"/>
      <w:footerReference w:type="even" r:id="rId9"/>
      <w:footerReference w:type="default" r:id="rId10"/>
      <w:headerReference w:type="first" r:id="rId11"/>
      <w:footerReference w:type="first" r:id="rId12"/>
      <w:pgSz w:w="11906" w:h="16838"/>
      <w:pgMar w:top="1928" w:right="1588" w:bottom="1871" w:left="1588" w:header="1418" w:footer="1531"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1E5" w:rsidRDefault="00CD11E5">
      <w:r>
        <w:separator/>
      </w:r>
    </w:p>
  </w:endnote>
  <w:endnote w:type="continuationSeparator" w:id="0">
    <w:p w:rsidR="00CD11E5" w:rsidRDefault="00CD11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1E5" w:rsidRDefault="00CD11E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CD11E5" w:rsidRDefault="00CD11E5">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1E5" w:rsidRDefault="00CD11E5">
    <w:pPr>
      <w:pStyle w:val="Footer"/>
      <w:framePr w:wrap="around" w:vAnchor="text" w:hAnchor="margin" w:xAlign="outside" w:y="1"/>
      <w:rPr>
        <w:rStyle w:val="PageNumber"/>
        <w:sz w:val="28"/>
        <w:szCs w:val="28"/>
      </w:rPr>
    </w:pPr>
    <w:r>
      <w:rPr>
        <w:rStyle w:val="PageNumber"/>
        <w:color w:val="FFFFFF"/>
        <w:sz w:val="28"/>
        <w:szCs w:val="28"/>
      </w:rPr>
      <w:t>—</w:t>
    </w:r>
    <w:r>
      <w:rPr>
        <w:rStyle w:val="PageNumber"/>
        <w:sz w:val="28"/>
        <w:szCs w:val="28"/>
      </w:rPr>
      <w:t>—</w:t>
    </w:r>
    <w:r>
      <w:rPr>
        <w:rStyle w:val="PageNumber"/>
        <w:rFonts w:ascii="宋体" w:hAnsi="宋体"/>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13</w:t>
    </w:r>
    <w:r>
      <w:rPr>
        <w:rStyle w:val="PageNumber"/>
        <w:sz w:val="28"/>
        <w:szCs w:val="28"/>
      </w:rPr>
      <w:fldChar w:fldCharType="end"/>
    </w:r>
    <w:r>
      <w:rPr>
        <w:rStyle w:val="PageNumber"/>
        <w:rFonts w:ascii="宋体" w:hAnsi="宋体"/>
        <w:sz w:val="28"/>
        <w:szCs w:val="28"/>
      </w:rPr>
      <w:t xml:space="preserve"> </w:t>
    </w:r>
    <w:r>
      <w:rPr>
        <w:rStyle w:val="PageNumber"/>
        <w:sz w:val="28"/>
        <w:szCs w:val="28"/>
      </w:rPr>
      <w:t>—</w:t>
    </w:r>
    <w:r>
      <w:rPr>
        <w:rStyle w:val="PageNumber"/>
        <w:color w:val="FFFFFF"/>
        <w:sz w:val="28"/>
        <w:szCs w:val="28"/>
      </w:rPr>
      <w:t>—</w:t>
    </w:r>
  </w:p>
  <w:p w:rsidR="00CD11E5" w:rsidRDefault="00CD11E5">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1E5" w:rsidRDefault="00CD11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1E5" w:rsidRDefault="00CD11E5">
      <w:r>
        <w:separator/>
      </w:r>
    </w:p>
  </w:footnote>
  <w:footnote w:type="continuationSeparator" w:id="0">
    <w:p w:rsidR="00CD11E5" w:rsidRDefault="00CD11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1E5" w:rsidRDefault="00CD11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1E5" w:rsidRDefault="00CD11E5">
    <w:pPr>
      <w:pStyle w:val="Header"/>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1E5" w:rsidRDefault="00CD11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68BD"/>
    <w:multiLevelType w:val="singleLevel"/>
    <w:tmpl w:val="597168BD"/>
    <w:lvl w:ilvl="0">
      <w:start w:val="1"/>
      <w:numFmt w:val="chineseCounting"/>
      <w:suff w:val="nothing"/>
      <w:lvlText w:val="（%1）"/>
      <w:lvlJc w:val="left"/>
      <w:rPr>
        <w:rFonts w:cs="Times New Roman"/>
      </w:rPr>
    </w:lvl>
  </w:abstractNum>
  <w:abstractNum w:abstractNumId="1">
    <w:nsid w:val="59716CEB"/>
    <w:multiLevelType w:val="singleLevel"/>
    <w:tmpl w:val="59716CEB"/>
    <w:lvl w:ilvl="0">
      <w:start w:val="1"/>
      <w:numFmt w:val="chineseCounting"/>
      <w:suff w:val="nothing"/>
      <w:lvlText w:val="（%1）"/>
      <w:lvlJc w:val="left"/>
      <w:rPr>
        <w:rFonts w:cs="Times New Roman"/>
      </w:rPr>
    </w:lvl>
  </w:abstractNum>
  <w:abstractNum w:abstractNumId="2">
    <w:nsid w:val="5AAE2B9A"/>
    <w:multiLevelType w:val="singleLevel"/>
    <w:tmpl w:val="5AAE2B9A"/>
    <w:lvl w:ilvl="0">
      <w:start w:val="2"/>
      <w:numFmt w:val="chineseCounting"/>
      <w:suff w:val="nothing"/>
      <w:lvlText w:val="（%1）"/>
      <w:lvlJc w:val="left"/>
      <w:rPr>
        <w:rFonts w:cs="Times New Roman"/>
      </w:rPr>
    </w:lvl>
  </w:abstractNum>
  <w:abstractNum w:abstractNumId="3">
    <w:nsid w:val="5ADFF4D8"/>
    <w:multiLevelType w:val="singleLevel"/>
    <w:tmpl w:val="5ADFF4D8"/>
    <w:lvl w:ilvl="0">
      <w:start w:val="1"/>
      <w:numFmt w:val="chineseCounting"/>
      <w:suff w:val="nothing"/>
      <w:lvlText w:val="%1、"/>
      <w:lvlJc w:val="left"/>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F2"/>
    <w:rsid w:val="00001A60"/>
    <w:rsid w:val="00002075"/>
    <w:rsid w:val="000023FC"/>
    <w:rsid w:val="00005BF7"/>
    <w:rsid w:val="00005DB4"/>
    <w:rsid w:val="000075A4"/>
    <w:rsid w:val="00007A8F"/>
    <w:rsid w:val="00007ACA"/>
    <w:rsid w:val="00007CB4"/>
    <w:rsid w:val="00007E33"/>
    <w:rsid w:val="000103C6"/>
    <w:rsid w:val="00010FED"/>
    <w:rsid w:val="00011921"/>
    <w:rsid w:val="00011E20"/>
    <w:rsid w:val="00012760"/>
    <w:rsid w:val="00012F5D"/>
    <w:rsid w:val="00015779"/>
    <w:rsid w:val="000163AD"/>
    <w:rsid w:val="0001685A"/>
    <w:rsid w:val="00016A91"/>
    <w:rsid w:val="00016C25"/>
    <w:rsid w:val="00016F76"/>
    <w:rsid w:val="00017A47"/>
    <w:rsid w:val="00017FBD"/>
    <w:rsid w:val="00021521"/>
    <w:rsid w:val="00023C1A"/>
    <w:rsid w:val="000240FA"/>
    <w:rsid w:val="00025644"/>
    <w:rsid w:val="00025AFA"/>
    <w:rsid w:val="00025ECD"/>
    <w:rsid w:val="00026448"/>
    <w:rsid w:val="00026FEC"/>
    <w:rsid w:val="00027255"/>
    <w:rsid w:val="00027FDD"/>
    <w:rsid w:val="00030B5C"/>
    <w:rsid w:val="00031AA4"/>
    <w:rsid w:val="00032B43"/>
    <w:rsid w:val="00035714"/>
    <w:rsid w:val="0003600E"/>
    <w:rsid w:val="000378DD"/>
    <w:rsid w:val="0004156A"/>
    <w:rsid w:val="00043031"/>
    <w:rsid w:val="00043572"/>
    <w:rsid w:val="000439B3"/>
    <w:rsid w:val="00044749"/>
    <w:rsid w:val="00046FD5"/>
    <w:rsid w:val="00050ADC"/>
    <w:rsid w:val="00050E9F"/>
    <w:rsid w:val="00050F5A"/>
    <w:rsid w:val="00050FB2"/>
    <w:rsid w:val="000527E0"/>
    <w:rsid w:val="00052EB1"/>
    <w:rsid w:val="00053B36"/>
    <w:rsid w:val="000547A2"/>
    <w:rsid w:val="00054937"/>
    <w:rsid w:val="00056F02"/>
    <w:rsid w:val="000603DC"/>
    <w:rsid w:val="00061913"/>
    <w:rsid w:val="000636B5"/>
    <w:rsid w:val="00063912"/>
    <w:rsid w:val="0006394E"/>
    <w:rsid w:val="000642FD"/>
    <w:rsid w:val="00064B72"/>
    <w:rsid w:val="000651D3"/>
    <w:rsid w:val="00065D1F"/>
    <w:rsid w:val="00065FAE"/>
    <w:rsid w:val="0006675F"/>
    <w:rsid w:val="00066ACC"/>
    <w:rsid w:val="0006708D"/>
    <w:rsid w:val="000709B5"/>
    <w:rsid w:val="00070AF6"/>
    <w:rsid w:val="00071B85"/>
    <w:rsid w:val="00071C14"/>
    <w:rsid w:val="0007425F"/>
    <w:rsid w:val="00075AE7"/>
    <w:rsid w:val="000760FF"/>
    <w:rsid w:val="00076AF9"/>
    <w:rsid w:val="00083AA5"/>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2A37"/>
    <w:rsid w:val="00093418"/>
    <w:rsid w:val="00093BC4"/>
    <w:rsid w:val="00093F87"/>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145"/>
    <w:rsid w:val="000A65A6"/>
    <w:rsid w:val="000A6F7E"/>
    <w:rsid w:val="000A7130"/>
    <w:rsid w:val="000B1083"/>
    <w:rsid w:val="000B170D"/>
    <w:rsid w:val="000B1BF0"/>
    <w:rsid w:val="000B1DA7"/>
    <w:rsid w:val="000B217C"/>
    <w:rsid w:val="000B2197"/>
    <w:rsid w:val="000B39BE"/>
    <w:rsid w:val="000B3DAC"/>
    <w:rsid w:val="000B3F1A"/>
    <w:rsid w:val="000B432F"/>
    <w:rsid w:val="000B470F"/>
    <w:rsid w:val="000B54C8"/>
    <w:rsid w:val="000B5BAC"/>
    <w:rsid w:val="000B62E4"/>
    <w:rsid w:val="000B6434"/>
    <w:rsid w:val="000B7F2C"/>
    <w:rsid w:val="000C049A"/>
    <w:rsid w:val="000C0FF6"/>
    <w:rsid w:val="000C2208"/>
    <w:rsid w:val="000C23C9"/>
    <w:rsid w:val="000C2817"/>
    <w:rsid w:val="000C339A"/>
    <w:rsid w:val="000C4718"/>
    <w:rsid w:val="000C4A75"/>
    <w:rsid w:val="000C5D37"/>
    <w:rsid w:val="000C5DF1"/>
    <w:rsid w:val="000C6EA6"/>
    <w:rsid w:val="000D1312"/>
    <w:rsid w:val="000D2BCC"/>
    <w:rsid w:val="000D2BED"/>
    <w:rsid w:val="000D33C9"/>
    <w:rsid w:val="000D3F5A"/>
    <w:rsid w:val="000D4CB7"/>
    <w:rsid w:val="000D5EA4"/>
    <w:rsid w:val="000D61C7"/>
    <w:rsid w:val="000D656A"/>
    <w:rsid w:val="000D6A1B"/>
    <w:rsid w:val="000E0097"/>
    <w:rsid w:val="000E16E8"/>
    <w:rsid w:val="000E498E"/>
    <w:rsid w:val="000E57F0"/>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611"/>
    <w:rsid w:val="000F58B1"/>
    <w:rsid w:val="000F7FF3"/>
    <w:rsid w:val="0010372B"/>
    <w:rsid w:val="00103EDF"/>
    <w:rsid w:val="001041AF"/>
    <w:rsid w:val="001050BA"/>
    <w:rsid w:val="00106E82"/>
    <w:rsid w:val="00107DF9"/>
    <w:rsid w:val="00110D74"/>
    <w:rsid w:val="001116E3"/>
    <w:rsid w:val="00112D79"/>
    <w:rsid w:val="001142BD"/>
    <w:rsid w:val="00114D63"/>
    <w:rsid w:val="00114E8C"/>
    <w:rsid w:val="0011549A"/>
    <w:rsid w:val="0011572E"/>
    <w:rsid w:val="001172D3"/>
    <w:rsid w:val="00117B70"/>
    <w:rsid w:val="00117C21"/>
    <w:rsid w:val="001228FB"/>
    <w:rsid w:val="001248F9"/>
    <w:rsid w:val="00125195"/>
    <w:rsid w:val="001277C3"/>
    <w:rsid w:val="0013101B"/>
    <w:rsid w:val="00131258"/>
    <w:rsid w:val="00131BF2"/>
    <w:rsid w:val="00132779"/>
    <w:rsid w:val="001331EE"/>
    <w:rsid w:val="001334EF"/>
    <w:rsid w:val="00133660"/>
    <w:rsid w:val="001351BD"/>
    <w:rsid w:val="00137B2F"/>
    <w:rsid w:val="00137B6D"/>
    <w:rsid w:val="00140A5D"/>
    <w:rsid w:val="00140D38"/>
    <w:rsid w:val="0014156D"/>
    <w:rsid w:val="00141CCE"/>
    <w:rsid w:val="00141F95"/>
    <w:rsid w:val="0014244E"/>
    <w:rsid w:val="001426C9"/>
    <w:rsid w:val="00142A90"/>
    <w:rsid w:val="0014374E"/>
    <w:rsid w:val="00147CC0"/>
    <w:rsid w:val="001505ED"/>
    <w:rsid w:val="001506D1"/>
    <w:rsid w:val="001509CD"/>
    <w:rsid w:val="00150C8B"/>
    <w:rsid w:val="001512C4"/>
    <w:rsid w:val="001538E3"/>
    <w:rsid w:val="00155276"/>
    <w:rsid w:val="00155EAE"/>
    <w:rsid w:val="00155F83"/>
    <w:rsid w:val="001567D4"/>
    <w:rsid w:val="0015695B"/>
    <w:rsid w:val="00156BFE"/>
    <w:rsid w:val="0015705E"/>
    <w:rsid w:val="001601DC"/>
    <w:rsid w:val="00160308"/>
    <w:rsid w:val="00161244"/>
    <w:rsid w:val="00163384"/>
    <w:rsid w:val="001636FA"/>
    <w:rsid w:val="001637B3"/>
    <w:rsid w:val="0016394B"/>
    <w:rsid w:val="00163B98"/>
    <w:rsid w:val="00163F76"/>
    <w:rsid w:val="001656B6"/>
    <w:rsid w:val="0016570E"/>
    <w:rsid w:val="00165F1F"/>
    <w:rsid w:val="0016621B"/>
    <w:rsid w:val="001665B3"/>
    <w:rsid w:val="00166F58"/>
    <w:rsid w:val="00166F5A"/>
    <w:rsid w:val="00170253"/>
    <w:rsid w:val="00170573"/>
    <w:rsid w:val="001708CC"/>
    <w:rsid w:val="00170D34"/>
    <w:rsid w:val="001713A1"/>
    <w:rsid w:val="0017141B"/>
    <w:rsid w:val="00171422"/>
    <w:rsid w:val="00172118"/>
    <w:rsid w:val="0017224B"/>
    <w:rsid w:val="001729D4"/>
    <w:rsid w:val="0017322E"/>
    <w:rsid w:val="001753F4"/>
    <w:rsid w:val="00175E15"/>
    <w:rsid w:val="00175FC6"/>
    <w:rsid w:val="00176D58"/>
    <w:rsid w:val="001771B4"/>
    <w:rsid w:val="00180502"/>
    <w:rsid w:val="0018196D"/>
    <w:rsid w:val="001822EF"/>
    <w:rsid w:val="001828F6"/>
    <w:rsid w:val="00183097"/>
    <w:rsid w:val="001832F4"/>
    <w:rsid w:val="00183CF2"/>
    <w:rsid w:val="00184A93"/>
    <w:rsid w:val="001852B3"/>
    <w:rsid w:val="001918A1"/>
    <w:rsid w:val="001918D9"/>
    <w:rsid w:val="00192449"/>
    <w:rsid w:val="00192979"/>
    <w:rsid w:val="00193445"/>
    <w:rsid w:val="00193E26"/>
    <w:rsid w:val="00194C64"/>
    <w:rsid w:val="00195C53"/>
    <w:rsid w:val="00197289"/>
    <w:rsid w:val="001A18A2"/>
    <w:rsid w:val="001A2520"/>
    <w:rsid w:val="001A26F9"/>
    <w:rsid w:val="001A2F48"/>
    <w:rsid w:val="001A5146"/>
    <w:rsid w:val="001A6057"/>
    <w:rsid w:val="001A7CED"/>
    <w:rsid w:val="001B0582"/>
    <w:rsid w:val="001B058E"/>
    <w:rsid w:val="001B1E9D"/>
    <w:rsid w:val="001B37F3"/>
    <w:rsid w:val="001B3EC4"/>
    <w:rsid w:val="001B5F7C"/>
    <w:rsid w:val="001B619C"/>
    <w:rsid w:val="001B7112"/>
    <w:rsid w:val="001B750D"/>
    <w:rsid w:val="001B759A"/>
    <w:rsid w:val="001C0365"/>
    <w:rsid w:val="001C09CC"/>
    <w:rsid w:val="001C24A4"/>
    <w:rsid w:val="001C26C6"/>
    <w:rsid w:val="001C39A3"/>
    <w:rsid w:val="001C3F74"/>
    <w:rsid w:val="001C5825"/>
    <w:rsid w:val="001C617D"/>
    <w:rsid w:val="001C77D0"/>
    <w:rsid w:val="001D0C56"/>
    <w:rsid w:val="001D0C5E"/>
    <w:rsid w:val="001D20BC"/>
    <w:rsid w:val="001D269D"/>
    <w:rsid w:val="001D32FE"/>
    <w:rsid w:val="001D345F"/>
    <w:rsid w:val="001D3982"/>
    <w:rsid w:val="001D4949"/>
    <w:rsid w:val="001D510C"/>
    <w:rsid w:val="001D5C98"/>
    <w:rsid w:val="001D669F"/>
    <w:rsid w:val="001D6A45"/>
    <w:rsid w:val="001D6B0C"/>
    <w:rsid w:val="001D7AA1"/>
    <w:rsid w:val="001E049F"/>
    <w:rsid w:val="001E0FD2"/>
    <w:rsid w:val="001E1BBE"/>
    <w:rsid w:val="001E24E2"/>
    <w:rsid w:val="001E28C7"/>
    <w:rsid w:val="001E4CD5"/>
    <w:rsid w:val="001E56B4"/>
    <w:rsid w:val="001E5969"/>
    <w:rsid w:val="001E5F34"/>
    <w:rsid w:val="001E6B87"/>
    <w:rsid w:val="001E7E8D"/>
    <w:rsid w:val="001F22FE"/>
    <w:rsid w:val="001F2357"/>
    <w:rsid w:val="001F2CC6"/>
    <w:rsid w:val="001F4279"/>
    <w:rsid w:val="001F4F19"/>
    <w:rsid w:val="001F52BD"/>
    <w:rsid w:val="001F562C"/>
    <w:rsid w:val="001F5AD4"/>
    <w:rsid w:val="001F5F2E"/>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2954"/>
    <w:rsid w:val="00213AA5"/>
    <w:rsid w:val="00214006"/>
    <w:rsid w:val="002142D3"/>
    <w:rsid w:val="002144DA"/>
    <w:rsid w:val="0021481F"/>
    <w:rsid w:val="00214CB5"/>
    <w:rsid w:val="0021552A"/>
    <w:rsid w:val="00217411"/>
    <w:rsid w:val="002176B5"/>
    <w:rsid w:val="00220C9B"/>
    <w:rsid w:val="00220E72"/>
    <w:rsid w:val="002213AA"/>
    <w:rsid w:val="0022234D"/>
    <w:rsid w:val="00222E8C"/>
    <w:rsid w:val="00223DC8"/>
    <w:rsid w:val="00223FD1"/>
    <w:rsid w:val="00224521"/>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A7C"/>
    <w:rsid w:val="00240A58"/>
    <w:rsid w:val="00242F14"/>
    <w:rsid w:val="00244713"/>
    <w:rsid w:val="00244EE6"/>
    <w:rsid w:val="00247054"/>
    <w:rsid w:val="002515BE"/>
    <w:rsid w:val="00252278"/>
    <w:rsid w:val="00252F86"/>
    <w:rsid w:val="00253228"/>
    <w:rsid w:val="0025330D"/>
    <w:rsid w:val="00253F7B"/>
    <w:rsid w:val="00254DEA"/>
    <w:rsid w:val="002553D9"/>
    <w:rsid w:val="00255D2D"/>
    <w:rsid w:val="00256788"/>
    <w:rsid w:val="00256D0E"/>
    <w:rsid w:val="00260E99"/>
    <w:rsid w:val="002626F8"/>
    <w:rsid w:val="0026270C"/>
    <w:rsid w:val="00262C5F"/>
    <w:rsid w:val="00263728"/>
    <w:rsid w:val="0026447C"/>
    <w:rsid w:val="00264525"/>
    <w:rsid w:val="0026462F"/>
    <w:rsid w:val="0026491A"/>
    <w:rsid w:val="00264C6F"/>
    <w:rsid w:val="002652AD"/>
    <w:rsid w:val="00265791"/>
    <w:rsid w:val="002665E9"/>
    <w:rsid w:val="0027173C"/>
    <w:rsid w:val="00271E9D"/>
    <w:rsid w:val="00272028"/>
    <w:rsid w:val="0027409E"/>
    <w:rsid w:val="0027470A"/>
    <w:rsid w:val="00274D29"/>
    <w:rsid w:val="0027530A"/>
    <w:rsid w:val="00277F15"/>
    <w:rsid w:val="00277F4B"/>
    <w:rsid w:val="00280EC9"/>
    <w:rsid w:val="00281967"/>
    <w:rsid w:val="002822CA"/>
    <w:rsid w:val="00283142"/>
    <w:rsid w:val="002841E8"/>
    <w:rsid w:val="002855FC"/>
    <w:rsid w:val="00285C32"/>
    <w:rsid w:val="0028618B"/>
    <w:rsid w:val="00286DB3"/>
    <w:rsid w:val="00287756"/>
    <w:rsid w:val="0029226D"/>
    <w:rsid w:val="002932EA"/>
    <w:rsid w:val="00294421"/>
    <w:rsid w:val="00294C98"/>
    <w:rsid w:val="00294E4B"/>
    <w:rsid w:val="00295A51"/>
    <w:rsid w:val="00295BE5"/>
    <w:rsid w:val="0029629D"/>
    <w:rsid w:val="002962CE"/>
    <w:rsid w:val="00296736"/>
    <w:rsid w:val="00296B25"/>
    <w:rsid w:val="002973C6"/>
    <w:rsid w:val="00297522"/>
    <w:rsid w:val="002A0629"/>
    <w:rsid w:val="002A0A8C"/>
    <w:rsid w:val="002A1B48"/>
    <w:rsid w:val="002A22BE"/>
    <w:rsid w:val="002A2682"/>
    <w:rsid w:val="002A2FA7"/>
    <w:rsid w:val="002A5D10"/>
    <w:rsid w:val="002A6177"/>
    <w:rsid w:val="002B00EF"/>
    <w:rsid w:val="002B0C07"/>
    <w:rsid w:val="002B1B41"/>
    <w:rsid w:val="002B2A66"/>
    <w:rsid w:val="002B53D1"/>
    <w:rsid w:val="002B6C77"/>
    <w:rsid w:val="002C0B09"/>
    <w:rsid w:val="002C2303"/>
    <w:rsid w:val="002C2ACB"/>
    <w:rsid w:val="002C2C70"/>
    <w:rsid w:val="002C3247"/>
    <w:rsid w:val="002C71C4"/>
    <w:rsid w:val="002C7F6E"/>
    <w:rsid w:val="002D051D"/>
    <w:rsid w:val="002D0A7C"/>
    <w:rsid w:val="002D32FC"/>
    <w:rsid w:val="002D393B"/>
    <w:rsid w:val="002D3B15"/>
    <w:rsid w:val="002D3ED3"/>
    <w:rsid w:val="002D4016"/>
    <w:rsid w:val="002D4564"/>
    <w:rsid w:val="002D4C95"/>
    <w:rsid w:val="002D743E"/>
    <w:rsid w:val="002E19A9"/>
    <w:rsid w:val="002E2F1D"/>
    <w:rsid w:val="002E305B"/>
    <w:rsid w:val="002E35EE"/>
    <w:rsid w:val="002E3777"/>
    <w:rsid w:val="002E3F15"/>
    <w:rsid w:val="002E5499"/>
    <w:rsid w:val="002E5C9C"/>
    <w:rsid w:val="002E6B63"/>
    <w:rsid w:val="002E6D46"/>
    <w:rsid w:val="002E77EF"/>
    <w:rsid w:val="002F0747"/>
    <w:rsid w:val="002F1B1C"/>
    <w:rsid w:val="002F1B9A"/>
    <w:rsid w:val="002F273B"/>
    <w:rsid w:val="002F2909"/>
    <w:rsid w:val="002F496E"/>
    <w:rsid w:val="002F4B5E"/>
    <w:rsid w:val="002F5175"/>
    <w:rsid w:val="002F52A9"/>
    <w:rsid w:val="002F562A"/>
    <w:rsid w:val="002F5E89"/>
    <w:rsid w:val="002F63C1"/>
    <w:rsid w:val="002F64CE"/>
    <w:rsid w:val="002F7190"/>
    <w:rsid w:val="002F75F5"/>
    <w:rsid w:val="002F78F0"/>
    <w:rsid w:val="002F7F73"/>
    <w:rsid w:val="00300253"/>
    <w:rsid w:val="003003D6"/>
    <w:rsid w:val="00300A1C"/>
    <w:rsid w:val="00300B76"/>
    <w:rsid w:val="00300E1B"/>
    <w:rsid w:val="003014D4"/>
    <w:rsid w:val="00301A1D"/>
    <w:rsid w:val="0030230C"/>
    <w:rsid w:val="00302836"/>
    <w:rsid w:val="00302E0A"/>
    <w:rsid w:val="0030311C"/>
    <w:rsid w:val="00303456"/>
    <w:rsid w:val="00303550"/>
    <w:rsid w:val="00307B30"/>
    <w:rsid w:val="00307E5A"/>
    <w:rsid w:val="003112FB"/>
    <w:rsid w:val="00312247"/>
    <w:rsid w:val="00312876"/>
    <w:rsid w:val="00312C7B"/>
    <w:rsid w:val="0031315C"/>
    <w:rsid w:val="00313287"/>
    <w:rsid w:val="00313C15"/>
    <w:rsid w:val="00314115"/>
    <w:rsid w:val="00314722"/>
    <w:rsid w:val="00314C20"/>
    <w:rsid w:val="0031542B"/>
    <w:rsid w:val="0031605B"/>
    <w:rsid w:val="00317C67"/>
    <w:rsid w:val="00320B92"/>
    <w:rsid w:val="00320FBF"/>
    <w:rsid w:val="003218A7"/>
    <w:rsid w:val="00324661"/>
    <w:rsid w:val="00324A71"/>
    <w:rsid w:val="003258C5"/>
    <w:rsid w:val="00326291"/>
    <w:rsid w:val="003265DE"/>
    <w:rsid w:val="00327B8D"/>
    <w:rsid w:val="003303EA"/>
    <w:rsid w:val="00330909"/>
    <w:rsid w:val="00330A7B"/>
    <w:rsid w:val="00330F36"/>
    <w:rsid w:val="003321B5"/>
    <w:rsid w:val="00332DEF"/>
    <w:rsid w:val="00334682"/>
    <w:rsid w:val="00334A6E"/>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66BA"/>
    <w:rsid w:val="0036722A"/>
    <w:rsid w:val="00370591"/>
    <w:rsid w:val="0037181D"/>
    <w:rsid w:val="003722AD"/>
    <w:rsid w:val="00373B21"/>
    <w:rsid w:val="003765A6"/>
    <w:rsid w:val="00376FC1"/>
    <w:rsid w:val="00377B5C"/>
    <w:rsid w:val="00377E15"/>
    <w:rsid w:val="003804A9"/>
    <w:rsid w:val="003810E0"/>
    <w:rsid w:val="003815FF"/>
    <w:rsid w:val="00382A47"/>
    <w:rsid w:val="00383D36"/>
    <w:rsid w:val="00383E48"/>
    <w:rsid w:val="00384BC5"/>
    <w:rsid w:val="00384E25"/>
    <w:rsid w:val="00385381"/>
    <w:rsid w:val="00385B43"/>
    <w:rsid w:val="00386643"/>
    <w:rsid w:val="00386903"/>
    <w:rsid w:val="00390E07"/>
    <w:rsid w:val="003913CB"/>
    <w:rsid w:val="00392354"/>
    <w:rsid w:val="003927FF"/>
    <w:rsid w:val="003956FF"/>
    <w:rsid w:val="0039570A"/>
    <w:rsid w:val="003961EB"/>
    <w:rsid w:val="00396840"/>
    <w:rsid w:val="0039746E"/>
    <w:rsid w:val="0039754D"/>
    <w:rsid w:val="003A0912"/>
    <w:rsid w:val="003A43C4"/>
    <w:rsid w:val="003A4CDA"/>
    <w:rsid w:val="003A6D0F"/>
    <w:rsid w:val="003A76D9"/>
    <w:rsid w:val="003B0CDE"/>
    <w:rsid w:val="003B1C04"/>
    <w:rsid w:val="003B1E06"/>
    <w:rsid w:val="003B2169"/>
    <w:rsid w:val="003B2F47"/>
    <w:rsid w:val="003B3DDD"/>
    <w:rsid w:val="003B4437"/>
    <w:rsid w:val="003B5124"/>
    <w:rsid w:val="003B526B"/>
    <w:rsid w:val="003B6997"/>
    <w:rsid w:val="003B6EAB"/>
    <w:rsid w:val="003C006A"/>
    <w:rsid w:val="003C030E"/>
    <w:rsid w:val="003C0A07"/>
    <w:rsid w:val="003C0CDA"/>
    <w:rsid w:val="003C0D7B"/>
    <w:rsid w:val="003C0E48"/>
    <w:rsid w:val="003C2014"/>
    <w:rsid w:val="003C206E"/>
    <w:rsid w:val="003C5258"/>
    <w:rsid w:val="003C5EA8"/>
    <w:rsid w:val="003C6A08"/>
    <w:rsid w:val="003C6EA0"/>
    <w:rsid w:val="003C736D"/>
    <w:rsid w:val="003C7429"/>
    <w:rsid w:val="003C745D"/>
    <w:rsid w:val="003C7DAD"/>
    <w:rsid w:val="003C7DE7"/>
    <w:rsid w:val="003D06C3"/>
    <w:rsid w:val="003D06C5"/>
    <w:rsid w:val="003D2787"/>
    <w:rsid w:val="003D27FF"/>
    <w:rsid w:val="003D2AA6"/>
    <w:rsid w:val="003D32FD"/>
    <w:rsid w:val="003D4E8C"/>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52E6"/>
    <w:rsid w:val="003F793E"/>
    <w:rsid w:val="003F7F94"/>
    <w:rsid w:val="004004A2"/>
    <w:rsid w:val="004009EB"/>
    <w:rsid w:val="00400F84"/>
    <w:rsid w:val="00401231"/>
    <w:rsid w:val="00401BB3"/>
    <w:rsid w:val="004031C4"/>
    <w:rsid w:val="004033B0"/>
    <w:rsid w:val="00405038"/>
    <w:rsid w:val="004061AA"/>
    <w:rsid w:val="00407AB7"/>
    <w:rsid w:val="0041063C"/>
    <w:rsid w:val="00411CDC"/>
    <w:rsid w:val="00411D44"/>
    <w:rsid w:val="00412ACC"/>
    <w:rsid w:val="004135EC"/>
    <w:rsid w:val="00414B71"/>
    <w:rsid w:val="00414C72"/>
    <w:rsid w:val="004150E6"/>
    <w:rsid w:val="00415463"/>
    <w:rsid w:val="0041648D"/>
    <w:rsid w:val="004167E4"/>
    <w:rsid w:val="00420759"/>
    <w:rsid w:val="00421016"/>
    <w:rsid w:val="004218B2"/>
    <w:rsid w:val="0042269F"/>
    <w:rsid w:val="00422782"/>
    <w:rsid w:val="00423260"/>
    <w:rsid w:val="0042392E"/>
    <w:rsid w:val="00423D11"/>
    <w:rsid w:val="00424529"/>
    <w:rsid w:val="00424A87"/>
    <w:rsid w:val="00424CE8"/>
    <w:rsid w:val="00427CCA"/>
    <w:rsid w:val="00427D0B"/>
    <w:rsid w:val="00430EA2"/>
    <w:rsid w:val="00431961"/>
    <w:rsid w:val="00432940"/>
    <w:rsid w:val="00433E0E"/>
    <w:rsid w:val="00433EE8"/>
    <w:rsid w:val="00434655"/>
    <w:rsid w:val="00434C61"/>
    <w:rsid w:val="00435DA0"/>
    <w:rsid w:val="00435F12"/>
    <w:rsid w:val="00436C1D"/>
    <w:rsid w:val="004375C6"/>
    <w:rsid w:val="00437A0E"/>
    <w:rsid w:val="00437A15"/>
    <w:rsid w:val="00440FCF"/>
    <w:rsid w:val="00442FB5"/>
    <w:rsid w:val="00444695"/>
    <w:rsid w:val="00444749"/>
    <w:rsid w:val="00445DB5"/>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61EDA"/>
    <w:rsid w:val="00463100"/>
    <w:rsid w:val="00463F35"/>
    <w:rsid w:val="00463FE3"/>
    <w:rsid w:val="004705E3"/>
    <w:rsid w:val="00470D82"/>
    <w:rsid w:val="004712B0"/>
    <w:rsid w:val="00471B00"/>
    <w:rsid w:val="00472F2C"/>
    <w:rsid w:val="00474CBE"/>
    <w:rsid w:val="00475553"/>
    <w:rsid w:val="00476514"/>
    <w:rsid w:val="00476BBB"/>
    <w:rsid w:val="0047751B"/>
    <w:rsid w:val="00477D16"/>
    <w:rsid w:val="00477DC2"/>
    <w:rsid w:val="00477E53"/>
    <w:rsid w:val="004811DF"/>
    <w:rsid w:val="00481476"/>
    <w:rsid w:val="00482BB9"/>
    <w:rsid w:val="004837A0"/>
    <w:rsid w:val="0048391D"/>
    <w:rsid w:val="00484826"/>
    <w:rsid w:val="00484BE5"/>
    <w:rsid w:val="00485315"/>
    <w:rsid w:val="004908F1"/>
    <w:rsid w:val="0049121C"/>
    <w:rsid w:val="00491BE9"/>
    <w:rsid w:val="00491E85"/>
    <w:rsid w:val="00493374"/>
    <w:rsid w:val="0049448D"/>
    <w:rsid w:val="00494E7A"/>
    <w:rsid w:val="00495D11"/>
    <w:rsid w:val="00496816"/>
    <w:rsid w:val="00496E00"/>
    <w:rsid w:val="00497287"/>
    <w:rsid w:val="004976C5"/>
    <w:rsid w:val="004978C8"/>
    <w:rsid w:val="00497C94"/>
    <w:rsid w:val="004A02D6"/>
    <w:rsid w:val="004A045B"/>
    <w:rsid w:val="004A1574"/>
    <w:rsid w:val="004A255E"/>
    <w:rsid w:val="004A5B9E"/>
    <w:rsid w:val="004B0832"/>
    <w:rsid w:val="004B28A9"/>
    <w:rsid w:val="004B4987"/>
    <w:rsid w:val="004B4E6F"/>
    <w:rsid w:val="004B5066"/>
    <w:rsid w:val="004B609C"/>
    <w:rsid w:val="004B630E"/>
    <w:rsid w:val="004B63A0"/>
    <w:rsid w:val="004B79B9"/>
    <w:rsid w:val="004C12AD"/>
    <w:rsid w:val="004C14A8"/>
    <w:rsid w:val="004C2944"/>
    <w:rsid w:val="004C45DE"/>
    <w:rsid w:val="004C5639"/>
    <w:rsid w:val="004C5DCA"/>
    <w:rsid w:val="004C717C"/>
    <w:rsid w:val="004C7CB2"/>
    <w:rsid w:val="004D09B9"/>
    <w:rsid w:val="004D0D6E"/>
    <w:rsid w:val="004D0E03"/>
    <w:rsid w:val="004D17D6"/>
    <w:rsid w:val="004D28A8"/>
    <w:rsid w:val="004D35DF"/>
    <w:rsid w:val="004D4469"/>
    <w:rsid w:val="004D64EA"/>
    <w:rsid w:val="004D6518"/>
    <w:rsid w:val="004D73C2"/>
    <w:rsid w:val="004D78B4"/>
    <w:rsid w:val="004D7EDC"/>
    <w:rsid w:val="004E0580"/>
    <w:rsid w:val="004E073B"/>
    <w:rsid w:val="004E1ED1"/>
    <w:rsid w:val="004E25DD"/>
    <w:rsid w:val="004E26D2"/>
    <w:rsid w:val="004E2747"/>
    <w:rsid w:val="004E2BB2"/>
    <w:rsid w:val="004E38F1"/>
    <w:rsid w:val="004E49F7"/>
    <w:rsid w:val="004E4BC1"/>
    <w:rsid w:val="004E52FC"/>
    <w:rsid w:val="004E5C2E"/>
    <w:rsid w:val="004E7A34"/>
    <w:rsid w:val="004F0CA0"/>
    <w:rsid w:val="004F0E56"/>
    <w:rsid w:val="004F1E50"/>
    <w:rsid w:val="004F24CD"/>
    <w:rsid w:val="004F2845"/>
    <w:rsid w:val="004F3578"/>
    <w:rsid w:val="004F5B84"/>
    <w:rsid w:val="004F649B"/>
    <w:rsid w:val="004F692D"/>
    <w:rsid w:val="004F6A1B"/>
    <w:rsid w:val="004F760D"/>
    <w:rsid w:val="00500226"/>
    <w:rsid w:val="00500915"/>
    <w:rsid w:val="0050188E"/>
    <w:rsid w:val="00501DB4"/>
    <w:rsid w:val="005033BD"/>
    <w:rsid w:val="00503B18"/>
    <w:rsid w:val="00503B35"/>
    <w:rsid w:val="00504B56"/>
    <w:rsid w:val="0050552A"/>
    <w:rsid w:val="00505C1E"/>
    <w:rsid w:val="00506A30"/>
    <w:rsid w:val="00506AE9"/>
    <w:rsid w:val="00506B28"/>
    <w:rsid w:val="00507AF3"/>
    <w:rsid w:val="00507BCB"/>
    <w:rsid w:val="0051015C"/>
    <w:rsid w:val="00510676"/>
    <w:rsid w:val="005106BB"/>
    <w:rsid w:val="00511D64"/>
    <w:rsid w:val="005132AD"/>
    <w:rsid w:val="00513A3B"/>
    <w:rsid w:val="00514D81"/>
    <w:rsid w:val="0051575F"/>
    <w:rsid w:val="005165A6"/>
    <w:rsid w:val="00516E9E"/>
    <w:rsid w:val="00517078"/>
    <w:rsid w:val="005209F1"/>
    <w:rsid w:val="005212BC"/>
    <w:rsid w:val="005215A4"/>
    <w:rsid w:val="00521F56"/>
    <w:rsid w:val="00522761"/>
    <w:rsid w:val="00522DE3"/>
    <w:rsid w:val="00523476"/>
    <w:rsid w:val="0052382D"/>
    <w:rsid w:val="00523B71"/>
    <w:rsid w:val="00524310"/>
    <w:rsid w:val="00524BB7"/>
    <w:rsid w:val="00525139"/>
    <w:rsid w:val="0052518A"/>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73B7"/>
    <w:rsid w:val="00537CE8"/>
    <w:rsid w:val="0054107D"/>
    <w:rsid w:val="005419E3"/>
    <w:rsid w:val="00541C3E"/>
    <w:rsid w:val="00543023"/>
    <w:rsid w:val="00543DDA"/>
    <w:rsid w:val="005442AB"/>
    <w:rsid w:val="00545F82"/>
    <w:rsid w:val="00545FD3"/>
    <w:rsid w:val="005462F5"/>
    <w:rsid w:val="00546537"/>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76E"/>
    <w:rsid w:val="005608F0"/>
    <w:rsid w:val="00560DB7"/>
    <w:rsid w:val="00561B20"/>
    <w:rsid w:val="00561E58"/>
    <w:rsid w:val="00563CA5"/>
    <w:rsid w:val="00564336"/>
    <w:rsid w:val="0056477A"/>
    <w:rsid w:val="00564F8A"/>
    <w:rsid w:val="005657E6"/>
    <w:rsid w:val="005659D5"/>
    <w:rsid w:val="00565E5C"/>
    <w:rsid w:val="005663A0"/>
    <w:rsid w:val="005664BB"/>
    <w:rsid w:val="005668B8"/>
    <w:rsid w:val="005701FD"/>
    <w:rsid w:val="005702DD"/>
    <w:rsid w:val="005706CD"/>
    <w:rsid w:val="00571A42"/>
    <w:rsid w:val="00571A9A"/>
    <w:rsid w:val="00571FA3"/>
    <w:rsid w:val="00572373"/>
    <w:rsid w:val="00572D6E"/>
    <w:rsid w:val="0057307B"/>
    <w:rsid w:val="005732DB"/>
    <w:rsid w:val="00574C7D"/>
    <w:rsid w:val="00574F3E"/>
    <w:rsid w:val="005750FF"/>
    <w:rsid w:val="00576A4E"/>
    <w:rsid w:val="00576C43"/>
    <w:rsid w:val="00577524"/>
    <w:rsid w:val="00577762"/>
    <w:rsid w:val="005812C9"/>
    <w:rsid w:val="00581B52"/>
    <w:rsid w:val="00582B64"/>
    <w:rsid w:val="00582EC3"/>
    <w:rsid w:val="00583086"/>
    <w:rsid w:val="0058310B"/>
    <w:rsid w:val="0058312F"/>
    <w:rsid w:val="0058370C"/>
    <w:rsid w:val="00585D13"/>
    <w:rsid w:val="00586FA7"/>
    <w:rsid w:val="00587E13"/>
    <w:rsid w:val="005906E1"/>
    <w:rsid w:val="00590B05"/>
    <w:rsid w:val="00591953"/>
    <w:rsid w:val="005921CB"/>
    <w:rsid w:val="00592658"/>
    <w:rsid w:val="00593994"/>
    <w:rsid w:val="005942DD"/>
    <w:rsid w:val="005948C6"/>
    <w:rsid w:val="00594C0E"/>
    <w:rsid w:val="0059585B"/>
    <w:rsid w:val="00595A63"/>
    <w:rsid w:val="00596033"/>
    <w:rsid w:val="005966E7"/>
    <w:rsid w:val="00596816"/>
    <w:rsid w:val="0059799A"/>
    <w:rsid w:val="00597C3A"/>
    <w:rsid w:val="005A000E"/>
    <w:rsid w:val="005A015B"/>
    <w:rsid w:val="005A104E"/>
    <w:rsid w:val="005A3B63"/>
    <w:rsid w:val="005A3C22"/>
    <w:rsid w:val="005A3F86"/>
    <w:rsid w:val="005A5CAD"/>
    <w:rsid w:val="005A69FC"/>
    <w:rsid w:val="005A6A5A"/>
    <w:rsid w:val="005A7BD9"/>
    <w:rsid w:val="005B05E9"/>
    <w:rsid w:val="005B062C"/>
    <w:rsid w:val="005B1845"/>
    <w:rsid w:val="005B25AD"/>
    <w:rsid w:val="005B3B43"/>
    <w:rsid w:val="005B466A"/>
    <w:rsid w:val="005B4EFC"/>
    <w:rsid w:val="005B5DCC"/>
    <w:rsid w:val="005B63D7"/>
    <w:rsid w:val="005B7B98"/>
    <w:rsid w:val="005C275A"/>
    <w:rsid w:val="005C27D6"/>
    <w:rsid w:val="005C2CA1"/>
    <w:rsid w:val="005C3A0B"/>
    <w:rsid w:val="005C3C5E"/>
    <w:rsid w:val="005C41E5"/>
    <w:rsid w:val="005C5734"/>
    <w:rsid w:val="005C5CB7"/>
    <w:rsid w:val="005C5F92"/>
    <w:rsid w:val="005C758A"/>
    <w:rsid w:val="005C7834"/>
    <w:rsid w:val="005C7E96"/>
    <w:rsid w:val="005D21EF"/>
    <w:rsid w:val="005D3C46"/>
    <w:rsid w:val="005D6305"/>
    <w:rsid w:val="005D6717"/>
    <w:rsid w:val="005D69A4"/>
    <w:rsid w:val="005D7425"/>
    <w:rsid w:val="005D7A47"/>
    <w:rsid w:val="005E06EF"/>
    <w:rsid w:val="005E096E"/>
    <w:rsid w:val="005E2138"/>
    <w:rsid w:val="005E3668"/>
    <w:rsid w:val="005E3F44"/>
    <w:rsid w:val="005E4426"/>
    <w:rsid w:val="005E4840"/>
    <w:rsid w:val="005E5CBF"/>
    <w:rsid w:val="005E6171"/>
    <w:rsid w:val="005E74D8"/>
    <w:rsid w:val="005E76C3"/>
    <w:rsid w:val="005F03A8"/>
    <w:rsid w:val="005F0B5E"/>
    <w:rsid w:val="005F190B"/>
    <w:rsid w:val="005F22BA"/>
    <w:rsid w:val="005F25DF"/>
    <w:rsid w:val="005F31E6"/>
    <w:rsid w:val="005F3C92"/>
    <w:rsid w:val="005F47CF"/>
    <w:rsid w:val="005F554C"/>
    <w:rsid w:val="005F59D8"/>
    <w:rsid w:val="005F5DC1"/>
    <w:rsid w:val="005F68C1"/>
    <w:rsid w:val="005F7293"/>
    <w:rsid w:val="005F74C1"/>
    <w:rsid w:val="005F7692"/>
    <w:rsid w:val="00600691"/>
    <w:rsid w:val="00600BC6"/>
    <w:rsid w:val="00601AC2"/>
    <w:rsid w:val="00602492"/>
    <w:rsid w:val="00602A52"/>
    <w:rsid w:val="00603D99"/>
    <w:rsid w:val="006058A8"/>
    <w:rsid w:val="00605D56"/>
    <w:rsid w:val="00606A54"/>
    <w:rsid w:val="00607031"/>
    <w:rsid w:val="006071C6"/>
    <w:rsid w:val="00607ABF"/>
    <w:rsid w:val="00610AC3"/>
    <w:rsid w:val="0061143E"/>
    <w:rsid w:val="00612FA8"/>
    <w:rsid w:val="0061363C"/>
    <w:rsid w:val="006138BC"/>
    <w:rsid w:val="00613ABF"/>
    <w:rsid w:val="00613C54"/>
    <w:rsid w:val="00614D60"/>
    <w:rsid w:val="00615A94"/>
    <w:rsid w:val="00616760"/>
    <w:rsid w:val="006167C1"/>
    <w:rsid w:val="0062203E"/>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280F"/>
    <w:rsid w:val="006347E9"/>
    <w:rsid w:val="00635272"/>
    <w:rsid w:val="0063598F"/>
    <w:rsid w:val="0063679D"/>
    <w:rsid w:val="006367CA"/>
    <w:rsid w:val="00636B02"/>
    <w:rsid w:val="00636CD3"/>
    <w:rsid w:val="00637009"/>
    <w:rsid w:val="00637634"/>
    <w:rsid w:val="00637AEC"/>
    <w:rsid w:val="00640255"/>
    <w:rsid w:val="006404A6"/>
    <w:rsid w:val="006408FF"/>
    <w:rsid w:val="00640FC6"/>
    <w:rsid w:val="0064104F"/>
    <w:rsid w:val="0064173E"/>
    <w:rsid w:val="006428C7"/>
    <w:rsid w:val="00642B63"/>
    <w:rsid w:val="00643666"/>
    <w:rsid w:val="00644677"/>
    <w:rsid w:val="00644FDF"/>
    <w:rsid w:val="006450C5"/>
    <w:rsid w:val="00646BC6"/>
    <w:rsid w:val="006503EB"/>
    <w:rsid w:val="00651025"/>
    <w:rsid w:val="006513B3"/>
    <w:rsid w:val="00652191"/>
    <w:rsid w:val="00652BE1"/>
    <w:rsid w:val="00652D7C"/>
    <w:rsid w:val="00653183"/>
    <w:rsid w:val="0065330F"/>
    <w:rsid w:val="0065726E"/>
    <w:rsid w:val="00661BF5"/>
    <w:rsid w:val="00661FC6"/>
    <w:rsid w:val="00662594"/>
    <w:rsid w:val="0066294F"/>
    <w:rsid w:val="00662F14"/>
    <w:rsid w:val="00663327"/>
    <w:rsid w:val="00664553"/>
    <w:rsid w:val="00665204"/>
    <w:rsid w:val="00665D70"/>
    <w:rsid w:val="00666686"/>
    <w:rsid w:val="00666AEB"/>
    <w:rsid w:val="00667180"/>
    <w:rsid w:val="00667934"/>
    <w:rsid w:val="00667BF4"/>
    <w:rsid w:val="00667C87"/>
    <w:rsid w:val="00667E99"/>
    <w:rsid w:val="0067024E"/>
    <w:rsid w:val="006708EE"/>
    <w:rsid w:val="00670ECB"/>
    <w:rsid w:val="00671C04"/>
    <w:rsid w:val="00672BE0"/>
    <w:rsid w:val="00673C93"/>
    <w:rsid w:val="00674682"/>
    <w:rsid w:val="006755B9"/>
    <w:rsid w:val="00676784"/>
    <w:rsid w:val="00677138"/>
    <w:rsid w:val="006772AC"/>
    <w:rsid w:val="00677D9C"/>
    <w:rsid w:val="00677FDB"/>
    <w:rsid w:val="0068023E"/>
    <w:rsid w:val="00680A4F"/>
    <w:rsid w:val="00680D3A"/>
    <w:rsid w:val="00681834"/>
    <w:rsid w:val="006823A5"/>
    <w:rsid w:val="006827C6"/>
    <w:rsid w:val="0068300F"/>
    <w:rsid w:val="00685049"/>
    <w:rsid w:val="006858CC"/>
    <w:rsid w:val="00685EB0"/>
    <w:rsid w:val="00686517"/>
    <w:rsid w:val="00686943"/>
    <w:rsid w:val="00687596"/>
    <w:rsid w:val="0068760C"/>
    <w:rsid w:val="00687E7F"/>
    <w:rsid w:val="0069084D"/>
    <w:rsid w:val="00690B1E"/>
    <w:rsid w:val="00691092"/>
    <w:rsid w:val="00692232"/>
    <w:rsid w:val="00692392"/>
    <w:rsid w:val="00692601"/>
    <w:rsid w:val="0069267A"/>
    <w:rsid w:val="00693346"/>
    <w:rsid w:val="006937C2"/>
    <w:rsid w:val="00694530"/>
    <w:rsid w:val="00694842"/>
    <w:rsid w:val="00694848"/>
    <w:rsid w:val="00695639"/>
    <w:rsid w:val="00695792"/>
    <w:rsid w:val="00695E64"/>
    <w:rsid w:val="006A0213"/>
    <w:rsid w:val="006A035B"/>
    <w:rsid w:val="006A0F19"/>
    <w:rsid w:val="006A1308"/>
    <w:rsid w:val="006A1C2C"/>
    <w:rsid w:val="006A337C"/>
    <w:rsid w:val="006A34F9"/>
    <w:rsid w:val="006A37D4"/>
    <w:rsid w:val="006A39C9"/>
    <w:rsid w:val="006A3E9B"/>
    <w:rsid w:val="006A424B"/>
    <w:rsid w:val="006A492F"/>
    <w:rsid w:val="006A5D9D"/>
    <w:rsid w:val="006A5FA9"/>
    <w:rsid w:val="006A608A"/>
    <w:rsid w:val="006A63EF"/>
    <w:rsid w:val="006A7A31"/>
    <w:rsid w:val="006B0AEA"/>
    <w:rsid w:val="006B1D90"/>
    <w:rsid w:val="006B1FBC"/>
    <w:rsid w:val="006B2D8C"/>
    <w:rsid w:val="006B43A3"/>
    <w:rsid w:val="006B6005"/>
    <w:rsid w:val="006B646B"/>
    <w:rsid w:val="006B651E"/>
    <w:rsid w:val="006B7A5F"/>
    <w:rsid w:val="006B7C53"/>
    <w:rsid w:val="006C1A6A"/>
    <w:rsid w:val="006C1DE4"/>
    <w:rsid w:val="006C291E"/>
    <w:rsid w:val="006C306C"/>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52F"/>
    <w:rsid w:val="006D4A19"/>
    <w:rsid w:val="006D5126"/>
    <w:rsid w:val="006D53DD"/>
    <w:rsid w:val="006D5523"/>
    <w:rsid w:val="006D6065"/>
    <w:rsid w:val="006D61D7"/>
    <w:rsid w:val="006D7C4F"/>
    <w:rsid w:val="006E0A3E"/>
    <w:rsid w:val="006E3714"/>
    <w:rsid w:val="006E3BED"/>
    <w:rsid w:val="006E43F9"/>
    <w:rsid w:val="006E5A9B"/>
    <w:rsid w:val="006E606F"/>
    <w:rsid w:val="006E6631"/>
    <w:rsid w:val="006E67B4"/>
    <w:rsid w:val="006E7580"/>
    <w:rsid w:val="006E7A90"/>
    <w:rsid w:val="006E7B08"/>
    <w:rsid w:val="006E7F9B"/>
    <w:rsid w:val="006F0308"/>
    <w:rsid w:val="006F170B"/>
    <w:rsid w:val="006F20DF"/>
    <w:rsid w:val="006F2F68"/>
    <w:rsid w:val="006F368C"/>
    <w:rsid w:val="006F4BBC"/>
    <w:rsid w:val="006F4EF0"/>
    <w:rsid w:val="006F5418"/>
    <w:rsid w:val="006F5A86"/>
    <w:rsid w:val="006F796E"/>
    <w:rsid w:val="00700582"/>
    <w:rsid w:val="0070149A"/>
    <w:rsid w:val="00701632"/>
    <w:rsid w:val="00701F91"/>
    <w:rsid w:val="007023A6"/>
    <w:rsid w:val="00702D0B"/>
    <w:rsid w:val="007037F4"/>
    <w:rsid w:val="00704467"/>
    <w:rsid w:val="0070468A"/>
    <w:rsid w:val="00705025"/>
    <w:rsid w:val="00707947"/>
    <w:rsid w:val="00710D37"/>
    <w:rsid w:val="0071137A"/>
    <w:rsid w:val="007121AF"/>
    <w:rsid w:val="0071352C"/>
    <w:rsid w:val="00713626"/>
    <w:rsid w:val="00713BBE"/>
    <w:rsid w:val="00716201"/>
    <w:rsid w:val="00716410"/>
    <w:rsid w:val="00716902"/>
    <w:rsid w:val="00716D9F"/>
    <w:rsid w:val="00717735"/>
    <w:rsid w:val="00717A02"/>
    <w:rsid w:val="0072107A"/>
    <w:rsid w:val="007210AE"/>
    <w:rsid w:val="0072157B"/>
    <w:rsid w:val="00721C6B"/>
    <w:rsid w:val="00722199"/>
    <w:rsid w:val="00722D5E"/>
    <w:rsid w:val="007249C7"/>
    <w:rsid w:val="00724E4E"/>
    <w:rsid w:val="007268C0"/>
    <w:rsid w:val="00726D26"/>
    <w:rsid w:val="00732D0D"/>
    <w:rsid w:val="00732E08"/>
    <w:rsid w:val="00733B77"/>
    <w:rsid w:val="00733FA4"/>
    <w:rsid w:val="00736656"/>
    <w:rsid w:val="0073717B"/>
    <w:rsid w:val="007375C8"/>
    <w:rsid w:val="00740BB4"/>
    <w:rsid w:val="00740E76"/>
    <w:rsid w:val="00741835"/>
    <w:rsid w:val="00741E8C"/>
    <w:rsid w:val="0074264F"/>
    <w:rsid w:val="00742D61"/>
    <w:rsid w:val="0074304E"/>
    <w:rsid w:val="0074335E"/>
    <w:rsid w:val="0074395A"/>
    <w:rsid w:val="0074461F"/>
    <w:rsid w:val="00744E48"/>
    <w:rsid w:val="00745440"/>
    <w:rsid w:val="00746894"/>
    <w:rsid w:val="00746976"/>
    <w:rsid w:val="007471F6"/>
    <w:rsid w:val="007472E2"/>
    <w:rsid w:val="00747D55"/>
    <w:rsid w:val="0075155C"/>
    <w:rsid w:val="00751D2B"/>
    <w:rsid w:val="0075382C"/>
    <w:rsid w:val="00753882"/>
    <w:rsid w:val="007545DF"/>
    <w:rsid w:val="007570A7"/>
    <w:rsid w:val="0076066E"/>
    <w:rsid w:val="00761BE1"/>
    <w:rsid w:val="00761DAD"/>
    <w:rsid w:val="0076259D"/>
    <w:rsid w:val="00763B02"/>
    <w:rsid w:val="00764823"/>
    <w:rsid w:val="00764A08"/>
    <w:rsid w:val="007653A4"/>
    <w:rsid w:val="00765C9A"/>
    <w:rsid w:val="007660CD"/>
    <w:rsid w:val="00767568"/>
    <w:rsid w:val="00767A43"/>
    <w:rsid w:val="00770DB1"/>
    <w:rsid w:val="00772AF9"/>
    <w:rsid w:val="00772FFC"/>
    <w:rsid w:val="007733AF"/>
    <w:rsid w:val="00773F4E"/>
    <w:rsid w:val="0077427A"/>
    <w:rsid w:val="00776185"/>
    <w:rsid w:val="00776449"/>
    <w:rsid w:val="00776A87"/>
    <w:rsid w:val="007775C0"/>
    <w:rsid w:val="00777AD4"/>
    <w:rsid w:val="00777EA8"/>
    <w:rsid w:val="00777EF5"/>
    <w:rsid w:val="00780CE3"/>
    <w:rsid w:val="00780D6D"/>
    <w:rsid w:val="00781BC1"/>
    <w:rsid w:val="00781D00"/>
    <w:rsid w:val="00782E64"/>
    <w:rsid w:val="00783028"/>
    <w:rsid w:val="00783B99"/>
    <w:rsid w:val="00784643"/>
    <w:rsid w:val="00785A9A"/>
    <w:rsid w:val="00785AAD"/>
    <w:rsid w:val="00785BD4"/>
    <w:rsid w:val="00786681"/>
    <w:rsid w:val="00787C8B"/>
    <w:rsid w:val="00790F21"/>
    <w:rsid w:val="007932A8"/>
    <w:rsid w:val="00793D4D"/>
    <w:rsid w:val="00793FA9"/>
    <w:rsid w:val="00796D47"/>
    <w:rsid w:val="007A0391"/>
    <w:rsid w:val="007A03B2"/>
    <w:rsid w:val="007A287A"/>
    <w:rsid w:val="007A2F56"/>
    <w:rsid w:val="007A2F8D"/>
    <w:rsid w:val="007A310F"/>
    <w:rsid w:val="007A3790"/>
    <w:rsid w:val="007A3A27"/>
    <w:rsid w:val="007A3B15"/>
    <w:rsid w:val="007A4A9B"/>
    <w:rsid w:val="007A4B23"/>
    <w:rsid w:val="007A5A6F"/>
    <w:rsid w:val="007A63E9"/>
    <w:rsid w:val="007A6950"/>
    <w:rsid w:val="007A7181"/>
    <w:rsid w:val="007A7A48"/>
    <w:rsid w:val="007A7E07"/>
    <w:rsid w:val="007B0157"/>
    <w:rsid w:val="007B0955"/>
    <w:rsid w:val="007B1EE8"/>
    <w:rsid w:val="007B2F41"/>
    <w:rsid w:val="007B37DA"/>
    <w:rsid w:val="007B432D"/>
    <w:rsid w:val="007B538C"/>
    <w:rsid w:val="007B5670"/>
    <w:rsid w:val="007B636A"/>
    <w:rsid w:val="007B7C57"/>
    <w:rsid w:val="007C1B78"/>
    <w:rsid w:val="007C33AA"/>
    <w:rsid w:val="007C5398"/>
    <w:rsid w:val="007C62D5"/>
    <w:rsid w:val="007C6E95"/>
    <w:rsid w:val="007D0AAB"/>
    <w:rsid w:val="007D0AFB"/>
    <w:rsid w:val="007D1628"/>
    <w:rsid w:val="007D1C51"/>
    <w:rsid w:val="007D29B6"/>
    <w:rsid w:val="007D2B3F"/>
    <w:rsid w:val="007D3028"/>
    <w:rsid w:val="007D3A4E"/>
    <w:rsid w:val="007D4293"/>
    <w:rsid w:val="007D47BC"/>
    <w:rsid w:val="007D5C85"/>
    <w:rsid w:val="007D7FF2"/>
    <w:rsid w:val="007E01BE"/>
    <w:rsid w:val="007E0A96"/>
    <w:rsid w:val="007E3254"/>
    <w:rsid w:val="007E40B1"/>
    <w:rsid w:val="007E5098"/>
    <w:rsid w:val="007E61FF"/>
    <w:rsid w:val="007E7B2A"/>
    <w:rsid w:val="007E7D39"/>
    <w:rsid w:val="007F0080"/>
    <w:rsid w:val="007F0372"/>
    <w:rsid w:val="007F05E8"/>
    <w:rsid w:val="007F0836"/>
    <w:rsid w:val="007F25A9"/>
    <w:rsid w:val="007F274F"/>
    <w:rsid w:val="007F3171"/>
    <w:rsid w:val="007F3175"/>
    <w:rsid w:val="007F3DF9"/>
    <w:rsid w:val="007F4335"/>
    <w:rsid w:val="007F51F6"/>
    <w:rsid w:val="007F591E"/>
    <w:rsid w:val="007F5A47"/>
    <w:rsid w:val="007F6644"/>
    <w:rsid w:val="007F6D62"/>
    <w:rsid w:val="008004B0"/>
    <w:rsid w:val="008010AD"/>
    <w:rsid w:val="00802824"/>
    <w:rsid w:val="00802867"/>
    <w:rsid w:val="00802C02"/>
    <w:rsid w:val="00802C03"/>
    <w:rsid w:val="008032D5"/>
    <w:rsid w:val="0080554E"/>
    <w:rsid w:val="00805BC6"/>
    <w:rsid w:val="00806EC5"/>
    <w:rsid w:val="008077E9"/>
    <w:rsid w:val="00810BC2"/>
    <w:rsid w:val="008119A1"/>
    <w:rsid w:val="00813BFB"/>
    <w:rsid w:val="00813DEE"/>
    <w:rsid w:val="00813FC9"/>
    <w:rsid w:val="008142E0"/>
    <w:rsid w:val="00814E1E"/>
    <w:rsid w:val="008151E6"/>
    <w:rsid w:val="008176E7"/>
    <w:rsid w:val="008204CE"/>
    <w:rsid w:val="00821148"/>
    <w:rsid w:val="00822240"/>
    <w:rsid w:val="0082224F"/>
    <w:rsid w:val="008224F4"/>
    <w:rsid w:val="00823124"/>
    <w:rsid w:val="008231C3"/>
    <w:rsid w:val="00823FF0"/>
    <w:rsid w:val="00824D89"/>
    <w:rsid w:val="008261C4"/>
    <w:rsid w:val="0082627D"/>
    <w:rsid w:val="008268B3"/>
    <w:rsid w:val="00826EAB"/>
    <w:rsid w:val="00826ED5"/>
    <w:rsid w:val="00826FF1"/>
    <w:rsid w:val="00830558"/>
    <w:rsid w:val="008309D6"/>
    <w:rsid w:val="00830CA7"/>
    <w:rsid w:val="00831305"/>
    <w:rsid w:val="00831D9E"/>
    <w:rsid w:val="008323B0"/>
    <w:rsid w:val="0083340B"/>
    <w:rsid w:val="00833B24"/>
    <w:rsid w:val="008348B1"/>
    <w:rsid w:val="00835785"/>
    <w:rsid w:val="008358A8"/>
    <w:rsid w:val="00837A6B"/>
    <w:rsid w:val="00837AF3"/>
    <w:rsid w:val="00837E56"/>
    <w:rsid w:val="00837F9D"/>
    <w:rsid w:val="0084108F"/>
    <w:rsid w:val="0084156E"/>
    <w:rsid w:val="008416BF"/>
    <w:rsid w:val="008431A5"/>
    <w:rsid w:val="0084346C"/>
    <w:rsid w:val="00843551"/>
    <w:rsid w:val="00846A0D"/>
    <w:rsid w:val="00846DB7"/>
    <w:rsid w:val="008505C5"/>
    <w:rsid w:val="00850CED"/>
    <w:rsid w:val="00851408"/>
    <w:rsid w:val="00853B08"/>
    <w:rsid w:val="008558AC"/>
    <w:rsid w:val="00856C5C"/>
    <w:rsid w:val="00856DD4"/>
    <w:rsid w:val="00863DFC"/>
    <w:rsid w:val="00865CCB"/>
    <w:rsid w:val="00866AD0"/>
    <w:rsid w:val="00866C7E"/>
    <w:rsid w:val="008704E4"/>
    <w:rsid w:val="00870932"/>
    <w:rsid w:val="00870CD2"/>
    <w:rsid w:val="00873116"/>
    <w:rsid w:val="00874211"/>
    <w:rsid w:val="008742F8"/>
    <w:rsid w:val="00874FB6"/>
    <w:rsid w:val="00875083"/>
    <w:rsid w:val="00875414"/>
    <w:rsid w:val="00875885"/>
    <w:rsid w:val="00875938"/>
    <w:rsid w:val="008767B8"/>
    <w:rsid w:val="008772DB"/>
    <w:rsid w:val="0087793E"/>
    <w:rsid w:val="00877E16"/>
    <w:rsid w:val="0088113B"/>
    <w:rsid w:val="00881B13"/>
    <w:rsid w:val="00882601"/>
    <w:rsid w:val="008829A1"/>
    <w:rsid w:val="00882EFB"/>
    <w:rsid w:val="00883712"/>
    <w:rsid w:val="00883EFB"/>
    <w:rsid w:val="00884248"/>
    <w:rsid w:val="00885E2B"/>
    <w:rsid w:val="0088642B"/>
    <w:rsid w:val="00890112"/>
    <w:rsid w:val="008927E4"/>
    <w:rsid w:val="00892AE4"/>
    <w:rsid w:val="00892FD6"/>
    <w:rsid w:val="00895E2D"/>
    <w:rsid w:val="00896105"/>
    <w:rsid w:val="008A0A47"/>
    <w:rsid w:val="008A260F"/>
    <w:rsid w:val="008A315A"/>
    <w:rsid w:val="008A4A8E"/>
    <w:rsid w:val="008A4B97"/>
    <w:rsid w:val="008A5263"/>
    <w:rsid w:val="008A67DB"/>
    <w:rsid w:val="008A6814"/>
    <w:rsid w:val="008B0787"/>
    <w:rsid w:val="008B0B47"/>
    <w:rsid w:val="008B1868"/>
    <w:rsid w:val="008B1EA8"/>
    <w:rsid w:val="008B204D"/>
    <w:rsid w:val="008B26F7"/>
    <w:rsid w:val="008B2B9D"/>
    <w:rsid w:val="008B3807"/>
    <w:rsid w:val="008B3B78"/>
    <w:rsid w:val="008B5896"/>
    <w:rsid w:val="008B61DC"/>
    <w:rsid w:val="008B640B"/>
    <w:rsid w:val="008B6E5A"/>
    <w:rsid w:val="008B74CA"/>
    <w:rsid w:val="008B75B9"/>
    <w:rsid w:val="008B7FD1"/>
    <w:rsid w:val="008C0AF3"/>
    <w:rsid w:val="008C13BD"/>
    <w:rsid w:val="008C1F9D"/>
    <w:rsid w:val="008C2355"/>
    <w:rsid w:val="008C31DA"/>
    <w:rsid w:val="008C4688"/>
    <w:rsid w:val="008C54C8"/>
    <w:rsid w:val="008C5ED2"/>
    <w:rsid w:val="008C712E"/>
    <w:rsid w:val="008C786C"/>
    <w:rsid w:val="008D01E5"/>
    <w:rsid w:val="008D02D4"/>
    <w:rsid w:val="008D0A12"/>
    <w:rsid w:val="008D16F7"/>
    <w:rsid w:val="008D1FA7"/>
    <w:rsid w:val="008D2DBA"/>
    <w:rsid w:val="008D43BD"/>
    <w:rsid w:val="008D4A09"/>
    <w:rsid w:val="008D4AAD"/>
    <w:rsid w:val="008D786C"/>
    <w:rsid w:val="008D7AA4"/>
    <w:rsid w:val="008E0651"/>
    <w:rsid w:val="008E2164"/>
    <w:rsid w:val="008E2200"/>
    <w:rsid w:val="008E377F"/>
    <w:rsid w:val="008E4530"/>
    <w:rsid w:val="008E5791"/>
    <w:rsid w:val="008E5C3E"/>
    <w:rsid w:val="008E6AD0"/>
    <w:rsid w:val="008E6B08"/>
    <w:rsid w:val="008E6C69"/>
    <w:rsid w:val="008E6DBA"/>
    <w:rsid w:val="008E7244"/>
    <w:rsid w:val="008E7DB3"/>
    <w:rsid w:val="008F28F7"/>
    <w:rsid w:val="008F2942"/>
    <w:rsid w:val="008F3368"/>
    <w:rsid w:val="008F5790"/>
    <w:rsid w:val="008F5C01"/>
    <w:rsid w:val="008F721F"/>
    <w:rsid w:val="00900761"/>
    <w:rsid w:val="0090111D"/>
    <w:rsid w:val="0090136C"/>
    <w:rsid w:val="009020AB"/>
    <w:rsid w:val="00902847"/>
    <w:rsid w:val="009040F7"/>
    <w:rsid w:val="009042D8"/>
    <w:rsid w:val="0090438D"/>
    <w:rsid w:val="009045AE"/>
    <w:rsid w:val="00906349"/>
    <w:rsid w:val="009068CC"/>
    <w:rsid w:val="009069CB"/>
    <w:rsid w:val="00906F67"/>
    <w:rsid w:val="009074A5"/>
    <w:rsid w:val="00907F4C"/>
    <w:rsid w:val="00911572"/>
    <w:rsid w:val="009118DA"/>
    <w:rsid w:val="00911EC7"/>
    <w:rsid w:val="0091221A"/>
    <w:rsid w:val="00912CF0"/>
    <w:rsid w:val="00913D00"/>
    <w:rsid w:val="009154D2"/>
    <w:rsid w:val="00915570"/>
    <w:rsid w:val="0091590A"/>
    <w:rsid w:val="0091706A"/>
    <w:rsid w:val="00920050"/>
    <w:rsid w:val="00920DD4"/>
    <w:rsid w:val="009221B5"/>
    <w:rsid w:val="0092332F"/>
    <w:rsid w:val="00924CC0"/>
    <w:rsid w:val="00924FAA"/>
    <w:rsid w:val="00925509"/>
    <w:rsid w:val="00925741"/>
    <w:rsid w:val="00926C69"/>
    <w:rsid w:val="0092745B"/>
    <w:rsid w:val="00927BA3"/>
    <w:rsid w:val="00927D4A"/>
    <w:rsid w:val="009306F9"/>
    <w:rsid w:val="009313D6"/>
    <w:rsid w:val="00934665"/>
    <w:rsid w:val="00934685"/>
    <w:rsid w:val="0093518F"/>
    <w:rsid w:val="00935247"/>
    <w:rsid w:val="009352D3"/>
    <w:rsid w:val="009359DB"/>
    <w:rsid w:val="00936124"/>
    <w:rsid w:val="009361E0"/>
    <w:rsid w:val="009367A2"/>
    <w:rsid w:val="0094073F"/>
    <w:rsid w:val="00941210"/>
    <w:rsid w:val="009416B2"/>
    <w:rsid w:val="0094177F"/>
    <w:rsid w:val="00941D45"/>
    <w:rsid w:val="00941F65"/>
    <w:rsid w:val="00942897"/>
    <w:rsid w:val="00942A29"/>
    <w:rsid w:val="009431E6"/>
    <w:rsid w:val="0094527D"/>
    <w:rsid w:val="009463FD"/>
    <w:rsid w:val="00946790"/>
    <w:rsid w:val="0094785F"/>
    <w:rsid w:val="009479E4"/>
    <w:rsid w:val="00947AA3"/>
    <w:rsid w:val="009503EE"/>
    <w:rsid w:val="00952092"/>
    <w:rsid w:val="0095253F"/>
    <w:rsid w:val="0095295A"/>
    <w:rsid w:val="00952DDA"/>
    <w:rsid w:val="0095433A"/>
    <w:rsid w:val="00955FB9"/>
    <w:rsid w:val="009574E8"/>
    <w:rsid w:val="009574F9"/>
    <w:rsid w:val="009602EF"/>
    <w:rsid w:val="009647C2"/>
    <w:rsid w:val="009654ED"/>
    <w:rsid w:val="00965B9A"/>
    <w:rsid w:val="00965E00"/>
    <w:rsid w:val="0096724C"/>
    <w:rsid w:val="009674BB"/>
    <w:rsid w:val="009711B5"/>
    <w:rsid w:val="009717BE"/>
    <w:rsid w:val="00971D03"/>
    <w:rsid w:val="00971DC8"/>
    <w:rsid w:val="009723E4"/>
    <w:rsid w:val="00972F62"/>
    <w:rsid w:val="00974B48"/>
    <w:rsid w:val="00974FFC"/>
    <w:rsid w:val="009751F1"/>
    <w:rsid w:val="009755DC"/>
    <w:rsid w:val="00975DA0"/>
    <w:rsid w:val="00976066"/>
    <w:rsid w:val="00976AF4"/>
    <w:rsid w:val="00977172"/>
    <w:rsid w:val="00977CF2"/>
    <w:rsid w:val="0098109A"/>
    <w:rsid w:val="009810A1"/>
    <w:rsid w:val="00982A52"/>
    <w:rsid w:val="009836AD"/>
    <w:rsid w:val="00984256"/>
    <w:rsid w:val="00984C79"/>
    <w:rsid w:val="009860DD"/>
    <w:rsid w:val="00986A6F"/>
    <w:rsid w:val="00987F6A"/>
    <w:rsid w:val="00990018"/>
    <w:rsid w:val="00990266"/>
    <w:rsid w:val="00990D5B"/>
    <w:rsid w:val="009911A7"/>
    <w:rsid w:val="009923AD"/>
    <w:rsid w:val="009926B5"/>
    <w:rsid w:val="00992BDA"/>
    <w:rsid w:val="009930ED"/>
    <w:rsid w:val="00995104"/>
    <w:rsid w:val="00997451"/>
    <w:rsid w:val="00997E91"/>
    <w:rsid w:val="00997FCE"/>
    <w:rsid w:val="009A23AA"/>
    <w:rsid w:val="009A276F"/>
    <w:rsid w:val="009A3253"/>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EEF"/>
    <w:rsid w:val="009B3BA7"/>
    <w:rsid w:val="009B3C53"/>
    <w:rsid w:val="009B4D02"/>
    <w:rsid w:val="009B5495"/>
    <w:rsid w:val="009B54E6"/>
    <w:rsid w:val="009B5657"/>
    <w:rsid w:val="009B57A1"/>
    <w:rsid w:val="009B5C51"/>
    <w:rsid w:val="009B5CB6"/>
    <w:rsid w:val="009B628C"/>
    <w:rsid w:val="009B7829"/>
    <w:rsid w:val="009B7842"/>
    <w:rsid w:val="009B7F9C"/>
    <w:rsid w:val="009C0387"/>
    <w:rsid w:val="009C174D"/>
    <w:rsid w:val="009C2420"/>
    <w:rsid w:val="009C2500"/>
    <w:rsid w:val="009C26A9"/>
    <w:rsid w:val="009C4C31"/>
    <w:rsid w:val="009C5FA6"/>
    <w:rsid w:val="009C6936"/>
    <w:rsid w:val="009C6F9F"/>
    <w:rsid w:val="009C7223"/>
    <w:rsid w:val="009C756D"/>
    <w:rsid w:val="009C7707"/>
    <w:rsid w:val="009D067D"/>
    <w:rsid w:val="009D0EDE"/>
    <w:rsid w:val="009D1174"/>
    <w:rsid w:val="009D208B"/>
    <w:rsid w:val="009D2A68"/>
    <w:rsid w:val="009D2E3F"/>
    <w:rsid w:val="009D30D7"/>
    <w:rsid w:val="009D3246"/>
    <w:rsid w:val="009D39D3"/>
    <w:rsid w:val="009D41AE"/>
    <w:rsid w:val="009D4CED"/>
    <w:rsid w:val="009D584D"/>
    <w:rsid w:val="009D68FA"/>
    <w:rsid w:val="009D7AEC"/>
    <w:rsid w:val="009E0905"/>
    <w:rsid w:val="009E1ECE"/>
    <w:rsid w:val="009E2C3E"/>
    <w:rsid w:val="009E3411"/>
    <w:rsid w:val="009E34FB"/>
    <w:rsid w:val="009E3B51"/>
    <w:rsid w:val="009E3C61"/>
    <w:rsid w:val="009E505C"/>
    <w:rsid w:val="009E63AA"/>
    <w:rsid w:val="009E685A"/>
    <w:rsid w:val="009E7426"/>
    <w:rsid w:val="009E761C"/>
    <w:rsid w:val="009F12CE"/>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10514"/>
    <w:rsid w:val="00A10E84"/>
    <w:rsid w:val="00A11D17"/>
    <w:rsid w:val="00A122A2"/>
    <w:rsid w:val="00A12CAB"/>
    <w:rsid w:val="00A13BAC"/>
    <w:rsid w:val="00A14BEF"/>
    <w:rsid w:val="00A14D12"/>
    <w:rsid w:val="00A14EA3"/>
    <w:rsid w:val="00A15BED"/>
    <w:rsid w:val="00A1727A"/>
    <w:rsid w:val="00A17540"/>
    <w:rsid w:val="00A176CC"/>
    <w:rsid w:val="00A17F7F"/>
    <w:rsid w:val="00A20CAE"/>
    <w:rsid w:val="00A210B8"/>
    <w:rsid w:val="00A2110F"/>
    <w:rsid w:val="00A21BF4"/>
    <w:rsid w:val="00A22552"/>
    <w:rsid w:val="00A22A08"/>
    <w:rsid w:val="00A22DFD"/>
    <w:rsid w:val="00A2483B"/>
    <w:rsid w:val="00A24C93"/>
    <w:rsid w:val="00A2516E"/>
    <w:rsid w:val="00A25622"/>
    <w:rsid w:val="00A25EBA"/>
    <w:rsid w:val="00A260E3"/>
    <w:rsid w:val="00A26889"/>
    <w:rsid w:val="00A277D7"/>
    <w:rsid w:val="00A27FAB"/>
    <w:rsid w:val="00A3138E"/>
    <w:rsid w:val="00A334E6"/>
    <w:rsid w:val="00A3380A"/>
    <w:rsid w:val="00A33C6E"/>
    <w:rsid w:val="00A33D88"/>
    <w:rsid w:val="00A33E84"/>
    <w:rsid w:val="00A379B9"/>
    <w:rsid w:val="00A41236"/>
    <w:rsid w:val="00A42C33"/>
    <w:rsid w:val="00A4303A"/>
    <w:rsid w:val="00A43534"/>
    <w:rsid w:val="00A43A0A"/>
    <w:rsid w:val="00A43BDF"/>
    <w:rsid w:val="00A452C5"/>
    <w:rsid w:val="00A45455"/>
    <w:rsid w:val="00A459C5"/>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6623"/>
    <w:rsid w:val="00A5670A"/>
    <w:rsid w:val="00A61257"/>
    <w:rsid w:val="00A6126E"/>
    <w:rsid w:val="00A6136A"/>
    <w:rsid w:val="00A61C0C"/>
    <w:rsid w:val="00A62C25"/>
    <w:rsid w:val="00A63154"/>
    <w:rsid w:val="00A63DD2"/>
    <w:rsid w:val="00A6445E"/>
    <w:rsid w:val="00A64B84"/>
    <w:rsid w:val="00A66387"/>
    <w:rsid w:val="00A66472"/>
    <w:rsid w:val="00A665D7"/>
    <w:rsid w:val="00A669C6"/>
    <w:rsid w:val="00A66C17"/>
    <w:rsid w:val="00A66C9C"/>
    <w:rsid w:val="00A675B3"/>
    <w:rsid w:val="00A675D3"/>
    <w:rsid w:val="00A67CDD"/>
    <w:rsid w:val="00A67DED"/>
    <w:rsid w:val="00A704AA"/>
    <w:rsid w:val="00A70EC3"/>
    <w:rsid w:val="00A71AEC"/>
    <w:rsid w:val="00A71F60"/>
    <w:rsid w:val="00A72C31"/>
    <w:rsid w:val="00A72E28"/>
    <w:rsid w:val="00A73080"/>
    <w:rsid w:val="00A73B0B"/>
    <w:rsid w:val="00A73C42"/>
    <w:rsid w:val="00A74032"/>
    <w:rsid w:val="00A74944"/>
    <w:rsid w:val="00A7588C"/>
    <w:rsid w:val="00A7617D"/>
    <w:rsid w:val="00A7681D"/>
    <w:rsid w:val="00A76895"/>
    <w:rsid w:val="00A77215"/>
    <w:rsid w:val="00A772C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5124"/>
    <w:rsid w:val="00A870DB"/>
    <w:rsid w:val="00A874F7"/>
    <w:rsid w:val="00A87CD9"/>
    <w:rsid w:val="00A90B79"/>
    <w:rsid w:val="00A9235B"/>
    <w:rsid w:val="00A9254B"/>
    <w:rsid w:val="00A930C6"/>
    <w:rsid w:val="00A93812"/>
    <w:rsid w:val="00A9442B"/>
    <w:rsid w:val="00A951F8"/>
    <w:rsid w:val="00A955E0"/>
    <w:rsid w:val="00A95644"/>
    <w:rsid w:val="00A95DE6"/>
    <w:rsid w:val="00A9731D"/>
    <w:rsid w:val="00A9778C"/>
    <w:rsid w:val="00A977D4"/>
    <w:rsid w:val="00A97E3B"/>
    <w:rsid w:val="00AA03D5"/>
    <w:rsid w:val="00AA103B"/>
    <w:rsid w:val="00AA1F3E"/>
    <w:rsid w:val="00AA57D7"/>
    <w:rsid w:val="00AA5843"/>
    <w:rsid w:val="00AA5BAB"/>
    <w:rsid w:val="00AA5BDD"/>
    <w:rsid w:val="00AA5F24"/>
    <w:rsid w:val="00AA6AD6"/>
    <w:rsid w:val="00AA7B48"/>
    <w:rsid w:val="00AB0B02"/>
    <w:rsid w:val="00AB1905"/>
    <w:rsid w:val="00AB2543"/>
    <w:rsid w:val="00AB388B"/>
    <w:rsid w:val="00AB487A"/>
    <w:rsid w:val="00AB5768"/>
    <w:rsid w:val="00AB5CC3"/>
    <w:rsid w:val="00AB6A10"/>
    <w:rsid w:val="00AC1867"/>
    <w:rsid w:val="00AC45DF"/>
    <w:rsid w:val="00AC4F25"/>
    <w:rsid w:val="00AC5160"/>
    <w:rsid w:val="00AC574A"/>
    <w:rsid w:val="00AC629A"/>
    <w:rsid w:val="00AC6E23"/>
    <w:rsid w:val="00AC74C4"/>
    <w:rsid w:val="00AC7F7F"/>
    <w:rsid w:val="00AD00EE"/>
    <w:rsid w:val="00AD0231"/>
    <w:rsid w:val="00AD037E"/>
    <w:rsid w:val="00AD0751"/>
    <w:rsid w:val="00AD0EBB"/>
    <w:rsid w:val="00AD10F7"/>
    <w:rsid w:val="00AD1D2C"/>
    <w:rsid w:val="00AD1E18"/>
    <w:rsid w:val="00AD226A"/>
    <w:rsid w:val="00AD2344"/>
    <w:rsid w:val="00AD23B3"/>
    <w:rsid w:val="00AD2C82"/>
    <w:rsid w:val="00AD32B8"/>
    <w:rsid w:val="00AD3955"/>
    <w:rsid w:val="00AD45DB"/>
    <w:rsid w:val="00AD47DA"/>
    <w:rsid w:val="00AD4C26"/>
    <w:rsid w:val="00AD4C32"/>
    <w:rsid w:val="00AD53F2"/>
    <w:rsid w:val="00AD6E84"/>
    <w:rsid w:val="00AD6E91"/>
    <w:rsid w:val="00AE0AB0"/>
    <w:rsid w:val="00AE0BDC"/>
    <w:rsid w:val="00AE10F1"/>
    <w:rsid w:val="00AE2199"/>
    <w:rsid w:val="00AE23DC"/>
    <w:rsid w:val="00AE3385"/>
    <w:rsid w:val="00AE3E21"/>
    <w:rsid w:val="00AE3F44"/>
    <w:rsid w:val="00AE48FD"/>
    <w:rsid w:val="00AE4ACD"/>
    <w:rsid w:val="00AE517C"/>
    <w:rsid w:val="00AE582A"/>
    <w:rsid w:val="00AE60CE"/>
    <w:rsid w:val="00AF06AE"/>
    <w:rsid w:val="00AF09BD"/>
    <w:rsid w:val="00AF15C7"/>
    <w:rsid w:val="00AF543A"/>
    <w:rsid w:val="00AF56DD"/>
    <w:rsid w:val="00AF5CD9"/>
    <w:rsid w:val="00B002E0"/>
    <w:rsid w:val="00B0093C"/>
    <w:rsid w:val="00B01F79"/>
    <w:rsid w:val="00B02879"/>
    <w:rsid w:val="00B0366F"/>
    <w:rsid w:val="00B036F9"/>
    <w:rsid w:val="00B03DD2"/>
    <w:rsid w:val="00B03F27"/>
    <w:rsid w:val="00B05287"/>
    <w:rsid w:val="00B05312"/>
    <w:rsid w:val="00B053F5"/>
    <w:rsid w:val="00B058B9"/>
    <w:rsid w:val="00B05E91"/>
    <w:rsid w:val="00B0622A"/>
    <w:rsid w:val="00B06645"/>
    <w:rsid w:val="00B06FEA"/>
    <w:rsid w:val="00B07F82"/>
    <w:rsid w:val="00B10EAD"/>
    <w:rsid w:val="00B1147A"/>
    <w:rsid w:val="00B114DF"/>
    <w:rsid w:val="00B115C6"/>
    <w:rsid w:val="00B13772"/>
    <w:rsid w:val="00B13C05"/>
    <w:rsid w:val="00B1425A"/>
    <w:rsid w:val="00B14344"/>
    <w:rsid w:val="00B145C4"/>
    <w:rsid w:val="00B15BEF"/>
    <w:rsid w:val="00B15FDB"/>
    <w:rsid w:val="00B163A0"/>
    <w:rsid w:val="00B1650A"/>
    <w:rsid w:val="00B1679E"/>
    <w:rsid w:val="00B16C0C"/>
    <w:rsid w:val="00B22196"/>
    <w:rsid w:val="00B2225B"/>
    <w:rsid w:val="00B232E8"/>
    <w:rsid w:val="00B238A3"/>
    <w:rsid w:val="00B23B1D"/>
    <w:rsid w:val="00B24B0E"/>
    <w:rsid w:val="00B24E2A"/>
    <w:rsid w:val="00B276BB"/>
    <w:rsid w:val="00B27A12"/>
    <w:rsid w:val="00B27DDA"/>
    <w:rsid w:val="00B27F0C"/>
    <w:rsid w:val="00B30222"/>
    <w:rsid w:val="00B30E2A"/>
    <w:rsid w:val="00B31141"/>
    <w:rsid w:val="00B31F8A"/>
    <w:rsid w:val="00B32BE2"/>
    <w:rsid w:val="00B333E7"/>
    <w:rsid w:val="00B334B6"/>
    <w:rsid w:val="00B357D4"/>
    <w:rsid w:val="00B36D64"/>
    <w:rsid w:val="00B37254"/>
    <w:rsid w:val="00B37DA8"/>
    <w:rsid w:val="00B40A18"/>
    <w:rsid w:val="00B41B00"/>
    <w:rsid w:val="00B420DC"/>
    <w:rsid w:val="00B42F3A"/>
    <w:rsid w:val="00B44D85"/>
    <w:rsid w:val="00B4540A"/>
    <w:rsid w:val="00B45F56"/>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F2"/>
    <w:rsid w:val="00B6432F"/>
    <w:rsid w:val="00B64A7F"/>
    <w:rsid w:val="00B64BA2"/>
    <w:rsid w:val="00B65512"/>
    <w:rsid w:val="00B66768"/>
    <w:rsid w:val="00B67536"/>
    <w:rsid w:val="00B67B71"/>
    <w:rsid w:val="00B67C83"/>
    <w:rsid w:val="00B67D7D"/>
    <w:rsid w:val="00B708B5"/>
    <w:rsid w:val="00B70ADA"/>
    <w:rsid w:val="00B70F4C"/>
    <w:rsid w:val="00B72180"/>
    <w:rsid w:val="00B72667"/>
    <w:rsid w:val="00B727BF"/>
    <w:rsid w:val="00B72B25"/>
    <w:rsid w:val="00B73635"/>
    <w:rsid w:val="00B763E2"/>
    <w:rsid w:val="00B766CE"/>
    <w:rsid w:val="00B7767F"/>
    <w:rsid w:val="00B77E61"/>
    <w:rsid w:val="00B80244"/>
    <w:rsid w:val="00B805FF"/>
    <w:rsid w:val="00B81380"/>
    <w:rsid w:val="00B8240B"/>
    <w:rsid w:val="00B82A98"/>
    <w:rsid w:val="00B84463"/>
    <w:rsid w:val="00B84E51"/>
    <w:rsid w:val="00B85505"/>
    <w:rsid w:val="00B85A4F"/>
    <w:rsid w:val="00B8680C"/>
    <w:rsid w:val="00B907ED"/>
    <w:rsid w:val="00B91D9D"/>
    <w:rsid w:val="00B92C31"/>
    <w:rsid w:val="00B92D1A"/>
    <w:rsid w:val="00B94709"/>
    <w:rsid w:val="00B955C0"/>
    <w:rsid w:val="00B95F69"/>
    <w:rsid w:val="00B960DB"/>
    <w:rsid w:val="00B97CEA"/>
    <w:rsid w:val="00BA1116"/>
    <w:rsid w:val="00BA15A0"/>
    <w:rsid w:val="00BA179C"/>
    <w:rsid w:val="00BA2FC7"/>
    <w:rsid w:val="00BA5370"/>
    <w:rsid w:val="00BA5718"/>
    <w:rsid w:val="00BA5A4E"/>
    <w:rsid w:val="00BA6505"/>
    <w:rsid w:val="00BA6D70"/>
    <w:rsid w:val="00BA7A74"/>
    <w:rsid w:val="00BB14D6"/>
    <w:rsid w:val="00BB1A58"/>
    <w:rsid w:val="00BB20A7"/>
    <w:rsid w:val="00BB3332"/>
    <w:rsid w:val="00BB348F"/>
    <w:rsid w:val="00BB50CF"/>
    <w:rsid w:val="00BB537C"/>
    <w:rsid w:val="00BB6475"/>
    <w:rsid w:val="00BB6FE2"/>
    <w:rsid w:val="00BB7764"/>
    <w:rsid w:val="00BC1C27"/>
    <w:rsid w:val="00BC27CB"/>
    <w:rsid w:val="00BC283A"/>
    <w:rsid w:val="00BC3094"/>
    <w:rsid w:val="00BC38BE"/>
    <w:rsid w:val="00BC3B1F"/>
    <w:rsid w:val="00BC3C6E"/>
    <w:rsid w:val="00BC4308"/>
    <w:rsid w:val="00BC4B38"/>
    <w:rsid w:val="00BC500F"/>
    <w:rsid w:val="00BC50FA"/>
    <w:rsid w:val="00BC60DA"/>
    <w:rsid w:val="00BC617E"/>
    <w:rsid w:val="00BC6849"/>
    <w:rsid w:val="00BD0382"/>
    <w:rsid w:val="00BD124D"/>
    <w:rsid w:val="00BD1E3D"/>
    <w:rsid w:val="00BD23EE"/>
    <w:rsid w:val="00BD2902"/>
    <w:rsid w:val="00BD2CA4"/>
    <w:rsid w:val="00BD3726"/>
    <w:rsid w:val="00BD372F"/>
    <w:rsid w:val="00BD3D65"/>
    <w:rsid w:val="00BD3DAA"/>
    <w:rsid w:val="00BD63B9"/>
    <w:rsid w:val="00BD6BA1"/>
    <w:rsid w:val="00BE06D0"/>
    <w:rsid w:val="00BE0AE7"/>
    <w:rsid w:val="00BE112B"/>
    <w:rsid w:val="00BE16BE"/>
    <w:rsid w:val="00BE4121"/>
    <w:rsid w:val="00BE4251"/>
    <w:rsid w:val="00BE4396"/>
    <w:rsid w:val="00BE45AE"/>
    <w:rsid w:val="00BE45B3"/>
    <w:rsid w:val="00BE469A"/>
    <w:rsid w:val="00BE52EF"/>
    <w:rsid w:val="00BE5AF1"/>
    <w:rsid w:val="00BE7515"/>
    <w:rsid w:val="00BE774A"/>
    <w:rsid w:val="00BE7ADC"/>
    <w:rsid w:val="00BF0711"/>
    <w:rsid w:val="00BF09DD"/>
    <w:rsid w:val="00BF1549"/>
    <w:rsid w:val="00BF1622"/>
    <w:rsid w:val="00BF361C"/>
    <w:rsid w:val="00BF38AB"/>
    <w:rsid w:val="00BF39CC"/>
    <w:rsid w:val="00BF440D"/>
    <w:rsid w:val="00BF4DF5"/>
    <w:rsid w:val="00BF57F3"/>
    <w:rsid w:val="00BF5D75"/>
    <w:rsid w:val="00BF5EBB"/>
    <w:rsid w:val="00BF7C11"/>
    <w:rsid w:val="00C00FA6"/>
    <w:rsid w:val="00C011C4"/>
    <w:rsid w:val="00C02437"/>
    <w:rsid w:val="00C02748"/>
    <w:rsid w:val="00C029E6"/>
    <w:rsid w:val="00C02A86"/>
    <w:rsid w:val="00C03637"/>
    <w:rsid w:val="00C03779"/>
    <w:rsid w:val="00C03AEB"/>
    <w:rsid w:val="00C04E71"/>
    <w:rsid w:val="00C05F16"/>
    <w:rsid w:val="00C060DF"/>
    <w:rsid w:val="00C06124"/>
    <w:rsid w:val="00C07227"/>
    <w:rsid w:val="00C077E3"/>
    <w:rsid w:val="00C116D6"/>
    <w:rsid w:val="00C1184D"/>
    <w:rsid w:val="00C118F8"/>
    <w:rsid w:val="00C1190D"/>
    <w:rsid w:val="00C127DA"/>
    <w:rsid w:val="00C14477"/>
    <w:rsid w:val="00C152A2"/>
    <w:rsid w:val="00C15ED5"/>
    <w:rsid w:val="00C16A6D"/>
    <w:rsid w:val="00C17591"/>
    <w:rsid w:val="00C2013E"/>
    <w:rsid w:val="00C2077A"/>
    <w:rsid w:val="00C20BBC"/>
    <w:rsid w:val="00C21B7E"/>
    <w:rsid w:val="00C2211B"/>
    <w:rsid w:val="00C231C8"/>
    <w:rsid w:val="00C2436A"/>
    <w:rsid w:val="00C259E7"/>
    <w:rsid w:val="00C26376"/>
    <w:rsid w:val="00C269BA"/>
    <w:rsid w:val="00C271A1"/>
    <w:rsid w:val="00C27CCD"/>
    <w:rsid w:val="00C313BE"/>
    <w:rsid w:val="00C31CA4"/>
    <w:rsid w:val="00C338C0"/>
    <w:rsid w:val="00C34E4B"/>
    <w:rsid w:val="00C352FE"/>
    <w:rsid w:val="00C360CF"/>
    <w:rsid w:val="00C3642F"/>
    <w:rsid w:val="00C36762"/>
    <w:rsid w:val="00C368DF"/>
    <w:rsid w:val="00C36AAE"/>
    <w:rsid w:val="00C36CE2"/>
    <w:rsid w:val="00C40253"/>
    <w:rsid w:val="00C4029E"/>
    <w:rsid w:val="00C40E82"/>
    <w:rsid w:val="00C41AD2"/>
    <w:rsid w:val="00C4239F"/>
    <w:rsid w:val="00C42AF5"/>
    <w:rsid w:val="00C42C63"/>
    <w:rsid w:val="00C431B7"/>
    <w:rsid w:val="00C43AB4"/>
    <w:rsid w:val="00C440F3"/>
    <w:rsid w:val="00C516BA"/>
    <w:rsid w:val="00C54EB4"/>
    <w:rsid w:val="00C555C5"/>
    <w:rsid w:val="00C57085"/>
    <w:rsid w:val="00C57155"/>
    <w:rsid w:val="00C608E5"/>
    <w:rsid w:val="00C6327D"/>
    <w:rsid w:val="00C63FE2"/>
    <w:rsid w:val="00C64FFA"/>
    <w:rsid w:val="00C6517D"/>
    <w:rsid w:val="00C65B8E"/>
    <w:rsid w:val="00C66D18"/>
    <w:rsid w:val="00C678D6"/>
    <w:rsid w:val="00C70512"/>
    <w:rsid w:val="00C71F2D"/>
    <w:rsid w:val="00C72480"/>
    <w:rsid w:val="00C73562"/>
    <w:rsid w:val="00C739AC"/>
    <w:rsid w:val="00C73B1E"/>
    <w:rsid w:val="00C74ADC"/>
    <w:rsid w:val="00C751D8"/>
    <w:rsid w:val="00C7592C"/>
    <w:rsid w:val="00C75FB4"/>
    <w:rsid w:val="00C769F6"/>
    <w:rsid w:val="00C76D86"/>
    <w:rsid w:val="00C77735"/>
    <w:rsid w:val="00C77ACD"/>
    <w:rsid w:val="00C77EBC"/>
    <w:rsid w:val="00C80645"/>
    <w:rsid w:val="00C816DB"/>
    <w:rsid w:val="00C823C8"/>
    <w:rsid w:val="00C824DA"/>
    <w:rsid w:val="00C82E4E"/>
    <w:rsid w:val="00C831D3"/>
    <w:rsid w:val="00C834D6"/>
    <w:rsid w:val="00C8386E"/>
    <w:rsid w:val="00C83AFA"/>
    <w:rsid w:val="00C84A7F"/>
    <w:rsid w:val="00C850FC"/>
    <w:rsid w:val="00C86D11"/>
    <w:rsid w:val="00C86D81"/>
    <w:rsid w:val="00C87ACD"/>
    <w:rsid w:val="00C90D2E"/>
    <w:rsid w:val="00C918B7"/>
    <w:rsid w:val="00C91EC3"/>
    <w:rsid w:val="00C9285D"/>
    <w:rsid w:val="00C934B7"/>
    <w:rsid w:val="00C95EC4"/>
    <w:rsid w:val="00C9790F"/>
    <w:rsid w:val="00C97B93"/>
    <w:rsid w:val="00CA0585"/>
    <w:rsid w:val="00CA093D"/>
    <w:rsid w:val="00CA2BDE"/>
    <w:rsid w:val="00CA4BC0"/>
    <w:rsid w:val="00CA4C08"/>
    <w:rsid w:val="00CA5DC3"/>
    <w:rsid w:val="00CA709D"/>
    <w:rsid w:val="00CA70C0"/>
    <w:rsid w:val="00CA7580"/>
    <w:rsid w:val="00CA7C55"/>
    <w:rsid w:val="00CB16E8"/>
    <w:rsid w:val="00CB1833"/>
    <w:rsid w:val="00CB2F2B"/>
    <w:rsid w:val="00CB3D5D"/>
    <w:rsid w:val="00CB3F35"/>
    <w:rsid w:val="00CB49D2"/>
    <w:rsid w:val="00CB4A34"/>
    <w:rsid w:val="00CB4F3A"/>
    <w:rsid w:val="00CB510B"/>
    <w:rsid w:val="00CB6307"/>
    <w:rsid w:val="00CC1515"/>
    <w:rsid w:val="00CC2A05"/>
    <w:rsid w:val="00CC3858"/>
    <w:rsid w:val="00CC6A9B"/>
    <w:rsid w:val="00CC7CAC"/>
    <w:rsid w:val="00CD026D"/>
    <w:rsid w:val="00CD0290"/>
    <w:rsid w:val="00CD03C8"/>
    <w:rsid w:val="00CD11E5"/>
    <w:rsid w:val="00CD17FC"/>
    <w:rsid w:val="00CD1EA0"/>
    <w:rsid w:val="00CD26FB"/>
    <w:rsid w:val="00CD2C31"/>
    <w:rsid w:val="00CD3075"/>
    <w:rsid w:val="00CD3664"/>
    <w:rsid w:val="00CD49B0"/>
    <w:rsid w:val="00CD5C7D"/>
    <w:rsid w:val="00CD698E"/>
    <w:rsid w:val="00CE0A85"/>
    <w:rsid w:val="00CE1530"/>
    <w:rsid w:val="00CE1D02"/>
    <w:rsid w:val="00CE30D1"/>
    <w:rsid w:val="00CE32DA"/>
    <w:rsid w:val="00CE532B"/>
    <w:rsid w:val="00CE56F9"/>
    <w:rsid w:val="00CE62C3"/>
    <w:rsid w:val="00CE6690"/>
    <w:rsid w:val="00CE6840"/>
    <w:rsid w:val="00CF1048"/>
    <w:rsid w:val="00CF1464"/>
    <w:rsid w:val="00CF2765"/>
    <w:rsid w:val="00CF302F"/>
    <w:rsid w:val="00CF3232"/>
    <w:rsid w:val="00CF374F"/>
    <w:rsid w:val="00CF5F70"/>
    <w:rsid w:val="00CF68A0"/>
    <w:rsid w:val="00CF79D4"/>
    <w:rsid w:val="00D0046D"/>
    <w:rsid w:val="00D00523"/>
    <w:rsid w:val="00D007FD"/>
    <w:rsid w:val="00D00DD5"/>
    <w:rsid w:val="00D01CD5"/>
    <w:rsid w:val="00D03012"/>
    <w:rsid w:val="00D0313B"/>
    <w:rsid w:val="00D0446A"/>
    <w:rsid w:val="00D04A58"/>
    <w:rsid w:val="00D06857"/>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1BE"/>
    <w:rsid w:val="00D22EB8"/>
    <w:rsid w:val="00D230EC"/>
    <w:rsid w:val="00D23551"/>
    <w:rsid w:val="00D23852"/>
    <w:rsid w:val="00D25188"/>
    <w:rsid w:val="00D25E2B"/>
    <w:rsid w:val="00D26F70"/>
    <w:rsid w:val="00D27270"/>
    <w:rsid w:val="00D27F01"/>
    <w:rsid w:val="00D3042C"/>
    <w:rsid w:val="00D336A7"/>
    <w:rsid w:val="00D3396A"/>
    <w:rsid w:val="00D33F4F"/>
    <w:rsid w:val="00D352CA"/>
    <w:rsid w:val="00D36A38"/>
    <w:rsid w:val="00D36BDC"/>
    <w:rsid w:val="00D36C7D"/>
    <w:rsid w:val="00D37324"/>
    <w:rsid w:val="00D37431"/>
    <w:rsid w:val="00D40C70"/>
    <w:rsid w:val="00D41D38"/>
    <w:rsid w:val="00D42F73"/>
    <w:rsid w:val="00D43C91"/>
    <w:rsid w:val="00D441F6"/>
    <w:rsid w:val="00D4496A"/>
    <w:rsid w:val="00D449D2"/>
    <w:rsid w:val="00D45A18"/>
    <w:rsid w:val="00D45CC5"/>
    <w:rsid w:val="00D460F3"/>
    <w:rsid w:val="00D462C0"/>
    <w:rsid w:val="00D47321"/>
    <w:rsid w:val="00D47DB0"/>
    <w:rsid w:val="00D50124"/>
    <w:rsid w:val="00D505F8"/>
    <w:rsid w:val="00D506C1"/>
    <w:rsid w:val="00D5157F"/>
    <w:rsid w:val="00D51A00"/>
    <w:rsid w:val="00D51B9A"/>
    <w:rsid w:val="00D52BA8"/>
    <w:rsid w:val="00D52F12"/>
    <w:rsid w:val="00D5592A"/>
    <w:rsid w:val="00D55989"/>
    <w:rsid w:val="00D56434"/>
    <w:rsid w:val="00D564FD"/>
    <w:rsid w:val="00D566BE"/>
    <w:rsid w:val="00D56AAF"/>
    <w:rsid w:val="00D57267"/>
    <w:rsid w:val="00D57319"/>
    <w:rsid w:val="00D60A92"/>
    <w:rsid w:val="00D60BAC"/>
    <w:rsid w:val="00D60DEE"/>
    <w:rsid w:val="00D61724"/>
    <w:rsid w:val="00D62376"/>
    <w:rsid w:val="00D632E4"/>
    <w:rsid w:val="00D63716"/>
    <w:rsid w:val="00D6584D"/>
    <w:rsid w:val="00D65DDB"/>
    <w:rsid w:val="00D662CA"/>
    <w:rsid w:val="00D66951"/>
    <w:rsid w:val="00D6753B"/>
    <w:rsid w:val="00D7075B"/>
    <w:rsid w:val="00D708B9"/>
    <w:rsid w:val="00D70DE0"/>
    <w:rsid w:val="00D70EC8"/>
    <w:rsid w:val="00D71705"/>
    <w:rsid w:val="00D7248F"/>
    <w:rsid w:val="00D7264D"/>
    <w:rsid w:val="00D741F2"/>
    <w:rsid w:val="00D7663B"/>
    <w:rsid w:val="00D770B1"/>
    <w:rsid w:val="00D776D1"/>
    <w:rsid w:val="00D77CCA"/>
    <w:rsid w:val="00D80236"/>
    <w:rsid w:val="00D805DA"/>
    <w:rsid w:val="00D806CE"/>
    <w:rsid w:val="00D819F6"/>
    <w:rsid w:val="00D81E03"/>
    <w:rsid w:val="00D823E3"/>
    <w:rsid w:val="00D82D34"/>
    <w:rsid w:val="00D83E75"/>
    <w:rsid w:val="00D841C0"/>
    <w:rsid w:val="00D84FA7"/>
    <w:rsid w:val="00D85694"/>
    <w:rsid w:val="00D85ACB"/>
    <w:rsid w:val="00D867C7"/>
    <w:rsid w:val="00D86C2F"/>
    <w:rsid w:val="00D8744C"/>
    <w:rsid w:val="00D87A0C"/>
    <w:rsid w:val="00D900B0"/>
    <w:rsid w:val="00D911E1"/>
    <w:rsid w:val="00D9189B"/>
    <w:rsid w:val="00D91A59"/>
    <w:rsid w:val="00D91C56"/>
    <w:rsid w:val="00D92E82"/>
    <w:rsid w:val="00D932CA"/>
    <w:rsid w:val="00D95C90"/>
    <w:rsid w:val="00D97B66"/>
    <w:rsid w:val="00DA00C1"/>
    <w:rsid w:val="00DA0452"/>
    <w:rsid w:val="00DA0641"/>
    <w:rsid w:val="00DA0AA7"/>
    <w:rsid w:val="00DA16CA"/>
    <w:rsid w:val="00DA1B84"/>
    <w:rsid w:val="00DA25C6"/>
    <w:rsid w:val="00DA2639"/>
    <w:rsid w:val="00DA3635"/>
    <w:rsid w:val="00DA3846"/>
    <w:rsid w:val="00DA3A09"/>
    <w:rsid w:val="00DA4730"/>
    <w:rsid w:val="00DA4F05"/>
    <w:rsid w:val="00DA6964"/>
    <w:rsid w:val="00DB01BC"/>
    <w:rsid w:val="00DB02AF"/>
    <w:rsid w:val="00DB0DF3"/>
    <w:rsid w:val="00DB0E6C"/>
    <w:rsid w:val="00DB0EA1"/>
    <w:rsid w:val="00DB1066"/>
    <w:rsid w:val="00DB1577"/>
    <w:rsid w:val="00DB1A7B"/>
    <w:rsid w:val="00DB1AC5"/>
    <w:rsid w:val="00DB1C40"/>
    <w:rsid w:val="00DB2904"/>
    <w:rsid w:val="00DB2D0F"/>
    <w:rsid w:val="00DB3105"/>
    <w:rsid w:val="00DB3113"/>
    <w:rsid w:val="00DB58F0"/>
    <w:rsid w:val="00DB5DEE"/>
    <w:rsid w:val="00DB783E"/>
    <w:rsid w:val="00DB7927"/>
    <w:rsid w:val="00DC243B"/>
    <w:rsid w:val="00DC5334"/>
    <w:rsid w:val="00DC6A90"/>
    <w:rsid w:val="00DC7BF1"/>
    <w:rsid w:val="00DD09C4"/>
    <w:rsid w:val="00DD3A61"/>
    <w:rsid w:val="00DD3BA6"/>
    <w:rsid w:val="00DD4163"/>
    <w:rsid w:val="00DD4C69"/>
    <w:rsid w:val="00DD4D98"/>
    <w:rsid w:val="00DD6911"/>
    <w:rsid w:val="00DD6989"/>
    <w:rsid w:val="00DD6B3A"/>
    <w:rsid w:val="00DD6EBD"/>
    <w:rsid w:val="00DD6F95"/>
    <w:rsid w:val="00DE004E"/>
    <w:rsid w:val="00DE0718"/>
    <w:rsid w:val="00DE1C68"/>
    <w:rsid w:val="00DE1FAF"/>
    <w:rsid w:val="00DE237E"/>
    <w:rsid w:val="00DE427E"/>
    <w:rsid w:val="00DE5E6B"/>
    <w:rsid w:val="00DE6017"/>
    <w:rsid w:val="00DE714A"/>
    <w:rsid w:val="00DE7446"/>
    <w:rsid w:val="00DE74ED"/>
    <w:rsid w:val="00DE76B6"/>
    <w:rsid w:val="00DF1840"/>
    <w:rsid w:val="00DF2D6B"/>
    <w:rsid w:val="00DF3AF5"/>
    <w:rsid w:val="00DF3B3F"/>
    <w:rsid w:val="00DF558F"/>
    <w:rsid w:val="00DF58F8"/>
    <w:rsid w:val="00DF5BDF"/>
    <w:rsid w:val="00DF634E"/>
    <w:rsid w:val="00DF694D"/>
    <w:rsid w:val="00E001DF"/>
    <w:rsid w:val="00E012EB"/>
    <w:rsid w:val="00E0147F"/>
    <w:rsid w:val="00E0186E"/>
    <w:rsid w:val="00E02292"/>
    <w:rsid w:val="00E03C5F"/>
    <w:rsid w:val="00E03DAE"/>
    <w:rsid w:val="00E050AD"/>
    <w:rsid w:val="00E058BD"/>
    <w:rsid w:val="00E05CA7"/>
    <w:rsid w:val="00E06655"/>
    <w:rsid w:val="00E079AE"/>
    <w:rsid w:val="00E07DE8"/>
    <w:rsid w:val="00E07E5A"/>
    <w:rsid w:val="00E10A06"/>
    <w:rsid w:val="00E10EEF"/>
    <w:rsid w:val="00E10F1B"/>
    <w:rsid w:val="00E114A5"/>
    <w:rsid w:val="00E134F2"/>
    <w:rsid w:val="00E15156"/>
    <w:rsid w:val="00E15D2E"/>
    <w:rsid w:val="00E16333"/>
    <w:rsid w:val="00E16D54"/>
    <w:rsid w:val="00E1769D"/>
    <w:rsid w:val="00E17AA7"/>
    <w:rsid w:val="00E17DE7"/>
    <w:rsid w:val="00E20A48"/>
    <w:rsid w:val="00E21CA3"/>
    <w:rsid w:val="00E23C0A"/>
    <w:rsid w:val="00E23D77"/>
    <w:rsid w:val="00E25BEB"/>
    <w:rsid w:val="00E270A2"/>
    <w:rsid w:val="00E27500"/>
    <w:rsid w:val="00E277F0"/>
    <w:rsid w:val="00E27E4D"/>
    <w:rsid w:val="00E30129"/>
    <w:rsid w:val="00E309A2"/>
    <w:rsid w:val="00E31290"/>
    <w:rsid w:val="00E330AA"/>
    <w:rsid w:val="00E3341A"/>
    <w:rsid w:val="00E33ACE"/>
    <w:rsid w:val="00E33B2D"/>
    <w:rsid w:val="00E34427"/>
    <w:rsid w:val="00E35A7F"/>
    <w:rsid w:val="00E35ADE"/>
    <w:rsid w:val="00E35B82"/>
    <w:rsid w:val="00E36CD0"/>
    <w:rsid w:val="00E36F2D"/>
    <w:rsid w:val="00E3735E"/>
    <w:rsid w:val="00E377A9"/>
    <w:rsid w:val="00E37C5A"/>
    <w:rsid w:val="00E407E7"/>
    <w:rsid w:val="00E40B4A"/>
    <w:rsid w:val="00E412CB"/>
    <w:rsid w:val="00E414D5"/>
    <w:rsid w:val="00E41D48"/>
    <w:rsid w:val="00E44CB5"/>
    <w:rsid w:val="00E45AC6"/>
    <w:rsid w:val="00E46137"/>
    <w:rsid w:val="00E473FB"/>
    <w:rsid w:val="00E500D9"/>
    <w:rsid w:val="00E509E2"/>
    <w:rsid w:val="00E50E1F"/>
    <w:rsid w:val="00E513FB"/>
    <w:rsid w:val="00E53330"/>
    <w:rsid w:val="00E54303"/>
    <w:rsid w:val="00E555E5"/>
    <w:rsid w:val="00E565F4"/>
    <w:rsid w:val="00E61C13"/>
    <w:rsid w:val="00E6215A"/>
    <w:rsid w:val="00E623F5"/>
    <w:rsid w:val="00E635BE"/>
    <w:rsid w:val="00E638B1"/>
    <w:rsid w:val="00E655FE"/>
    <w:rsid w:val="00E65DB7"/>
    <w:rsid w:val="00E65E81"/>
    <w:rsid w:val="00E66589"/>
    <w:rsid w:val="00E6682B"/>
    <w:rsid w:val="00E6708F"/>
    <w:rsid w:val="00E7027A"/>
    <w:rsid w:val="00E70689"/>
    <w:rsid w:val="00E72FD4"/>
    <w:rsid w:val="00E73067"/>
    <w:rsid w:val="00E73081"/>
    <w:rsid w:val="00E730D0"/>
    <w:rsid w:val="00E73F60"/>
    <w:rsid w:val="00E75EF2"/>
    <w:rsid w:val="00E75F63"/>
    <w:rsid w:val="00E765F6"/>
    <w:rsid w:val="00E80370"/>
    <w:rsid w:val="00E80FD3"/>
    <w:rsid w:val="00E81413"/>
    <w:rsid w:val="00E828B1"/>
    <w:rsid w:val="00E82FF0"/>
    <w:rsid w:val="00E84322"/>
    <w:rsid w:val="00E85057"/>
    <w:rsid w:val="00E850E2"/>
    <w:rsid w:val="00E855D0"/>
    <w:rsid w:val="00E86F04"/>
    <w:rsid w:val="00E87CF5"/>
    <w:rsid w:val="00E900AF"/>
    <w:rsid w:val="00E920CA"/>
    <w:rsid w:val="00E92705"/>
    <w:rsid w:val="00E9302C"/>
    <w:rsid w:val="00E932AB"/>
    <w:rsid w:val="00E9345A"/>
    <w:rsid w:val="00E9368B"/>
    <w:rsid w:val="00E93D56"/>
    <w:rsid w:val="00E93EE3"/>
    <w:rsid w:val="00E94840"/>
    <w:rsid w:val="00E95045"/>
    <w:rsid w:val="00E968C3"/>
    <w:rsid w:val="00E97076"/>
    <w:rsid w:val="00E97315"/>
    <w:rsid w:val="00E979C3"/>
    <w:rsid w:val="00EA0FAA"/>
    <w:rsid w:val="00EA1204"/>
    <w:rsid w:val="00EA1943"/>
    <w:rsid w:val="00EA1FCE"/>
    <w:rsid w:val="00EA38FF"/>
    <w:rsid w:val="00EA49B0"/>
    <w:rsid w:val="00EA5269"/>
    <w:rsid w:val="00EA64D6"/>
    <w:rsid w:val="00EA6A07"/>
    <w:rsid w:val="00EB1603"/>
    <w:rsid w:val="00EB16E6"/>
    <w:rsid w:val="00EB214F"/>
    <w:rsid w:val="00EB2B4D"/>
    <w:rsid w:val="00EB3FFE"/>
    <w:rsid w:val="00EB4178"/>
    <w:rsid w:val="00EB41B2"/>
    <w:rsid w:val="00EB4381"/>
    <w:rsid w:val="00EB605E"/>
    <w:rsid w:val="00EB61BF"/>
    <w:rsid w:val="00EB74A5"/>
    <w:rsid w:val="00EB76CD"/>
    <w:rsid w:val="00EC0B1F"/>
    <w:rsid w:val="00EC1214"/>
    <w:rsid w:val="00EC12D5"/>
    <w:rsid w:val="00EC3232"/>
    <w:rsid w:val="00EC4537"/>
    <w:rsid w:val="00EC4BCA"/>
    <w:rsid w:val="00EC5AE0"/>
    <w:rsid w:val="00ED07CF"/>
    <w:rsid w:val="00ED0A7A"/>
    <w:rsid w:val="00ED22BF"/>
    <w:rsid w:val="00ED29BC"/>
    <w:rsid w:val="00ED33FC"/>
    <w:rsid w:val="00ED3E7E"/>
    <w:rsid w:val="00ED40E9"/>
    <w:rsid w:val="00ED515A"/>
    <w:rsid w:val="00ED5701"/>
    <w:rsid w:val="00ED5EDB"/>
    <w:rsid w:val="00ED62CC"/>
    <w:rsid w:val="00ED65F2"/>
    <w:rsid w:val="00ED6CD8"/>
    <w:rsid w:val="00ED6D0C"/>
    <w:rsid w:val="00ED72AA"/>
    <w:rsid w:val="00ED7D67"/>
    <w:rsid w:val="00EE18E9"/>
    <w:rsid w:val="00EE1F4C"/>
    <w:rsid w:val="00EE474F"/>
    <w:rsid w:val="00EE5017"/>
    <w:rsid w:val="00EE56F4"/>
    <w:rsid w:val="00EE56F6"/>
    <w:rsid w:val="00EE6191"/>
    <w:rsid w:val="00EE634A"/>
    <w:rsid w:val="00EE7880"/>
    <w:rsid w:val="00EF1057"/>
    <w:rsid w:val="00EF1879"/>
    <w:rsid w:val="00EF1FBC"/>
    <w:rsid w:val="00EF30DA"/>
    <w:rsid w:val="00EF35E9"/>
    <w:rsid w:val="00EF60A5"/>
    <w:rsid w:val="00EF60C2"/>
    <w:rsid w:val="00EF6571"/>
    <w:rsid w:val="00EF7117"/>
    <w:rsid w:val="00F00AEB"/>
    <w:rsid w:val="00F00C63"/>
    <w:rsid w:val="00F02B10"/>
    <w:rsid w:val="00F0390D"/>
    <w:rsid w:val="00F03A53"/>
    <w:rsid w:val="00F03F33"/>
    <w:rsid w:val="00F0561F"/>
    <w:rsid w:val="00F05ED5"/>
    <w:rsid w:val="00F063FF"/>
    <w:rsid w:val="00F06517"/>
    <w:rsid w:val="00F06F97"/>
    <w:rsid w:val="00F071C5"/>
    <w:rsid w:val="00F076E9"/>
    <w:rsid w:val="00F07855"/>
    <w:rsid w:val="00F07E77"/>
    <w:rsid w:val="00F102FA"/>
    <w:rsid w:val="00F10CD1"/>
    <w:rsid w:val="00F13025"/>
    <w:rsid w:val="00F13741"/>
    <w:rsid w:val="00F14210"/>
    <w:rsid w:val="00F15504"/>
    <w:rsid w:val="00F166B1"/>
    <w:rsid w:val="00F21ED1"/>
    <w:rsid w:val="00F226A3"/>
    <w:rsid w:val="00F233BF"/>
    <w:rsid w:val="00F235D7"/>
    <w:rsid w:val="00F236D0"/>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6658"/>
    <w:rsid w:val="00F369CB"/>
    <w:rsid w:val="00F36A24"/>
    <w:rsid w:val="00F36B72"/>
    <w:rsid w:val="00F378E8"/>
    <w:rsid w:val="00F37E9A"/>
    <w:rsid w:val="00F37FCB"/>
    <w:rsid w:val="00F413E2"/>
    <w:rsid w:val="00F424BB"/>
    <w:rsid w:val="00F4299A"/>
    <w:rsid w:val="00F42CDF"/>
    <w:rsid w:val="00F44498"/>
    <w:rsid w:val="00F4551F"/>
    <w:rsid w:val="00F45DBD"/>
    <w:rsid w:val="00F466B9"/>
    <w:rsid w:val="00F4681D"/>
    <w:rsid w:val="00F47F7C"/>
    <w:rsid w:val="00F51772"/>
    <w:rsid w:val="00F51B62"/>
    <w:rsid w:val="00F51C6B"/>
    <w:rsid w:val="00F537A1"/>
    <w:rsid w:val="00F53CFA"/>
    <w:rsid w:val="00F54195"/>
    <w:rsid w:val="00F54B65"/>
    <w:rsid w:val="00F5560E"/>
    <w:rsid w:val="00F55E4A"/>
    <w:rsid w:val="00F5603F"/>
    <w:rsid w:val="00F5612A"/>
    <w:rsid w:val="00F5613B"/>
    <w:rsid w:val="00F56DC4"/>
    <w:rsid w:val="00F575EC"/>
    <w:rsid w:val="00F57BEC"/>
    <w:rsid w:val="00F60BAE"/>
    <w:rsid w:val="00F61E35"/>
    <w:rsid w:val="00F62569"/>
    <w:rsid w:val="00F62E1C"/>
    <w:rsid w:val="00F62F8E"/>
    <w:rsid w:val="00F6357B"/>
    <w:rsid w:val="00F63EA5"/>
    <w:rsid w:val="00F64423"/>
    <w:rsid w:val="00F645E7"/>
    <w:rsid w:val="00F65DFB"/>
    <w:rsid w:val="00F65E02"/>
    <w:rsid w:val="00F65EF2"/>
    <w:rsid w:val="00F673FC"/>
    <w:rsid w:val="00F70037"/>
    <w:rsid w:val="00F71324"/>
    <w:rsid w:val="00F7160E"/>
    <w:rsid w:val="00F7166C"/>
    <w:rsid w:val="00F74F05"/>
    <w:rsid w:val="00F76343"/>
    <w:rsid w:val="00F776AE"/>
    <w:rsid w:val="00F807A0"/>
    <w:rsid w:val="00F81481"/>
    <w:rsid w:val="00F819A5"/>
    <w:rsid w:val="00F81F2A"/>
    <w:rsid w:val="00F833F5"/>
    <w:rsid w:val="00F83DA5"/>
    <w:rsid w:val="00F8497D"/>
    <w:rsid w:val="00F85FD8"/>
    <w:rsid w:val="00F86A2B"/>
    <w:rsid w:val="00F86E5A"/>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4CC"/>
    <w:rsid w:val="00FA3CB6"/>
    <w:rsid w:val="00FA65B4"/>
    <w:rsid w:val="00FA6B38"/>
    <w:rsid w:val="00FB174D"/>
    <w:rsid w:val="00FB297F"/>
    <w:rsid w:val="00FB2AEE"/>
    <w:rsid w:val="00FB370E"/>
    <w:rsid w:val="00FB3B6E"/>
    <w:rsid w:val="00FB4757"/>
    <w:rsid w:val="00FB4E39"/>
    <w:rsid w:val="00FB5265"/>
    <w:rsid w:val="00FB5D2D"/>
    <w:rsid w:val="00FB6A08"/>
    <w:rsid w:val="00FC20D7"/>
    <w:rsid w:val="00FC27EE"/>
    <w:rsid w:val="00FC34E2"/>
    <w:rsid w:val="00FC39E7"/>
    <w:rsid w:val="00FC4A72"/>
    <w:rsid w:val="00FC4D30"/>
    <w:rsid w:val="00FC5EB8"/>
    <w:rsid w:val="00FC629B"/>
    <w:rsid w:val="00FC6F20"/>
    <w:rsid w:val="00FC74BA"/>
    <w:rsid w:val="00FD026D"/>
    <w:rsid w:val="00FD129F"/>
    <w:rsid w:val="00FD130A"/>
    <w:rsid w:val="00FD1316"/>
    <w:rsid w:val="00FD28DE"/>
    <w:rsid w:val="00FD4196"/>
    <w:rsid w:val="00FD4712"/>
    <w:rsid w:val="00FD5044"/>
    <w:rsid w:val="00FD5451"/>
    <w:rsid w:val="00FD56A2"/>
    <w:rsid w:val="00FD5CC1"/>
    <w:rsid w:val="00FD5F9D"/>
    <w:rsid w:val="00FD602D"/>
    <w:rsid w:val="00FD638C"/>
    <w:rsid w:val="00FD65B3"/>
    <w:rsid w:val="00FD6E76"/>
    <w:rsid w:val="00FE03BB"/>
    <w:rsid w:val="00FE08C2"/>
    <w:rsid w:val="00FE08C6"/>
    <w:rsid w:val="00FE08FB"/>
    <w:rsid w:val="00FE1A87"/>
    <w:rsid w:val="00FE1E30"/>
    <w:rsid w:val="00FE1FE9"/>
    <w:rsid w:val="00FE222C"/>
    <w:rsid w:val="00FE23CD"/>
    <w:rsid w:val="00FE2C7C"/>
    <w:rsid w:val="00FE312C"/>
    <w:rsid w:val="00FE351C"/>
    <w:rsid w:val="00FE3CD4"/>
    <w:rsid w:val="00FE3E58"/>
    <w:rsid w:val="00FE57F2"/>
    <w:rsid w:val="00FE6361"/>
    <w:rsid w:val="00FE66E6"/>
    <w:rsid w:val="00FE6A7E"/>
    <w:rsid w:val="00FE7441"/>
    <w:rsid w:val="00FE77DB"/>
    <w:rsid w:val="00FF0017"/>
    <w:rsid w:val="00FF0883"/>
    <w:rsid w:val="00FF0D88"/>
    <w:rsid w:val="00FF0E28"/>
    <w:rsid w:val="00FF10B5"/>
    <w:rsid w:val="00FF1540"/>
    <w:rsid w:val="00FF23AF"/>
    <w:rsid w:val="00FF2A2B"/>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4D5"/>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Char">
    <w:name w:val="样式1 Char Char"/>
    <w:basedOn w:val="DefaultParagraphFont"/>
    <w:link w:val="1"/>
    <w:uiPriority w:val="99"/>
    <w:locked/>
    <w:rsid w:val="00E414D5"/>
    <w:rPr>
      <w:rFonts w:ascii="黑体" w:eastAsia="黑体" w:hAnsi="Courier New" w:cs="Courier New"/>
      <w:snapToGrid w:val="0"/>
      <w:kern w:val="2"/>
      <w:sz w:val="32"/>
      <w:szCs w:val="32"/>
      <w:lang w:val="en-US" w:eastAsia="zh-CN" w:bidi="ar-SA"/>
    </w:rPr>
  </w:style>
  <w:style w:type="character" w:customStyle="1" w:styleId="ca-41">
    <w:name w:val="ca-41"/>
    <w:uiPriority w:val="99"/>
    <w:rsid w:val="00E414D5"/>
    <w:rPr>
      <w:rFonts w:ascii="??_GB2312" w:eastAsia="Times New Roman"/>
      <w:color w:val="000000"/>
      <w:sz w:val="32"/>
    </w:rPr>
  </w:style>
  <w:style w:type="character" w:customStyle="1" w:styleId="ca-01">
    <w:name w:val="ca-01"/>
    <w:uiPriority w:val="99"/>
    <w:rsid w:val="00E414D5"/>
    <w:rPr>
      <w:rFonts w:ascii="Times New Roman"/>
      <w:b/>
      <w:color w:val="000000"/>
      <w:spacing w:val="-20"/>
      <w:sz w:val="44"/>
    </w:rPr>
  </w:style>
  <w:style w:type="character" w:customStyle="1" w:styleId="PlainTextChar2">
    <w:name w:val="Plain Text Char2"/>
    <w:basedOn w:val="DefaultParagraphFont"/>
    <w:link w:val="PlainText"/>
    <w:uiPriority w:val="99"/>
    <w:locked/>
    <w:rsid w:val="00E414D5"/>
    <w:rPr>
      <w:rFonts w:ascii="宋体" w:eastAsia="宋体" w:hAnsi="Courier New" w:cs="Courier New"/>
      <w:kern w:val="2"/>
      <w:sz w:val="21"/>
      <w:szCs w:val="21"/>
      <w:lang w:val="en-US" w:eastAsia="zh-CN" w:bidi="ar-SA"/>
    </w:rPr>
  </w:style>
  <w:style w:type="character" w:customStyle="1" w:styleId="CharChar2">
    <w:name w:val="Char Char2"/>
    <w:basedOn w:val="DefaultParagraphFont"/>
    <w:uiPriority w:val="99"/>
    <w:rsid w:val="00E414D5"/>
    <w:rPr>
      <w:rFonts w:ascii="黑体" w:eastAsia="黑体" w:cs="Times New Roman"/>
      <w:sz w:val="24"/>
      <w:szCs w:val="24"/>
      <w:lang w:val="en-US" w:eastAsia="zh-CN" w:bidi="ar-SA"/>
    </w:rPr>
  </w:style>
  <w:style w:type="character" w:customStyle="1" w:styleId="1Char">
    <w:name w:val="样式1 Char"/>
    <w:basedOn w:val="DefaultParagraphFont"/>
    <w:uiPriority w:val="99"/>
    <w:rsid w:val="00E414D5"/>
    <w:rPr>
      <w:rFonts w:ascii="黑体" w:eastAsia="黑体" w:hAnsi="Courier New" w:cs="Courier New"/>
      <w:snapToGrid w:val="0"/>
      <w:kern w:val="2"/>
      <w:sz w:val="32"/>
      <w:szCs w:val="32"/>
      <w:lang w:val="en-US" w:eastAsia="zh-CN" w:bidi="ar-SA"/>
    </w:rPr>
  </w:style>
  <w:style w:type="character" w:customStyle="1" w:styleId="Char">
    <w:name w:val="纯文本 Char"/>
    <w:basedOn w:val="DefaultParagraphFont"/>
    <w:uiPriority w:val="99"/>
    <w:rsid w:val="00E414D5"/>
    <w:rPr>
      <w:rFonts w:ascii="宋体" w:eastAsia="宋体" w:hAnsi="Courier New" w:cs="Courier New"/>
      <w:kern w:val="2"/>
      <w:sz w:val="21"/>
      <w:szCs w:val="21"/>
      <w:lang w:val="en-US" w:eastAsia="zh-CN" w:bidi="ar-SA"/>
    </w:rPr>
  </w:style>
  <w:style w:type="character" w:customStyle="1" w:styleId="2Char">
    <w:name w:val="样式2 Char"/>
    <w:basedOn w:val="Char"/>
    <w:link w:val="2"/>
    <w:uiPriority w:val="99"/>
    <w:locked/>
    <w:rsid w:val="00E414D5"/>
    <w:rPr>
      <w:rFonts w:ascii="楷体_GB2312" w:eastAsia="楷体_GB2312"/>
      <w:snapToGrid w:val="0"/>
      <w:sz w:val="32"/>
      <w:szCs w:val="32"/>
    </w:rPr>
  </w:style>
  <w:style w:type="character" w:styleId="Strong">
    <w:name w:val="Strong"/>
    <w:basedOn w:val="DefaultParagraphFont"/>
    <w:uiPriority w:val="99"/>
    <w:qFormat/>
    <w:rsid w:val="00E414D5"/>
    <w:rPr>
      <w:rFonts w:eastAsia="仿宋_GB2312" w:cs="Times New Roman"/>
      <w:sz w:val="32"/>
      <w:szCs w:val="32"/>
    </w:rPr>
  </w:style>
  <w:style w:type="character" w:customStyle="1" w:styleId="PlainTextChar">
    <w:name w:val="Plain Text Char"/>
    <w:link w:val="PlainText"/>
    <w:uiPriority w:val="99"/>
    <w:locked/>
    <w:rsid w:val="00E414D5"/>
    <w:rPr>
      <w:rFonts w:ascii="宋体" w:eastAsia="宋体" w:hAnsi="Courier New" w:cs="Courier New"/>
      <w:kern w:val="2"/>
      <w:sz w:val="21"/>
      <w:szCs w:val="21"/>
      <w:lang w:val="en-US" w:eastAsia="zh-CN"/>
    </w:rPr>
  </w:style>
  <w:style w:type="character" w:customStyle="1" w:styleId="CharChar">
    <w:name w:val="Char Char"/>
    <w:basedOn w:val="DefaultParagraphFont"/>
    <w:uiPriority w:val="99"/>
    <w:rsid w:val="00E414D5"/>
    <w:rPr>
      <w:rFonts w:ascii="宋体" w:eastAsia="宋体" w:hAnsi="Courier New" w:cs="Courier New"/>
      <w:kern w:val="2"/>
      <w:sz w:val="21"/>
      <w:szCs w:val="21"/>
      <w:lang w:val="en-US" w:eastAsia="zh-CN" w:bidi="ar-SA"/>
    </w:rPr>
  </w:style>
  <w:style w:type="character" w:styleId="PageNumber">
    <w:name w:val="page number"/>
    <w:basedOn w:val="DefaultParagraphFont"/>
    <w:uiPriority w:val="99"/>
    <w:rsid w:val="00E414D5"/>
    <w:rPr>
      <w:rFonts w:cs="Times New Roman"/>
    </w:rPr>
  </w:style>
  <w:style w:type="character" w:customStyle="1" w:styleId="BodyTextChar1">
    <w:name w:val="Body Text Char1"/>
    <w:link w:val="BodyText"/>
    <w:uiPriority w:val="99"/>
    <w:locked/>
    <w:rsid w:val="00E414D5"/>
    <w:rPr>
      <w:rFonts w:eastAsia="华文中宋" w:cs="Times New Roman"/>
      <w:kern w:val="2"/>
      <w:sz w:val="24"/>
      <w:szCs w:val="24"/>
      <w:lang w:val="en-US" w:eastAsia="zh-CN" w:bidi="ar-SA"/>
    </w:rPr>
  </w:style>
  <w:style w:type="character" w:customStyle="1" w:styleId="ca-11">
    <w:name w:val="ca-11"/>
    <w:uiPriority w:val="99"/>
    <w:rsid w:val="00E414D5"/>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E414D5"/>
    <w:pPr>
      <w:widowControl w:val="0"/>
      <w:jc w:val="both"/>
    </w:pPr>
    <w:rPr>
      <w:szCs w:val="24"/>
    </w:rPr>
  </w:style>
  <w:style w:type="paragraph" w:styleId="BodyText2">
    <w:name w:val="Body Text 2"/>
    <w:basedOn w:val="Normal"/>
    <w:link w:val="BodyText2Char"/>
    <w:uiPriority w:val="99"/>
    <w:rsid w:val="00E414D5"/>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p0">
    <w:name w:val="p0"/>
    <w:basedOn w:val="Normal"/>
    <w:uiPriority w:val="99"/>
    <w:rsid w:val="00E414D5"/>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E414D5"/>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Char0">
    <w:name w:val="Char"/>
    <w:basedOn w:val="Normal"/>
    <w:uiPriority w:val="99"/>
    <w:semiHidden/>
    <w:rsid w:val="00E414D5"/>
  </w:style>
  <w:style w:type="paragraph" w:customStyle="1" w:styleId="p16">
    <w:name w:val="p16"/>
    <w:basedOn w:val="Normal"/>
    <w:uiPriority w:val="99"/>
    <w:rsid w:val="00E414D5"/>
    <w:pPr>
      <w:widowControl/>
    </w:pPr>
    <w:rPr>
      <w:kern w:val="0"/>
      <w:szCs w:val="21"/>
    </w:rPr>
  </w:style>
  <w:style w:type="paragraph" w:styleId="BodyText">
    <w:name w:val="Body Text"/>
    <w:basedOn w:val="Normal"/>
    <w:link w:val="BodyTextChar"/>
    <w:uiPriority w:val="99"/>
    <w:rsid w:val="00E414D5"/>
    <w:pPr>
      <w:spacing w:line="100" w:lineRule="atLeast"/>
      <w:jc w:val="center"/>
    </w:pPr>
    <w:rPr>
      <w:rFonts w:eastAsia="华文中宋"/>
      <w:sz w:val="44"/>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Date">
    <w:name w:val="Date"/>
    <w:basedOn w:val="Normal"/>
    <w:next w:val="Normal"/>
    <w:link w:val="DateChar"/>
    <w:uiPriority w:val="99"/>
    <w:rsid w:val="00E414D5"/>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styleId="Header">
    <w:name w:val="header"/>
    <w:basedOn w:val="Normal"/>
    <w:link w:val="HeaderChar"/>
    <w:uiPriority w:val="99"/>
    <w:rsid w:val="00E414D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List">
    <w:name w:val="List"/>
    <w:basedOn w:val="Normal"/>
    <w:uiPriority w:val="99"/>
    <w:rsid w:val="00E414D5"/>
    <w:pPr>
      <w:ind w:left="200" w:hangingChars="200" w:hanging="200"/>
    </w:pPr>
  </w:style>
  <w:style w:type="paragraph" w:customStyle="1" w:styleId="1">
    <w:name w:val="样式1"/>
    <w:basedOn w:val="PlainText"/>
    <w:link w:val="1CharChar"/>
    <w:uiPriority w:val="99"/>
    <w:rsid w:val="00E414D5"/>
    <w:pPr>
      <w:adjustRightInd w:val="0"/>
      <w:snapToGrid w:val="0"/>
      <w:spacing w:line="610" w:lineRule="exact"/>
      <w:ind w:firstLineChars="200" w:firstLine="640"/>
    </w:pPr>
    <w:rPr>
      <w:rFonts w:ascii="黑体" w:eastAsia="黑体"/>
      <w:sz w:val="32"/>
      <w:szCs w:val="32"/>
    </w:rPr>
  </w:style>
  <w:style w:type="paragraph" w:styleId="BodyTextIndent">
    <w:name w:val="Body Text Indent"/>
    <w:basedOn w:val="Normal"/>
    <w:link w:val="BodyTextIndentChar"/>
    <w:uiPriority w:val="99"/>
    <w:rsid w:val="00E414D5"/>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Footer">
    <w:name w:val="footer"/>
    <w:basedOn w:val="Normal"/>
    <w:link w:val="FooterChar"/>
    <w:uiPriority w:val="99"/>
    <w:rsid w:val="00E414D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NormalWeb">
    <w:name w:val="Normal (Web)"/>
    <w:basedOn w:val="Normal"/>
    <w:uiPriority w:val="99"/>
    <w:rsid w:val="00E414D5"/>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2"/>
    <w:uiPriority w:val="99"/>
    <w:rsid w:val="00E414D5"/>
    <w:rPr>
      <w:rFonts w:ascii="宋体" w:hAnsi="Courier New" w:cs="Courier New"/>
      <w:szCs w:val="21"/>
    </w:rPr>
  </w:style>
  <w:style w:type="character" w:customStyle="1" w:styleId="PlainTextChar1">
    <w:name w:val="Plain Text Char1"/>
    <w:basedOn w:val="DefaultParagraphFont"/>
    <w:link w:val="PlainText"/>
    <w:uiPriority w:val="99"/>
    <w:semiHidden/>
    <w:locked/>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E414D5"/>
  </w:style>
  <w:style w:type="paragraph" w:customStyle="1" w:styleId="content-parag">
    <w:name w:val="content-parag"/>
    <w:basedOn w:val="Normal"/>
    <w:uiPriority w:val="99"/>
    <w:rsid w:val="00E414D5"/>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E414D5"/>
    <w:rPr>
      <w:rFonts w:ascii="宋体" w:hAnsi="Courier New"/>
      <w:szCs w:val="20"/>
    </w:rPr>
  </w:style>
  <w:style w:type="paragraph" w:customStyle="1" w:styleId="5">
    <w:name w:val="样式5"/>
    <w:basedOn w:val="1"/>
    <w:uiPriority w:val="99"/>
    <w:rsid w:val="00E414D5"/>
    <w:pPr>
      <w:ind w:firstLineChars="0" w:firstLine="0"/>
      <w:jc w:val="center"/>
    </w:pPr>
  </w:style>
  <w:style w:type="paragraph" w:customStyle="1" w:styleId="a">
    <w:name w:val="列出段落"/>
    <w:basedOn w:val="Normal"/>
    <w:uiPriority w:val="99"/>
    <w:rsid w:val="00E414D5"/>
    <w:pPr>
      <w:ind w:firstLineChars="200" w:firstLine="420"/>
    </w:pPr>
  </w:style>
  <w:style w:type="paragraph" w:customStyle="1" w:styleId="NewNewNewNewNewNewNew">
    <w:name w:val="正文 New New New New New New New"/>
    <w:uiPriority w:val="99"/>
    <w:rsid w:val="00E414D5"/>
    <w:pPr>
      <w:widowControl w:val="0"/>
      <w:jc w:val="both"/>
    </w:pPr>
    <w:rPr>
      <w:szCs w:val="24"/>
    </w:rPr>
  </w:style>
  <w:style w:type="paragraph" w:customStyle="1" w:styleId="New0">
    <w:name w:val="正文 New"/>
    <w:uiPriority w:val="99"/>
    <w:rsid w:val="00E414D5"/>
    <w:pPr>
      <w:widowControl w:val="0"/>
      <w:jc w:val="both"/>
    </w:pPr>
  </w:style>
  <w:style w:type="paragraph" w:customStyle="1" w:styleId="CharCharCharCharCharCharChar">
    <w:name w:val="Char Char Char Char Char Char Char"/>
    <w:basedOn w:val="Normal"/>
    <w:uiPriority w:val="99"/>
    <w:semiHidden/>
    <w:rsid w:val="00E414D5"/>
  </w:style>
  <w:style w:type="paragraph" w:customStyle="1" w:styleId="Char1">
    <w:name w:val="Char1"/>
    <w:basedOn w:val="Normal"/>
    <w:uiPriority w:val="99"/>
    <w:semiHidden/>
    <w:rsid w:val="00E414D5"/>
  </w:style>
  <w:style w:type="paragraph" w:customStyle="1" w:styleId="CharCharCharChar">
    <w:name w:val="Char Char Char Char"/>
    <w:basedOn w:val="Normal"/>
    <w:uiPriority w:val="99"/>
    <w:semiHidden/>
    <w:rsid w:val="00E414D5"/>
  </w:style>
  <w:style w:type="paragraph" w:customStyle="1" w:styleId="reader-word-layerreader-word-s1-2">
    <w:name w:val="reader-word-layer reader-word-s1-2"/>
    <w:basedOn w:val="Normal"/>
    <w:uiPriority w:val="99"/>
    <w:rsid w:val="00E414D5"/>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E414D5"/>
    <w:pPr>
      <w:widowControl w:val="0"/>
      <w:jc w:val="both"/>
    </w:pPr>
    <w:rPr>
      <w:szCs w:val="24"/>
    </w:rPr>
  </w:style>
  <w:style w:type="paragraph" w:customStyle="1" w:styleId="CharCharChar">
    <w:name w:val="Char Char Char"/>
    <w:basedOn w:val="Normal"/>
    <w:uiPriority w:val="99"/>
    <w:rsid w:val="00E414D5"/>
    <w:rPr>
      <w:rFonts w:eastAsia="仿宋_GB2312"/>
      <w:sz w:val="32"/>
      <w:szCs w:val="20"/>
    </w:rPr>
  </w:style>
  <w:style w:type="paragraph" w:customStyle="1" w:styleId="4">
    <w:name w:val="样式4"/>
    <w:basedOn w:val="PlainText"/>
    <w:uiPriority w:val="99"/>
    <w:rsid w:val="00E414D5"/>
    <w:pPr>
      <w:adjustRightInd w:val="0"/>
      <w:snapToGrid w:val="0"/>
      <w:spacing w:line="610" w:lineRule="exact"/>
      <w:jc w:val="center"/>
    </w:pPr>
    <w:rPr>
      <w:rFonts w:ascii="方正小标宋简体" w:eastAsia="方正小标宋简体" w:hAnsi="Times New Roman" w:cs="Times New Roman"/>
      <w:kern w:val="0"/>
      <w:sz w:val="44"/>
      <w:szCs w:val="44"/>
    </w:rPr>
  </w:style>
  <w:style w:type="table" w:styleId="TableGrid">
    <w:name w:val="Table Grid"/>
    <w:basedOn w:val="TableNormal"/>
    <w:uiPriority w:val="99"/>
    <w:rsid w:val="00E414D5"/>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s>
</file>

<file path=word/webSettings.xml><?xml version="1.0" encoding="utf-8"?>
<w:webSettings xmlns:r="http://schemas.openxmlformats.org/officeDocument/2006/relationships" xmlns:w="http://schemas.openxmlformats.org/wordprocessingml/2006/main">
  <w:divs>
    <w:div w:id="5722747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13</Pages>
  <Words>836</Words>
  <Characters>4769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3</cp:revision>
  <cp:lastPrinted>2018-05-07T03:08:00Z</cp:lastPrinted>
  <dcterms:created xsi:type="dcterms:W3CDTF">2018-08-07T00:34:00Z</dcterms:created>
  <dcterms:modified xsi:type="dcterms:W3CDTF">2018-08-07T00:36:00Z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