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DF" w:rsidRDefault="002960DF" w:rsidP="007B37DA">
      <w:pPr>
        <w:topLinePunct/>
        <w:adjustRightInd w:val="0"/>
        <w:snapToGrid w:val="0"/>
        <w:spacing w:line="620" w:lineRule="exact"/>
        <w:ind w:firstLine="200"/>
        <w:rPr>
          <w:rFonts w:eastAsia="仿宋_GB2312"/>
          <w:snapToGrid w:val="0"/>
          <w:color w:val="000000"/>
          <w:sz w:val="32"/>
          <w:szCs w:val="32"/>
        </w:rPr>
      </w:pPr>
    </w:p>
    <w:p w:rsidR="002960DF" w:rsidRPr="00F63973" w:rsidRDefault="002960DF" w:rsidP="007B37DA">
      <w:pPr>
        <w:topLinePunct/>
        <w:adjustRightInd w:val="0"/>
        <w:snapToGrid w:val="0"/>
        <w:spacing w:line="620" w:lineRule="exact"/>
        <w:ind w:firstLine="200"/>
        <w:rPr>
          <w:rFonts w:eastAsia="仿宋_GB2312"/>
          <w:snapToGrid w:val="0"/>
          <w:color w:val="000000"/>
          <w:sz w:val="32"/>
          <w:szCs w:val="32"/>
        </w:rPr>
      </w:pPr>
    </w:p>
    <w:p w:rsidR="002960DF" w:rsidRPr="00F63973" w:rsidRDefault="002960DF" w:rsidP="00B76B51">
      <w:pPr>
        <w:topLinePunct/>
        <w:adjustRightInd w:val="0"/>
        <w:snapToGrid w:val="0"/>
        <w:spacing w:line="588" w:lineRule="exact"/>
        <w:jc w:val="center"/>
        <w:rPr>
          <w:rFonts w:ascii="宋体"/>
          <w:snapToGrid w:val="0"/>
          <w:color w:val="000000"/>
          <w:sz w:val="44"/>
          <w:szCs w:val="44"/>
        </w:rPr>
      </w:pPr>
      <w:r w:rsidRPr="00F63973">
        <w:rPr>
          <w:rFonts w:ascii="宋体" w:hAnsi="宋体" w:hint="eastAsia"/>
          <w:snapToGrid w:val="0"/>
          <w:color w:val="000000"/>
          <w:sz w:val="44"/>
          <w:szCs w:val="44"/>
        </w:rPr>
        <w:t>昆明市</w:t>
      </w:r>
      <w:r>
        <w:rPr>
          <w:rFonts w:ascii="宋体" w:hAnsi="宋体" w:hint="eastAsia"/>
          <w:snapToGrid w:val="0"/>
          <w:color w:val="000000"/>
          <w:sz w:val="44"/>
          <w:szCs w:val="44"/>
        </w:rPr>
        <w:t>建设区域性国际中心城市促进</w:t>
      </w:r>
      <w:r w:rsidRPr="00F63973">
        <w:rPr>
          <w:rFonts w:ascii="宋体" w:hAnsi="宋体" w:hint="eastAsia"/>
          <w:snapToGrid w:val="0"/>
          <w:color w:val="000000"/>
          <w:sz w:val="44"/>
          <w:szCs w:val="44"/>
        </w:rPr>
        <w:t>条例</w:t>
      </w: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p>
    <w:p w:rsidR="002960DF" w:rsidRPr="00491C57" w:rsidRDefault="002960DF" w:rsidP="00AF47FD">
      <w:pPr>
        <w:topLinePunct/>
        <w:adjustRightInd w:val="0"/>
        <w:snapToGrid w:val="0"/>
        <w:spacing w:line="588" w:lineRule="exact"/>
        <w:ind w:leftChars="200" w:left="420" w:rightChars="200" w:right="420"/>
        <w:rPr>
          <w:rFonts w:eastAsia="楷体_GB2312"/>
          <w:snapToGrid w:val="0"/>
          <w:color w:val="000000"/>
          <w:sz w:val="32"/>
          <w:szCs w:val="32"/>
        </w:rPr>
      </w:pPr>
      <w:r w:rsidRPr="00491C57">
        <w:rPr>
          <w:rFonts w:eastAsia="楷体_GB2312" w:hint="eastAsia"/>
          <w:snapToGrid w:val="0"/>
          <w:color w:val="000000"/>
          <w:sz w:val="32"/>
          <w:szCs w:val="32"/>
        </w:rPr>
        <w:t>（</w:t>
      </w:r>
      <w:r w:rsidRPr="00491C57">
        <w:rPr>
          <w:rFonts w:eastAsia="楷体_GB2312"/>
          <w:snapToGrid w:val="0"/>
          <w:color w:val="000000"/>
          <w:sz w:val="32"/>
          <w:szCs w:val="32"/>
        </w:rPr>
        <w:t>2018</w:t>
      </w:r>
      <w:r w:rsidRPr="00491C57">
        <w:rPr>
          <w:rFonts w:eastAsia="楷体_GB2312" w:hint="eastAsia"/>
          <w:snapToGrid w:val="0"/>
          <w:color w:val="000000"/>
          <w:sz w:val="32"/>
          <w:szCs w:val="32"/>
        </w:rPr>
        <w:t>年</w:t>
      </w:r>
      <w:r w:rsidRPr="00491C57">
        <w:rPr>
          <w:rFonts w:eastAsia="楷体_GB2312"/>
          <w:snapToGrid w:val="0"/>
          <w:color w:val="000000"/>
          <w:sz w:val="32"/>
          <w:szCs w:val="32"/>
        </w:rPr>
        <w:t>4</w:t>
      </w:r>
      <w:r w:rsidRPr="00491C57">
        <w:rPr>
          <w:rFonts w:eastAsia="楷体_GB2312" w:hint="eastAsia"/>
          <w:snapToGrid w:val="0"/>
          <w:color w:val="000000"/>
          <w:sz w:val="32"/>
          <w:szCs w:val="32"/>
        </w:rPr>
        <w:t>月</w:t>
      </w:r>
      <w:r w:rsidRPr="00491C57">
        <w:rPr>
          <w:rFonts w:eastAsia="楷体_GB2312"/>
          <w:snapToGrid w:val="0"/>
          <w:color w:val="000000"/>
          <w:sz w:val="32"/>
          <w:szCs w:val="32"/>
        </w:rPr>
        <w:t>27</w:t>
      </w:r>
      <w:r w:rsidRPr="00491C57">
        <w:rPr>
          <w:rFonts w:eastAsia="楷体_GB2312" w:hint="eastAsia"/>
          <w:snapToGrid w:val="0"/>
          <w:color w:val="000000"/>
          <w:sz w:val="32"/>
          <w:szCs w:val="32"/>
        </w:rPr>
        <w:t>日昆明市第十四届人民代表大会常务委员会</w:t>
      </w:r>
      <w:bookmarkStart w:id="0" w:name="_GoBack"/>
      <w:bookmarkEnd w:id="0"/>
      <w:r w:rsidRPr="00491C57">
        <w:rPr>
          <w:rFonts w:eastAsia="楷体_GB2312" w:hint="eastAsia"/>
          <w:snapToGrid w:val="0"/>
          <w:color w:val="000000"/>
          <w:sz w:val="32"/>
          <w:szCs w:val="32"/>
        </w:rPr>
        <w:t>第九次会议通过</w:t>
      </w:r>
      <w:r>
        <w:rPr>
          <w:rFonts w:eastAsia="楷体_GB2312"/>
          <w:snapToGrid w:val="0"/>
          <w:color w:val="000000"/>
          <w:sz w:val="32"/>
          <w:szCs w:val="32"/>
        </w:rPr>
        <w:t xml:space="preserve">  2018</w:t>
      </w:r>
      <w:r>
        <w:rPr>
          <w:rFonts w:eastAsia="楷体_GB2312" w:hint="eastAsia"/>
          <w:snapToGrid w:val="0"/>
          <w:color w:val="000000"/>
          <w:sz w:val="32"/>
          <w:szCs w:val="32"/>
        </w:rPr>
        <w:t>年</w:t>
      </w:r>
      <w:r>
        <w:rPr>
          <w:rFonts w:eastAsia="楷体_GB2312"/>
          <w:snapToGrid w:val="0"/>
          <w:color w:val="000000"/>
          <w:sz w:val="32"/>
          <w:szCs w:val="32"/>
        </w:rPr>
        <w:t>5</w:t>
      </w:r>
      <w:r>
        <w:rPr>
          <w:rFonts w:eastAsia="楷体_GB2312" w:hint="eastAsia"/>
          <w:snapToGrid w:val="0"/>
          <w:color w:val="000000"/>
          <w:sz w:val="32"/>
          <w:szCs w:val="32"/>
        </w:rPr>
        <w:t>月</w:t>
      </w:r>
      <w:r>
        <w:rPr>
          <w:rFonts w:eastAsia="楷体_GB2312"/>
          <w:snapToGrid w:val="0"/>
          <w:color w:val="000000"/>
          <w:sz w:val="32"/>
          <w:szCs w:val="32"/>
        </w:rPr>
        <w:t>30</w:t>
      </w:r>
      <w:r>
        <w:rPr>
          <w:rFonts w:eastAsia="楷体_GB2312" w:hint="eastAsia"/>
          <w:snapToGrid w:val="0"/>
          <w:color w:val="000000"/>
          <w:sz w:val="32"/>
          <w:szCs w:val="32"/>
        </w:rPr>
        <w:t>日云南省第十三届人民代表大会常务委员会第三次会议批准</w:t>
      </w:r>
      <w:r w:rsidRPr="00491C57">
        <w:rPr>
          <w:rFonts w:eastAsia="楷体_GB2312" w:hint="eastAsia"/>
          <w:snapToGrid w:val="0"/>
          <w:color w:val="000000"/>
          <w:sz w:val="32"/>
          <w:szCs w:val="32"/>
        </w:rPr>
        <w:t>）</w:t>
      </w: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r w:rsidRPr="00135668">
        <w:rPr>
          <w:rFonts w:ascii="黑体" w:eastAsia="黑体" w:hAnsi="黑体" w:hint="eastAsia"/>
          <w:snapToGrid w:val="0"/>
          <w:color w:val="000000"/>
          <w:sz w:val="32"/>
          <w:szCs w:val="32"/>
        </w:rPr>
        <w:t>第一条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为了主动服务和融入国家发展战略，促进区域性国际中心城市建设，根据有关法律、法规，结合本市实际，制定本条例。</w:t>
      </w: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r w:rsidRPr="00135668">
        <w:rPr>
          <w:rFonts w:ascii="黑体" w:eastAsia="黑体" w:hAnsi="黑体" w:hint="eastAsia"/>
          <w:snapToGrid w:val="0"/>
          <w:color w:val="000000"/>
          <w:sz w:val="32"/>
          <w:szCs w:val="32"/>
        </w:rPr>
        <w:t>第二条</w:t>
      </w:r>
      <w:r w:rsidRPr="00135668">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本市区域性国际中心城市建设的工作，适用本条例。</w:t>
      </w: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r w:rsidRPr="00135668">
        <w:rPr>
          <w:rFonts w:ascii="黑体" w:eastAsia="黑体" w:hAnsi="黑体" w:hint="eastAsia"/>
          <w:snapToGrid w:val="0"/>
          <w:color w:val="000000"/>
          <w:sz w:val="32"/>
          <w:szCs w:val="32"/>
        </w:rPr>
        <w:t>第三条</w:t>
      </w:r>
      <w:r w:rsidRPr="00135668">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区域性国际中心城市建设目标是：打造区域性国际综合枢纽，建设区域性国际经济贸易中心、科技创新中心、金融服务中心、人文交流中心，提升世界春城花都、历史文化名城、中国健康之城三大城市品牌，到本世纪中叶把昆明建设成立足西南、面向全国、辐射南亚东南亚的区域性国际中心城市。</w:t>
      </w:r>
    </w:p>
    <w:p w:rsidR="002960DF" w:rsidRPr="00EE370E" w:rsidRDefault="002960DF" w:rsidP="00B76B51">
      <w:pPr>
        <w:topLinePunct/>
        <w:adjustRightInd w:val="0"/>
        <w:snapToGrid w:val="0"/>
        <w:spacing w:line="588" w:lineRule="exact"/>
        <w:ind w:firstLineChars="200" w:firstLine="640"/>
        <w:rPr>
          <w:rFonts w:eastAsia="仿宋_GB2312"/>
          <w:snapToGrid w:val="0"/>
          <w:color w:val="000000"/>
          <w:sz w:val="32"/>
          <w:szCs w:val="32"/>
        </w:rPr>
      </w:pPr>
      <w:r w:rsidRPr="00135668">
        <w:rPr>
          <w:rFonts w:ascii="黑体" w:eastAsia="黑体" w:hAnsi="黑体" w:hint="eastAsia"/>
          <w:snapToGrid w:val="0"/>
          <w:color w:val="000000"/>
          <w:sz w:val="32"/>
          <w:szCs w:val="32"/>
        </w:rPr>
        <w:t>第四条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市、县（市、区）人民政府应当将区域性国际中心城市建设工作纳入国民经济和社会发展规划以及年度计划，相关工作经费纳入同级财政预算。</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云南滇中新区管委会应当将区域性国际中心城市建设工作纳入发展规划和年度计划，相关工作经费纳入财政预算。</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市人民政府有关部门应当根据区域性国际中心城市建设需要，编制专项规划，组织实施重大项目，争取国家、省相关改革试点和政策支持。</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第五条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市人民政府应当加强对区域性国际中心城市建设的领导，建立工作推进机制，设立工作机构，负责组织协调有关工作，研究决定重大事项。</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县（市、区）人民政府、开发（度假）区管委会应当建立相应工作机制，负责本地区的区域性国际中心城市建设工作。</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相关部门应当按照各自职责做好区域性国际中心城市建设工作。</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第六条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市、县（市、区）人民政府应当以环境容量和城乡综合承载能力为基础，建立多规合一规划体系，科学规划城乡空间布局，提升城乡规划建设管理水平。</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第七条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本市应当统筹发展公路、铁路、航空、水运、管道等运输方式，优化和改善交通结构，促进区域互联、城市互通、城乡对接的立体交通体系建设，提升综合交通运输能力，建设区域性国际综合交通枢纽。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第八条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本市应当推进油、气、电力保障基地建设，构建以昆明为核心、辐射周边的油、气供应管网体系，发展清洁能源和新能源，推进跨区域电力交换枢纽的建设，拓展境外电力贸易市场，建设区域性国际能源枢纽。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第九条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推进物流基础设施及通道建设，发展多式联运，构建现代物流网络体系，提高物流信息化和国际化、物流装备现代化和标准化水平；促进海关特殊监管区、国际陆港、口岸的协调发展；推进国际（城市）配送中心建设，建设区域性国际物流枢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推进信息基础设施、重点领域云平台和大数据中心建设，实施现代信息服务业培育发展工程，加快发展电子信息制造业，引进国际国内领军企业和平台型龙头企业，构建信息产业集群，建设区域性国际通信枢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第十一条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促进现代信息技术与城市管理服务、社会治理深度融合，创新服务和管理模式，推进政务服务体系智能化，推动社保、医疗、教育等社会事业与公共服务智慧化，加强网络安全保障，建设区域性国际智慧城市。</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第十二条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重点发展战略性新兴产业和金融、健康、旅游、文化创意等现代服务业，推动产业网络化发展和智能化升级，发展共享经济、平台经济，构建现代化产业体系；推进现代市场体系建设，提高市场开放程度和贸易便利化水平，建设区域性国际经济贸易中心。</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加快推进传统产业改造提升、技术进步，培育扶持先进装备制造、生物医药、电子信息、新材料等战略性新兴产业，推动工业向创新驱动、绿色低碳、高端制造、智能制造发展转型，提升制造业在周边国家的影响力。</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重点发展健康、旅游、文化创意等现代服务业，优先发展金融、物流、信息等生产性服务业，促进服务业向专业化、社会化和国际化方向发展。</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支持打造网络化、智能化、精准化现代农业新模式，推动农业农村新业态发展，提升高原特色都市现代农业发展水平。</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第十三条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人民政府鼓励发展进出口、保税加工、保税物流、融资租赁、跨境电商等业务，推动建设国际保税物流园区；培育具有国际影响力的综合性和专业性品牌展会；参与国际国内经济合作，主动承接制造业和现代服务业转移。</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第十四条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本市鼓励发展对外贸易，推动对外贸易转型升级；推进建设具有区域影响力的大宗商品交易中心，搭建专业市场交易平台，打造区域性要素交易市场；鼓励企业开展境外投资，建设境外产业合作园区。</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第十五条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本市鼓励金融行业扩大对内对外开放，推进建设金融产业园区，组建地方金融机构，完善金融专业服务和中介服务体系，建设区域性国际金融服务中心。</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第十六条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市人民政府支持创建国家自主创新示范区、国家创新型城市；推进全国小微企业创业创新基地示范城市、国家大众创业万众创新示范基地建设，建设区域性国际科技创新中心。应当就以下事项制定政策措施：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（一）完善产学研合作机制；</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（二）加快创新创业平台建设和政策支持；</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（三）引导资本服务于创新创业企业；</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（四）促进知识产权保护与成果转化应用；</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（五）培育科技型初创企业，推动小微企业创新和壮大；</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（六）鼓励社会资金和人员投入技术研发。</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第十七条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市、县（市、区）人民政府应当实施人才引进工程，引进和培养科技创新专业人才、科技型企业家、科技管理服务人才，建立人才信息库；制定对引进人才在居住、医疗、子女教育等方面享有待遇的具体政策。</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第十八条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建立完善对外交流合作机制，加强与南亚东南亚国家和地区在教育、文化、新闻传媒、广播影视、智库等领域的交流合作，推动其在昆明设立常设办事机构、双边或者多边合作机构，建设区域性国际人文交流中心。</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第十九条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本市应当支持文化领域扩大开放，推动文化市场主体多元化、要素集聚，引导社会资本参与文化交流活动，吸引国内外艺术团队和文化人才到昆明创业发展。</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建设对外教育交流基地，引进国内外著名学校来昆明办学或者与本地院校合作办学，成为南亚东南亚国家人员来华留学的主要选择地，鼓励有条件的学校到国外举办海外分校，拓展国际教育的办学空间。</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加强生态绿地建设，扩大绿化空间，提升城市公共空间品质，打造人与自然和谐发展的花园城市；支持特色花卉生产龙头企业和重点园区建设，提高花都品牌、国际花卉博览会、国际花卉交易市场的影响力，建设世界春城花都。</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第二十一条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市、县（市、区）人民政府应当深入挖掘历史文化、民族文化底蕴，加强文化遗产保护利用，延续城市历史文脉，培育城市文化气质，加快文化创意产业发展，提升历史文化名城的国际影响力。</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第二十二条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本市应当扶持发展健康产业、健康事业，倡导身心、社会、生态健康理念，培养全民健康生活方式，建设中国健康之城。</w:t>
      </w:r>
    </w:p>
    <w:p w:rsidR="002960DF" w:rsidRPr="00EE370E" w:rsidRDefault="002960DF" w:rsidP="005D7E84">
      <w:pPr>
        <w:topLinePunct/>
        <w:adjustRightInd w:val="0"/>
        <w:snapToGrid w:val="0"/>
        <w:spacing w:line="592" w:lineRule="exact"/>
        <w:ind w:firstLineChars="200" w:firstLine="608"/>
        <w:rPr>
          <w:rFonts w:eastAsia="仿宋_GB2312"/>
          <w:snapToGrid w:val="0"/>
          <w:color w:val="000000"/>
          <w:sz w:val="32"/>
          <w:szCs w:val="32"/>
        </w:rPr>
      </w:pPr>
      <w:r w:rsidRPr="005D7E84">
        <w:rPr>
          <w:rFonts w:eastAsia="仿宋_GB2312" w:hint="eastAsia"/>
          <w:snapToGrid w:val="0"/>
          <w:color w:val="000000"/>
          <w:spacing w:val="-8"/>
          <w:sz w:val="32"/>
          <w:szCs w:val="32"/>
        </w:rPr>
        <w:t>推动建设中国昆明大健康产业示范区和国家植物博物馆，打造生命科技创新、健康产品制造、候鸟式养生养老、高原健体运动、民族健康文化、高端医疗服务等特色产业链，加快发展健康产业</w:t>
      </w:r>
      <w:r w:rsidRPr="00EE370E">
        <w:rPr>
          <w:rFonts w:eastAsia="仿宋_GB2312" w:hint="eastAsia"/>
          <w:snapToGrid w:val="0"/>
          <w:color w:val="000000"/>
          <w:sz w:val="32"/>
          <w:szCs w:val="32"/>
        </w:rPr>
        <w:t>。</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推进建立完善以居家为基础、社区为依托、机构为补充的医养结合、智慧养老服务体系，培育特色养生品牌；完善基本医疗卫生体系，引进国内外一流的医疗机构和医学专业人才，提高综合医疗水平。</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第二十三条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实行最严格的生态环境保护制度，建立健全生态红线制度、生态补偿机制、污染防治机制，加强水、大气、土壤环境综合治理，以及滇池治理、城乡绿化、水源区保护、生态修复，推动绿色发展。</w:t>
      </w:r>
    </w:p>
    <w:p w:rsidR="002960DF" w:rsidRPr="005D7E84" w:rsidRDefault="002960DF" w:rsidP="00EE370E">
      <w:pPr>
        <w:topLinePunct/>
        <w:adjustRightInd w:val="0"/>
        <w:snapToGrid w:val="0"/>
        <w:spacing w:line="592" w:lineRule="exact"/>
        <w:ind w:firstLineChars="200" w:firstLine="640"/>
        <w:rPr>
          <w:rFonts w:eastAsia="仿宋_GB2312"/>
          <w:snapToGrid w:val="0"/>
          <w:color w:val="000000"/>
          <w:spacing w:val="-4"/>
          <w:sz w:val="32"/>
          <w:szCs w:val="32"/>
        </w:rPr>
      </w:pPr>
      <w:r w:rsidRPr="00B76B51">
        <w:rPr>
          <w:rFonts w:ascii="黑体" w:eastAsia="黑体" w:hAnsi="黑体" w:hint="eastAsia"/>
          <w:snapToGrid w:val="0"/>
          <w:color w:val="000000"/>
          <w:sz w:val="32"/>
          <w:szCs w:val="32"/>
        </w:rPr>
        <w:t>第二十四条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5D7E84">
        <w:rPr>
          <w:rFonts w:eastAsia="仿宋_GB2312" w:hint="eastAsia"/>
          <w:snapToGrid w:val="0"/>
          <w:color w:val="000000"/>
          <w:spacing w:val="-4"/>
          <w:sz w:val="32"/>
          <w:szCs w:val="32"/>
        </w:rPr>
        <w:t>市人民政府应当深化改革创新，建立完善适应区域性国际中心城市建设需要的管理体制机制。加强舆论宣传与引导，鼓励社会组织和公民依法参与区域性国际中心城市建设。</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EE370E">
        <w:rPr>
          <w:rFonts w:eastAsia="仿宋_GB2312" w:hint="eastAsia"/>
          <w:snapToGrid w:val="0"/>
          <w:color w:val="000000"/>
          <w:sz w:val="32"/>
          <w:szCs w:val="32"/>
        </w:rPr>
        <w:t>创新涉外服务管理体制机制，为外国人来昆工作、投资创业、经贸往来提供便利服务。推进城市标识系统国际化，规范公共空间、公共服务场所国际标识，扩大标识覆盖面。</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第二十五条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市、县（市、区）人民政府应当实行差异化的产业发展政策，制定重点产业发展扶持的具体办法。</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第二十六条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市人民政府应当建立区域性国际中心城市建设评价指标体系和专家咨询、论证、评估机制，定期开展工作评估，对建设区域性国际中心城市过程中的重大问题提出意见。</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第二十七条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市人民政府应当确定区域性国际中心城市建设工作的责任单位，明确考核办法，加强督查。</w:t>
      </w:r>
    </w:p>
    <w:p w:rsidR="002960DF" w:rsidRPr="005D7E84"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第二十八条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5D7E84">
        <w:rPr>
          <w:rFonts w:eastAsia="仿宋_GB2312" w:hint="eastAsia"/>
          <w:snapToGrid w:val="0"/>
          <w:color w:val="000000"/>
          <w:sz w:val="32"/>
          <w:szCs w:val="32"/>
        </w:rPr>
        <w:t>市人民政府应当每年向市人民代表大会及其常务委员会报告推进区域性国际中心城市建设工作情况，接受工作监督。</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第二十九条</w:t>
      </w:r>
      <w:r w:rsidRPr="00B76B51">
        <w:rPr>
          <w:rFonts w:ascii="黑体" w:eastAsia="黑体" w:hAnsi="黑体"/>
          <w:snapToGrid w:val="0"/>
          <w:color w:val="000000"/>
          <w:sz w:val="32"/>
          <w:szCs w:val="32"/>
        </w:rPr>
        <w:t xml:space="preserve"> </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云南滇中新区管委会应当按照职责，做好区域性国际中心城市建设工作。</w:t>
      </w:r>
    </w:p>
    <w:p w:rsidR="002960DF" w:rsidRPr="00EE370E" w:rsidRDefault="002960DF" w:rsidP="00EE370E">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第三十条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本市国家工作人员在建设区域性国际中心城市中，违反本条例规定，失职渎职、玩忽职守，由监察机关或者上级主管部门按照规定予以处置。</w:t>
      </w:r>
    </w:p>
    <w:p w:rsidR="002960DF" w:rsidRPr="004C57E0" w:rsidRDefault="002960DF" w:rsidP="004C57E0">
      <w:pPr>
        <w:topLinePunct/>
        <w:adjustRightInd w:val="0"/>
        <w:snapToGrid w:val="0"/>
        <w:spacing w:line="592" w:lineRule="exact"/>
        <w:ind w:firstLineChars="200" w:firstLine="640"/>
        <w:rPr>
          <w:rFonts w:eastAsia="仿宋_GB2312"/>
          <w:snapToGrid w:val="0"/>
          <w:color w:val="000000"/>
          <w:sz w:val="32"/>
          <w:szCs w:val="32"/>
        </w:rPr>
      </w:pPr>
      <w:r w:rsidRPr="00B76B51">
        <w:rPr>
          <w:rFonts w:ascii="黑体" w:eastAsia="黑体" w:hAnsi="黑体" w:hint="eastAsia"/>
          <w:snapToGrid w:val="0"/>
          <w:color w:val="000000"/>
          <w:sz w:val="32"/>
          <w:szCs w:val="32"/>
        </w:rPr>
        <w:t>第三十一条</w:t>
      </w:r>
      <w:r w:rsidRPr="00EE370E">
        <w:rPr>
          <w:rFonts w:eastAsia="仿宋_GB2312"/>
          <w:snapToGrid w:val="0"/>
          <w:color w:val="000000"/>
          <w:sz w:val="32"/>
          <w:szCs w:val="32"/>
        </w:rPr>
        <w:t xml:space="preserve">  </w:t>
      </w:r>
      <w:r w:rsidRPr="00EE370E">
        <w:rPr>
          <w:rFonts w:eastAsia="仿宋_GB2312" w:hint="eastAsia"/>
          <w:snapToGrid w:val="0"/>
          <w:color w:val="000000"/>
          <w:sz w:val="32"/>
          <w:szCs w:val="32"/>
        </w:rPr>
        <w:t>本条例</w:t>
      </w:r>
      <w:r>
        <w:rPr>
          <w:rFonts w:eastAsia="仿宋_GB2312" w:hint="eastAsia"/>
          <w:snapToGrid w:val="0"/>
          <w:color w:val="000000"/>
          <w:sz w:val="32"/>
          <w:szCs w:val="32"/>
        </w:rPr>
        <w:t>自公布之日</w:t>
      </w:r>
      <w:r w:rsidRPr="00EE370E">
        <w:rPr>
          <w:rFonts w:eastAsia="仿宋_GB2312" w:hint="eastAsia"/>
          <w:snapToGrid w:val="0"/>
          <w:color w:val="000000"/>
          <w:sz w:val="32"/>
          <w:szCs w:val="32"/>
        </w:rPr>
        <w:t>起施行。</w:t>
      </w:r>
      <w:r w:rsidRPr="00F63973">
        <w:rPr>
          <w:snapToGrid w:val="0"/>
        </w:rPr>
        <w:t xml:space="preserve"> </w:t>
      </w:r>
    </w:p>
    <w:sectPr w:rsidR="002960DF" w:rsidRPr="004C57E0" w:rsidSect="007012F2">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0DF" w:rsidRDefault="002960DF">
      <w:r>
        <w:separator/>
      </w:r>
    </w:p>
  </w:endnote>
  <w:endnote w:type="continuationSeparator" w:id="0">
    <w:p w:rsidR="002960DF" w:rsidRDefault="00296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960DF" w:rsidRDefault="002960D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7</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2960DF" w:rsidRDefault="002960DF">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0DF" w:rsidRDefault="002960DF">
      <w:r>
        <w:separator/>
      </w:r>
    </w:p>
  </w:footnote>
  <w:footnote w:type="continuationSeparator" w:id="0">
    <w:p w:rsidR="002960DF" w:rsidRDefault="00296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F" w:rsidRDefault="00296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D8"/>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3987"/>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418"/>
    <w:rsid w:val="00093BC4"/>
    <w:rsid w:val="00094081"/>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4F28"/>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A94"/>
    <w:rsid w:val="000D3F5A"/>
    <w:rsid w:val="000D4CB7"/>
    <w:rsid w:val="000D5EA4"/>
    <w:rsid w:val="000D61C7"/>
    <w:rsid w:val="000D656A"/>
    <w:rsid w:val="000D6A1B"/>
    <w:rsid w:val="000E0097"/>
    <w:rsid w:val="000E16E8"/>
    <w:rsid w:val="000E2BEC"/>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7DF9"/>
    <w:rsid w:val="00110D74"/>
    <w:rsid w:val="001116E3"/>
    <w:rsid w:val="00112D79"/>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5668"/>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14C1"/>
    <w:rsid w:val="001538E3"/>
    <w:rsid w:val="001545D0"/>
    <w:rsid w:val="00155276"/>
    <w:rsid w:val="00155415"/>
    <w:rsid w:val="00155EAE"/>
    <w:rsid w:val="00155F83"/>
    <w:rsid w:val="001567D4"/>
    <w:rsid w:val="0015695B"/>
    <w:rsid w:val="00156BFE"/>
    <w:rsid w:val="0015705E"/>
    <w:rsid w:val="001601DC"/>
    <w:rsid w:val="00160308"/>
    <w:rsid w:val="00160D26"/>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0"/>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21"/>
    <w:rsid w:val="00183097"/>
    <w:rsid w:val="001832F4"/>
    <w:rsid w:val="00183CF2"/>
    <w:rsid w:val="00184A93"/>
    <w:rsid w:val="001852B3"/>
    <w:rsid w:val="001918A1"/>
    <w:rsid w:val="001918D9"/>
    <w:rsid w:val="0019244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296C"/>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2CD0"/>
    <w:rsid w:val="00202DF6"/>
    <w:rsid w:val="00202F11"/>
    <w:rsid w:val="002038CF"/>
    <w:rsid w:val="00203CC5"/>
    <w:rsid w:val="00204A1A"/>
    <w:rsid w:val="002079B4"/>
    <w:rsid w:val="0021017B"/>
    <w:rsid w:val="002111D7"/>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4E6B"/>
    <w:rsid w:val="00226D23"/>
    <w:rsid w:val="00227C08"/>
    <w:rsid w:val="00227EA6"/>
    <w:rsid w:val="00230D12"/>
    <w:rsid w:val="0023175C"/>
    <w:rsid w:val="002319AB"/>
    <w:rsid w:val="00232676"/>
    <w:rsid w:val="00232E6E"/>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0DF"/>
    <w:rsid w:val="0029629D"/>
    <w:rsid w:val="002962CE"/>
    <w:rsid w:val="00296736"/>
    <w:rsid w:val="00296B25"/>
    <w:rsid w:val="002973C6"/>
    <w:rsid w:val="00297522"/>
    <w:rsid w:val="002A0629"/>
    <w:rsid w:val="002A0A8C"/>
    <w:rsid w:val="002A1B48"/>
    <w:rsid w:val="002A22BE"/>
    <w:rsid w:val="002A2682"/>
    <w:rsid w:val="002A2FA7"/>
    <w:rsid w:val="002A5D10"/>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58"/>
    <w:rsid w:val="002F63C1"/>
    <w:rsid w:val="002F64CE"/>
    <w:rsid w:val="002F7190"/>
    <w:rsid w:val="002F75F5"/>
    <w:rsid w:val="002F78F0"/>
    <w:rsid w:val="002F7F73"/>
    <w:rsid w:val="00300253"/>
    <w:rsid w:val="003003D6"/>
    <w:rsid w:val="00300A1C"/>
    <w:rsid w:val="00300B76"/>
    <w:rsid w:val="00300E1B"/>
    <w:rsid w:val="003014D4"/>
    <w:rsid w:val="00301A1D"/>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6A76"/>
    <w:rsid w:val="0036722A"/>
    <w:rsid w:val="00370591"/>
    <w:rsid w:val="0037181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43C4"/>
    <w:rsid w:val="003A4CDA"/>
    <w:rsid w:val="003A6D0F"/>
    <w:rsid w:val="003A76D9"/>
    <w:rsid w:val="003B0CDE"/>
    <w:rsid w:val="003B1C04"/>
    <w:rsid w:val="003B2169"/>
    <w:rsid w:val="003B2F47"/>
    <w:rsid w:val="003B3DDD"/>
    <w:rsid w:val="003B5124"/>
    <w:rsid w:val="003B526B"/>
    <w:rsid w:val="003B6997"/>
    <w:rsid w:val="003B6EAB"/>
    <w:rsid w:val="003C006A"/>
    <w:rsid w:val="003C030E"/>
    <w:rsid w:val="003C0A07"/>
    <w:rsid w:val="003C0C88"/>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FB7"/>
    <w:rsid w:val="003F2444"/>
    <w:rsid w:val="003F4350"/>
    <w:rsid w:val="003F52E6"/>
    <w:rsid w:val="003F793E"/>
    <w:rsid w:val="003F7F94"/>
    <w:rsid w:val="004004A2"/>
    <w:rsid w:val="004009EB"/>
    <w:rsid w:val="00400D0A"/>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06F"/>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0151"/>
    <w:rsid w:val="004811DF"/>
    <w:rsid w:val="00481476"/>
    <w:rsid w:val="00482BB9"/>
    <w:rsid w:val="004837A0"/>
    <w:rsid w:val="0048391D"/>
    <w:rsid w:val="00484826"/>
    <w:rsid w:val="00484BE5"/>
    <w:rsid w:val="00485315"/>
    <w:rsid w:val="004908F1"/>
    <w:rsid w:val="0049121C"/>
    <w:rsid w:val="00491BE9"/>
    <w:rsid w:val="00491C57"/>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B79B9"/>
    <w:rsid w:val="004C12AD"/>
    <w:rsid w:val="004C14A8"/>
    <w:rsid w:val="004C24D7"/>
    <w:rsid w:val="004C2944"/>
    <w:rsid w:val="004C45DE"/>
    <w:rsid w:val="004C5639"/>
    <w:rsid w:val="004C57E0"/>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8AF"/>
    <w:rsid w:val="004F5B84"/>
    <w:rsid w:val="004F649B"/>
    <w:rsid w:val="004F692D"/>
    <w:rsid w:val="004F6A1B"/>
    <w:rsid w:val="004F760D"/>
    <w:rsid w:val="00500226"/>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3C5"/>
    <w:rsid w:val="00511D64"/>
    <w:rsid w:val="005132AD"/>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4F6A"/>
    <w:rsid w:val="00555398"/>
    <w:rsid w:val="005553F7"/>
    <w:rsid w:val="0055690A"/>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3C22"/>
    <w:rsid w:val="005A3F86"/>
    <w:rsid w:val="005A5CAD"/>
    <w:rsid w:val="005A69FC"/>
    <w:rsid w:val="005A6A5A"/>
    <w:rsid w:val="005B05E9"/>
    <w:rsid w:val="005B062C"/>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834"/>
    <w:rsid w:val="005C7E96"/>
    <w:rsid w:val="005D21EF"/>
    <w:rsid w:val="005D2DA6"/>
    <w:rsid w:val="005D3C46"/>
    <w:rsid w:val="005D6305"/>
    <w:rsid w:val="005D6717"/>
    <w:rsid w:val="005D69A4"/>
    <w:rsid w:val="005D7425"/>
    <w:rsid w:val="005D7A47"/>
    <w:rsid w:val="005D7E84"/>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31C"/>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C2C"/>
    <w:rsid w:val="006A337C"/>
    <w:rsid w:val="006A34F9"/>
    <w:rsid w:val="006A37D4"/>
    <w:rsid w:val="006A3E9B"/>
    <w:rsid w:val="006A424B"/>
    <w:rsid w:val="006A492F"/>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0DEC"/>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2F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1EE8"/>
    <w:rsid w:val="007B2F41"/>
    <w:rsid w:val="007B37DA"/>
    <w:rsid w:val="007B432D"/>
    <w:rsid w:val="007B538C"/>
    <w:rsid w:val="007B5670"/>
    <w:rsid w:val="007B7C57"/>
    <w:rsid w:val="007C1B78"/>
    <w:rsid w:val="007C5398"/>
    <w:rsid w:val="007C62D5"/>
    <w:rsid w:val="007C6E95"/>
    <w:rsid w:val="007D0AAB"/>
    <w:rsid w:val="007D0AFB"/>
    <w:rsid w:val="007D1628"/>
    <w:rsid w:val="007D1C51"/>
    <w:rsid w:val="007D1E4C"/>
    <w:rsid w:val="007D29B6"/>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4521"/>
    <w:rsid w:val="00805401"/>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15"/>
    <w:rsid w:val="00826FF1"/>
    <w:rsid w:val="00830558"/>
    <w:rsid w:val="008309D6"/>
    <w:rsid w:val="00831305"/>
    <w:rsid w:val="00831D9E"/>
    <w:rsid w:val="008323B0"/>
    <w:rsid w:val="0083340B"/>
    <w:rsid w:val="00833B24"/>
    <w:rsid w:val="008348B1"/>
    <w:rsid w:val="00835785"/>
    <w:rsid w:val="008358A8"/>
    <w:rsid w:val="008376A6"/>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2FED"/>
    <w:rsid w:val="00853B08"/>
    <w:rsid w:val="008558AC"/>
    <w:rsid w:val="00856C5C"/>
    <w:rsid w:val="00856DD4"/>
    <w:rsid w:val="00863DFC"/>
    <w:rsid w:val="00865092"/>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0F4"/>
    <w:rsid w:val="00911572"/>
    <w:rsid w:val="009118DA"/>
    <w:rsid w:val="0091221A"/>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2BF4"/>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85F"/>
    <w:rsid w:val="009479E4"/>
    <w:rsid w:val="00947AA3"/>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F62"/>
    <w:rsid w:val="00973479"/>
    <w:rsid w:val="00974B48"/>
    <w:rsid w:val="00974FFC"/>
    <w:rsid w:val="009751F1"/>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5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41AE"/>
    <w:rsid w:val="009D4CED"/>
    <w:rsid w:val="009D584D"/>
    <w:rsid w:val="009D68FA"/>
    <w:rsid w:val="009D7AEC"/>
    <w:rsid w:val="009E12E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BAC"/>
    <w:rsid w:val="00A14D12"/>
    <w:rsid w:val="00A14EA3"/>
    <w:rsid w:val="00A15BED"/>
    <w:rsid w:val="00A16DBA"/>
    <w:rsid w:val="00A1727A"/>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156"/>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5E2"/>
    <w:rsid w:val="00A82758"/>
    <w:rsid w:val="00A82D1B"/>
    <w:rsid w:val="00A82D92"/>
    <w:rsid w:val="00A8355E"/>
    <w:rsid w:val="00A83C30"/>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38E"/>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6E84"/>
    <w:rsid w:val="00AE0AB0"/>
    <w:rsid w:val="00AE0BDC"/>
    <w:rsid w:val="00AE2199"/>
    <w:rsid w:val="00AE23DC"/>
    <w:rsid w:val="00AE3F44"/>
    <w:rsid w:val="00AE48FD"/>
    <w:rsid w:val="00AE4ACD"/>
    <w:rsid w:val="00AE517C"/>
    <w:rsid w:val="00AE582A"/>
    <w:rsid w:val="00AE60CE"/>
    <w:rsid w:val="00AF06AE"/>
    <w:rsid w:val="00AF09BD"/>
    <w:rsid w:val="00AF15C7"/>
    <w:rsid w:val="00AF47FD"/>
    <w:rsid w:val="00AF543A"/>
    <w:rsid w:val="00AF56DD"/>
    <w:rsid w:val="00AF5CD9"/>
    <w:rsid w:val="00B002E0"/>
    <w:rsid w:val="00B0093C"/>
    <w:rsid w:val="00B01F79"/>
    <w:rsid w:val="00B02879"/>
    <w:rsid w:val="00B0366F"/>
    <w:rsid w:val="00B036F9"/>
    <w:rsid w:val="00B03DD2"/>
    <w:rsid w:val="00B03F2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A1B"/>
    <w:rsid w:val="00B22196"/>
    <w:rsid w:val="00B2225B"/>
    <w:rsid w:val="00B232E8"/>
    <w:rsid w:val="00B238A3"/>
    <w:rsid w:val="00B23B1D"/>
    <w:rsid w:val="00B241A8"/>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107D"/>
    <w:rsid w:val="00B51701"/>
    <w:rsid w:val="00B51A15"/>
    <w:rsid w:val="00B51F22"/>
    <w:rsid w:val="00B5271C"/>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3E2"/>
    <w:rsid w:val="00B766CE"/>
    <w:rsid w:val="00B76B51"/>
    <w:rsid w:val="00B7767F"/>
    <w:rsid w:val="00B77E61"/>
    <w:rsid w:val="00B80244"/>
    <w:rsid w:val="00B8047B"/>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5CD9"/>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5C7D"/>
    <w:rsid w:val="00CD698E"/>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6CA"/>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C243B"/>
    <w:rsid w:val="00DC5334"/>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50AD"/>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370E"/>
    <w:rsid w:val="00EE474F"/>
    <w:rsid w:val="00EE5017"/>
    <w:rsid w:val="00EE56F4"/>
    <w:rsid w:val="00EE56F6"/>
    <w:rsid w:val="00EE6191"/>
    <w:rsid w:val="00EE634A"/>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3025"/>
    <w:rsid w:val="00F13741"/>
    <w:rsid w:val="00F13966"/>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4498"/>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9AB"/>
    <w:rsid w:val="00F57BEC"/>
    <w:rsid w:val="00F60BAE"/>
    <w:rsid w:val="00F61E35"/>
    <w:rsid w:val="00F62569"/>
    <w:rsid w:val="00F62E1C"/>
    <w:rsid w:val="00F62F8E"/>
    <w:rsid w:val="00F6357B"/>
    <w:rsid w:val="00F63973"/>
    <w:rsid w:val="00F63EA5"/>
    <w:rsid w:val="00F64423"/>
    <w:rsid w:val="00F645E7"/>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D026D"/>
    <w:rsid w:val="00FD0384"/>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0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400D0A"/>
    <w:rPr>
      <w:rFonts w:ascii="黑体" w:eastAsia="黑体" w:hAnsi="Courier New" w:cs="Courier New"/>
      <w:snapToGrid w:val="0"/>
      <w:kern w:val="2"/>
      <w:sz w:val="32"/>
      <w:szCs w:val="32"/>
      <w:lang w:val="en-US" w:eastAsia="zh-CN" w:bidi="ar-SA"/>
    </w:rPr>
  </w:style>
  <w:style w:type="character" w:customStyle="1" w:styleId="ca-41">
    <w:name w:val="ca-41"/>
    <w:uiPriority w:val="99"/>
    <w:rsid w:val="00400D0A"/>
    <w:rPr>
      <w:rFonts w:ascii="??_GB2312" w:eastAsia="Times New Roman"/>
      <w:color w:val="000000"/>
      <w:sz w:val="32"/>
    </w:rPr>
  </w:style>
  <w:style w:type="character" w:customStyle="1" w:styleId="ca-01">
    <w:name w:val="ca-01"/>
    <w:uiPriority w:val="99"/>
    <w:rsid w:val="00400D0A"/>
    <w:rPr>
      <w:rFonts w:ascii="Times New Roman"/>
      <w:b/>
      <w:color w:val="000000"/>
      <w:spacing w:val="-20"/>
      <w:sz w:val="44"/>
    </w:rPr>
  </w:style>
  <w:style w:type="character" w:customStyle="1" w:styleId="PlainTextChar2">
    <w:name w:val="Plain Text Char2"/>
    <w:basedOn w:val="DefaultParagraphFont"/>
    <w:link w:val="PlainText"/>
    <w:uiPriority w:val="99"/>
    <w:locked/>
    <w:rsid w:val="00400D0A"/>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400D0A"/>
    <w:rPr>
      <w:rFonts w:ascii="黑体" w:eastAsia="黑体" w:cs="Times New Roman"/>
      <w:sz w:val="24"/>
      <w:szCs w:val="24"/>
      <w:lang w:val="en-US" w:eastAsia="zh-CN" w:bidi="ar-SA"/>
    </w:rPr>
  </w:style>
  <w:style w:type="character" w:customStyle="1" w:styleId="1Char">
    <w:name w:val="样式1 Char"/>
    <w:basedOn w:val="DefaultParagraphFont"/>
    <w:uiPriority w:val="99"/>
    <w:rsid w:val="00400D0A"/>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400D0A"/>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400D0A"/>
    <w:rPr>
      <w:rFonts w:ascii="楷体_GB2312" w:eastAsia="楷体_GB2312"/>
      <w:snapToGrid w:val="0"/>
      <w:sz w:val="32"/>
      <w:szCs w:val="32"/>
    </w:rPr>
  </w:style>
  <w:style w:type="character" w:styleId="Strong">
    <w:name w:val="Strong"/>
    <w:basedOn w:val="DefaultParagraphFont"/>
    <w:uiPriority w:val="99"/>
    <w:qFormat/>
    <w:rsid w:val="00400D0A"/>
    <w:rPr>
      <w:rFonts w:eastAsia="仿宋_GB2312" w:cs="Times New Roman"/>
      <w:sz w:val="32"/>
      <w:szCs w:val="32"/>
    </w:rPr>
  </w:style>
  <w:style w:type="character" w:customStyle="1" w:styleId="PlainTextChar">
    <w:name w:val="Plain Text Char"/>
    <w:link w:val="PlainText"/>
    <w:uiPriority w:val="99"/>
    <w:locked/>
    <w:rsid w:val="00400D0A"/>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400D0A"/>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400D0A"/>
    <w:rPr>
      <w:rFonts w:cs="Times New Roman"/>
    </w:rPr>
  </w:style>
  <w:style w:type="character" w:customStyle="1" w:styleId="BodyTextChar1">
    <w:name w:val="Body Text Char1"/>
    <w:link w:val="BodyText"/>
    <w:uiPriority w:val="99"/>
    <w:locked/>
    <w:rsid w:val="00400D0A"/>
    <w:rPr>
      <w:rFonts w:eastAsia="华文中宋" w:cs="Times New Roman"/>
      <w:kern w:val="2"/>
      <w:sz w:val="24"/>
      <w:szCs w:val="24"/>
      <w:lang w:val="en-US" w:eastAsia="zh-CN" w:bidi="ar-SA"/>
    </w:rPr>
  </w:style>
  <w:style w:type="character" w:customStyle="1" w:styleId="ca-11">
    <w:name w:val="ca-11"/>
    <w:uiPriority w:val="99"/>
    <w:rsid w:val="00400D0A"/>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00D0A"/>
    <w:pPr>
      <w:widowControl w:val="0"/>
      <w:jc w:val="both"/>
    </w:pPr>
    <w:rPr>
      <w:szCs w:val="24"/>
    </w:rPr>
  </w:style>
  <w:style w:type="paragraph" w:styleId="BodyText2">
    <w:name w:val="Body Text 2"/>
    <w:basedOn w:val="Normal"/>
    <w:link w:val="BodyText2Char"/>
    <w:uiPriority w:val="99"/>
    <w:rsid w:val="00400D0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400D0A"/>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400D0A"/>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400D0A"/>
  </w:style>
  <w:style w:type="paragraph" w:customStyle="1" w:styleId="p16">
    <w:name w:val="p16"/>
    <w:basedOn w:val="Normal"/>
    <w:uiPriority w:val="99"/>
    <w:rsid w:val="00400D0A"/>
    <w:pPr>
      <w:widowControl/>
    </w:pPr>
    <w:rPr>
      <w:kern w:val="0"/>
      <w:szCs w:val="21"/>
    </w:rPr>
  </w:style>
  <w:style w:type="paragraph" w:styleId="BodyText">
    <w:name w:val="Body Text"/>
    <w:basedOn w:val="Normal"/>
    <w:link w:val="BodyTextChar"/>
    <w:uiPriority w:val="99"/>
    <w:rsid w:val="00400D0A"/>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400D0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400D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400D0A"/>
    <w:pPr>
      <w:ind w:left="200" w:hangingChars="200" w:hanging="200"/>
    </w:pPr>
  </w:style>
  <w:style w:type="paragraph" w:customStyle="1" w:styleId="1">
    <w:name w:val="样式1"/>
    <w:basedOn w:val="PlainText"/>
    <w:link w:val="1CharChar"/>
    <w:uiPriority w:val="99"/>
    <w:rsid w:val="00400D0A"/>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400D0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400D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400D0A"/>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400D0A"/>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400D0A"/>
  </w:style>
  <w:style w:type="paragraph" w:customStyle="1" w:styleId="content-parag">
    <w:name w:val="content-parag"/>
    <w:basedOn w:val="Normal"/>
    <w:uiPriority w:val="99"/>
    <w:rsid w:val="00400D0A"/>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400D0A"/>
    <w:rPr>
      <w:rFonts w:ascii="宋体" w:hAnsi="Courier New"/>
      <w:szCs w:val="20"/>
    </w:rPr>
  </w:style>
  <w:style w:type="paragraph" w:customStyle="1" w:styleId="5">
    <w:name w:val="样式5"/>
    <w:basedOn w:val="1"/>
    <w:uiPriority w:val="99"/>
    <w:rsid w:val="00400D0A"/>
    <w:pPr>
      <w:ind w:firstLineChars="0" w:firstLine="0"/>
      <w:jc w:val="center"/>
    </w:pPr>
  </w:style>
  <w:style w:type="paragraph" w:customStyle="1" w:styleId="a">
    <w:name w:val="列出段落"/>
    <w:basedOn w:val="Normal"/>
    <w:uiPriority w:val="99"/>
    <w:rsid w:val="00400D0A"/>
    <w:pPr>
      <w:ind w:firstLineChars="200" w:firstLine="420"/>
    </w:pPr>
  </w:style>
  <w:style w:type="paragraph" w:customStyle="1" w:styleId="NewNewNewNewNewNewNew">
    <w:name w:val="正文 New New New New New New New"/>
    <w:uiPriority w:val="99"/>
    <w:rsid w:val="00400D0A"/>
    <w:pPr>
      <w:widowControl w:val="0"/>
      <w:jc w:val="both"/>
    </w:pPr>
    <w:rPr>
      <w:szCs w:val="24"/>
    </w:rPr>
  </w:style>
  <w:style w:type="paragraph" w:customStyle="1" w:styleId="New0">
    <w:name w:val="正文 New"/>
    <w:uiPriority w:val="99"/>
    <w:rsid w:val="00400D0A"/>
    <w:pPr>
      <w:widowControl w:val="0"/>
      <w:jc w:val="both"/>
    </w:pPr>
  </w:style>
  <w:style w:type="paragraph" w:customStyle="1" w:styleId="CharCharCharCharCharCharChar">
    <w:name w:val="Char Char Char Char Char Char Char"/>
    <w:basedOn w:val="Normal"/>
    <w:uiPriority w:val="99"/>
    <w:semiHidden/>
    <w:rsid w:val="00400D0A"/>
  </w:style>
  <w:style w:type="paragraph" w:customStyle="1" w:styleId="Char1">
    <w:name w:val="Char1"/>
    <w:basedOn w:val="Normal"/>
    <w:uiPriority w:val="99"/>
    <w:semiHidden/>
    <w:rsid w:val="00400D0A"/>
  </w:style>
  <w:style w:type="paragraph" w:customStyle="1" w:styleId="CharCharCharChar">
    <w:name w:val="Char Char Char Char"/>
    <w:basedOn w:val="Normal"/>
    <w:uiPriority w:val="99"/>
    <w:semiHidden/>
    <w:rsid w:val="00400D0A"/>
  </w:style>
  <w:style w:type="paragraph" w:customStyle="1" w:styleId="reader-word-layerreader-word-s1-2">
    <w:name w:val="reader-word-layer reader-word-s1-2"/>
    <w:basedOn w:val="Normal"/>
    <w:uiPriority w:val="99"/>
    <w:rsid w:val="00400D0A"/>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400D0A"/>
    <w:pPr>
      <w:widowControl w:val="0"/>
      <w:jc w:val="both"/>
    </w:pPr>
    <w:rPr>
      <w:szCs w:val="24"/>
    </w:rPr>
  </w:style>
  <w:style w:type="paragraph" w:customStyle="1" w:styleId="CharCharChar">
    <w:name w:val="Char Char Char"/>
    <w:basedOn w:val="Normal"/>
    <w:uiPriority w:val="99"/>
    <w:rsid w:val="00400D0A"/>
    <w:rPr>
      <w:rFonts w:eastAsia="仿宋_GB2312"/>
      <w:sz w:val="32"/>
      <w:szCs w:val="20"/>
    </w:rPr>
  </w:style>
  <w:style w:type="paragraph" w:customStyle="1" w:styleId="4">
    <w:name w:val="样式4"/>
    <w:basedOn w:val="PlainText"/>
    <w:uiPriority w:val="99"/>
    <w:rsid w:val="00400D0A"/>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400D0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odyTextIndent2">
    <w:name w:val="Body Text Indent 2"/>
    <w:basedOn w:val="Normal"/>
    <w:link w:val="BodyTextIndent2Char"/>
    <w:uiPriority w:val="99"/>
    <w:rsid w:val="00804521"/>
    <w:pPr>
      <w:spacing w:after="120" w:line="480" w:lineRule="auto"/>
      <w:ind w:leftChars="200" w:left="420"/>
    </w:pPr>
    <w:rPr>
      <w:rFonts w:eastAsia="仿宋_GB2312"/>
      <w:sz w:val="32"/>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Char2">
    <w:name w:val="Char2"/>
    <w:basedOn w:val="DefaultParagraphFont"/>
    <w:uiPriority w:val="99"/>
    <w:rsid w:val="00804521"/>
    <w:rPr>
      <w:rFonts w:ascii="宋体" w:eastAsia="仿宋_GB2312" w:hAnsi="Courier New" w:cs="Times New Roman"/>
      <w:kern w:val="2"/>
      <w:sz w:val="30"/>
      <w:lang w:val="en-US" w:eastAsia="zh-CN" w:bidi="ar-SA"/>
    </w:rPr>
  </w:style>
  <w:style w:type="character" w:customStyle="1" w:styleId="CharCharChar0">
    <w:name w:val="纯文本 Char Char Char"/>
    <w:basedOn w:val="DefaultParagraphFont"/>
    <w:uiPriority w:val="99"/>
    <w:rsid w:val="00804521"/>
    <w:rPr>
      <w:rFonts w:ascii="仿宋_GB2312" w:eastAsia="仿宋_GB2312" w:hAnsi="Courier New" w:cs="Courier New"/>
      <w:kern w:val="2"/>
      <w:sz w:val="32"/>
      <w:szCs w:val="32"/>
      <w:lang w:val="en-US" w:eastAsia="zh-CN" w:bidi="ar-SA"/>
    </w:rPr>
  </w:style>
  <w:style w:type="character" w:customStyle="1" w:styleId="HTMLPreformattedChar">
    <w:name w:val="HTML Preformatted Char"/>
    <w:link w:val="HTMLPreformatted"/>
    <w:uiPriority w:val="99"/>
    <w:locked/>
    <w:rsid w:val="00804521"/>
    <w:rPr>
      <w:rFonts w:ascii="宋体" w:eastAsia="宋体" w:cs="Times New Roman"/>
      <w:sz w:val="24"/>
      <w:szCs w:val="24"/>
      <w:lang w:bidi="ar-SA"/>
    </w:rPr>
  </w:style>
  <w:style w:type="paragraph" w:styleId="HTMLPreformatted">
    <w:name w:val="HTML Preformatted"/>
    <w:basedOn w:val="Normal"/>
    <w:link w:val="HTMLPreformattedChar1"/>
    <w:uiPriority w:val="99"/>
    <w:rsid w:val="00804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noProof/>
      <w:kern w:val="0"/>
      <w:sz w:val="24"/>
    </w:rPr>
  </w:style>
  <w:style w:type="character" w:customStyle="1" w:styleId="HTMLPreformattedChar1">
    <w:name w:val="HTML Preformatted Char1"/>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3572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529</Words>
  <Characters>3018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rdt</cp:lastModifiedBy>
  <cp:revision>3</cp:revision>
  <cp:lastPrinted>2018-06-19T13:31:00Z</cp:lastPrinted>
  <dcterms:created xsi:type="dcterms:W3CDTF">2018-06-22T07:39:00Z</dcterms:created>
  <dcterms:modified xsi:type="dcterms:W3CDTF">2018-06-22T07:53:00Z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