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val="0"/>
          <w:bCs w:val="0"/>
          <w:color w:val="000000" w:themeColor="text1"/>
          <w:w w:val="100"/>
          <w:sz w:val="32"/>
          <w:szCs w:val="32"/>
          <w:lang w:val="en-US" w:eastAsia="zh-CN"/>
          <w14:textFill>
            <w14:solidFill>
              <w14:schemeClr w14:val="tx1"/>
            </w14:solidFill>
          </w14:textFill>
        </w:rPr>
      </w:pPr>
    </w:p>
    <w:p>
      <w:pPr>
        <w:jc w:val="center"/>
        <w:rPr>
          <w:rFonts w:hint="eastAsia" w:asciiTheme="majorEastAsia" w:hAnsiTheme="majorEastAsia" w:eastAsiaTheme="majorEastAsia" w:cstheme="majorEastAsia"/>
          <w:b w:val="0"/>
          <w:bCs w:val="0"/>
          <w:color w:val="000000" w:themeColor="text1"/>
          <w:w w:val="100"/>
          <w:sz w:val="32"/>
          <w:szCs w:val="32"/>
          <w:lang w:val="en-US" w:eastAsia="zh-CN"/>
          <w14:textFill>
            <w14:solidFill>
              <w14:schemeClr w14:val="tx1"/>
            </w14:solidFill>
          </w14:textFill>
        </w:rPr>
      </w:pPr>
    </w:p>
    <w:p>
      <w:pPr>
        <w:jc w:val="center"/>
        <w:rPr>
          <w:rFonts w:hint="eastAsia" w:asciiTheme="majorEastAsia" w:hAnsiTheme="majorEastAsia" w:eastAsiaTheme="majorEastAsia" w:cstheme="majorEastAsia"/>
          <w:b w:val="0"/>
          <w:bCs w:val="0"/>
          <w:color w:val="000000" w:themeColor="text1"/>
          <w:w w:val="100"/>
          <w:sz w:val="44"/>
          <w:szCs w:val="44"/>
          <w:lang w:val="en-US" w:eastAsia="zh-CN"/>
          <w14:textFill>
            <w14:solidFill>
              <w14:schemeClr w14:val="tx1"/>
            </w14:solidFill>
          </w14:textFill>
        </w:rPr>
      </w:pPr>
      <w:bookmarkStart w:id="0" w:name="_GoBack"/>
      <w:r>
        <w:rPr>
          <w:rFonts w:hint="eastAsia" w:asciiTheme="majorEastAsia" w:hAnsiTheme="majorEastAsia" w:eastAsiaTheme="majorEastAsia" w:cstheme="majorEastAsia"/>
          <w:b w:val="0"/>
          <w:bCs w:val="0"/>
          <w:color w:val="000000" w:themeColor="text1"/>
          <w:w w:val="100"/>
          <w:sz w:val="44"/>
          <w:szCs w:val="44"/>
          <w:lang w:val="en-US" w:eastAsia="zh-CN"/>
          <w14:textFill>
            <w14:solidFill>
              <w14:schemeClr w14:val="tx1"/>
            </w14:solidFill>
          </w14:textFill>
        </w:rPr>
        <w:t>河</w:t>
      </w:r>
      <w:bookmarkEnd w:id="0"/>
      <w:r>
        <w:rPr>
          <w:rFonts w:hint="eastAsia" w:asciiTheme="majorEastAsia" w:hAnsiTheme="majorEastAsia" w:eastAsiaTheme="majorEastAsia" w:cstheme="majorEastAsia"/>
          <w:b w:val="0"/>
          <w:bCs w:val="0"/>
          <w:color w:val="000000" w:themeColor="text1"/>
          <w:w w:val="100"/>
          <w:sz w:val="44"/>
          <w:szCs w:val="44"/>
          <w:lang w:val="en-US" w:eastAsia="zh-CN"/>
          <w14:textFill>
            <w14:solidFill>
              <w14:schemeClr w14:val="tx1"/>
            </w14:solidFill>
          </w14:textFill>
        </w:rPr>
        <w:t>南省人民代表大会代表建议、批评</w:t>
      </w:r>
    </w:p>
    <w:p>
      <w:pPr>
        <w:jc w:val="center"/>
        <w:rPr>
          <w:rFonts w:hint="eastAsia" w:asciiTheme="majorEastAsia" w:hAnsiTheme="majorEastAsia" w:eastAsiaTheme="majorEastAsia" w:cstheme="majorEastAsia"/>
          <w:b w:val="0"/>
          <w:bCs w:val="0"/>
          <w:color w:val="000000" w:themeColor="text1"/>
          <w:w w:val="100"/>
          <w:sz w:val="44"/>
          <w:szCs w:val="44"/>
          <w:lang w:val="en-US"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w w:val="100"/>
          <w:sz w:val="44"/>
          <w:szCs w:val="44"/>
          <w:lang w:val="en-US" w:eastAsia="zh-CN"/>
          <w14:textFill>
            <w14:solidFill>
              <w14:schemeClr w14:val="tx1"/>
            </w14:solidFill>
          </w14:textFill>
        </w:rPr>
        <w:t>和意见办理办法</w:t>
      </w:r>
    </w:p>
    <w:p>
      <w:pPr>
        <w:jc w:val="both"/>
        <w:rPr>
          <w:rFonts w:hint="eastAsia" w:ascii="仿宋_GB2312" w:hAnsi="仿宋_GB2312" w:eastAsia="仿宋_GB2312" w:cs="仿宋_GB2312"/>
          <w:b w:val="0"/>
          <w:bCs w:val="0"/>
          <w:color w:val="000000" w:themeColor="text1"/>
          <w:w w:val="100"/>
          <w:sz w:val="32"/>
          <w:szCs w:val="32"/>
          <w:lang w:val="en-US" w:eastAsia="zh-CN"/>
          <w14:textFill>
            <w14:solidFill>
              <w14:schemeClr w14:val="tx1"/>
            </w14:solidFill>
          </w14:textFill>
        </w:rPr>
      </w:pPr>
    </w:p>
    <w:p>
      <w:pPr>
        <w:ind w:firstLine="640"/>
        <w:jc w:val="both"/>
        <w:rPr>
          <w:rFonts w:hint="eastAsia" w:ascii="楷体_GB2312" w:hAnsi="楷体_GB2312" w:eastAsia="楷体_GB2312" w:cs="楷体_GB2312"/>
          <w:b w:val="0"/>
          <w:bCs w:val="0"/>
          <w:color w:val="000000" w:themeColor="text1"/>
          <w:w w:val="100"/>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w w:val="100"/>
          <w:sz w:val="32"/>
          <w:szCs w:val="32"/>
          <w:lang w:val="en-US" w:eastAsia="zh-CN"/>
          <w14:textFill>
            <w14:solidFill>
              <w14:schemeClr w14:val="tx1"/>
            </w14:solidFill>
          </w14:textFill>
        </w:rPr>
        <w:t>（2017年7月28日河南省第十二届人民代表大会常务委</w:t>
      </w:r>
    </w:p>
    <w:p>
      <w:pPr>
        <w:ind w:firstLine="640"/>
        <w:jc w:val="both"/>
        <w:rPr>
          <w:rFonts w:hint="eastAsia" w:ascii="楷体_GB2312" w:hAnsi="楷体_GB2312" w:eastAsia="楷体_GB2312" w:cs="楷体_GB2312"/>
          <w:b w:val="0"/>
          <w:bCs w:val="0"/>
          <w:color w:val="000000" w:themeColor="text1"/>
          <w:w w:val="100"/>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w w:val="100"/>
          <w:sz w:val="32"/>
          <w:szCs w:val="32"/>
          <w:lang w:val="en-US" w:eastAsia="zh-CN"/>
          <w14:textFill>
            <w14:solidFill>
              <w14:schemeClr w14:val="tx1"/>
            </w14:solidFill>
          </w14:textFill>
        </w:rPr>
        <w:t>员会第三十次会议通过）</w:t>
      </w:r>
    </w:p>
    <w:p>
      <w:pPr>
        <w:jc w:val="both"/>
        <w:rPr>
          <w:rFonts w:hint="eastAsia" w:ascii="仿宋_GB2312" w:hAnsi="仿宋_GB2312" w:eastAsia="仿宋_GB2312" w:cs="仿宋_GB2312"/>
          <w:b w:val="0"/>
          <w:bCs w:val="0"/>
          <w:color w:val="000000" w:themeColor="text1"/>
          <w:w w:val="100"/>
          <w:sz w:val="32"/>
          <w:szCs w:val="32"/>
          <w:lang w:val="en-US" w:eastAsia="zh-CN"/>
          <w14:textFill>
            <w14:solidFill>
              <w14:schemeClr w14:val="tx1"/>
            </w14:solidFill>
          </w14:textFill>
        </w:rPr>
      </w:pPr>
    </w:p>
    <w:p>
      <w:pPr>
        <w:jc w:val="center"/>
        <w:rPr>
          <w:rFonts w:hint="eastAsia" w:ascii="楷体_GB2312" w:hAnsi="楷体_GB2312" w:eastAsia="楷体_GB2312" w:cs="楷体_GB2312"/>
          <w:b w:val="0"/>
          <w:bCs w:val="0"/>
          <w:color w:val="000000" w:themeColor="text1"/>
          <w:w w:val="100"/>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w w:val="100"/>
          <w:sz w:val="32"/>
          <w:szCs w:val="32"/>
          <w:lang w:val="en-US" w:eastAsia="zh-CN"/>
          <w14:textFill>
            <w14:solidFill>
              <w14:schemeClr w14:val="tx1"/>
            </w14:solidFill>
          </w14:textFill>
        </w:rPr>
        <w:t>目  录</w:t>
      </w:r>
    </w:p>
    <w:p>
      <w:pPr>
        <w:jc w:val="both"/>
        <w:rPr>
          <w:rFonts w:hint="eastAsia" w:ascii="楷体_GB2312" w:hAnsi="楷体_GB2312" w:eastAsia="楷体_GB2312" w:cs="楷体_GB2312"/>
          <w:b w:val="0"/>
          <w:bCs w:val="0"/>
          <w:color w:val="000000" w:themeColor="text1"/>
          <w:w w:val="100"/>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w w:val="100"/>
          <w:sz w:val="32"/>
          <w:szCs w:val="32"/>
          <w:lang w:val="en-US" w:eastAsia="zh-CN"/>
          <w14:textFill>
            <w14:solidFill>
              <w14:schemeClr w14:val="tx1"/>
            </w14:solidFill>
          </w14:textFill>
        </w:rPr>
        <w:t xml:space="preserve">     第一章  总则</w:t>
      </w:r>
    </w:p>
    <w:p>
      <w:pPr>
        <w:jc w:val="both"/>
        <w:rPr>
          <w:rFonts w:hint="eastAsia" w:ascii="楷体_GB2312" w:hAnsi="楷体_GB2312" w:eastAsia="楷体_GB2312" w:cs="楷体_GB2312"/>
          <w:b w:val="0"/>
          <w:bCs w:val="0"/>
          <w:color w:val="000000" w:themeColor="text1"/>
          <w:w w:val="100"/>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w w:val="100"/>
          <w:sz w:val="32"/>
          <w:szCs w:val="32"/>
          <w:lang w:val="en-US" w:eastAsia="zh-CN"/>
          <w14:textFill>
            <w14:solidFill>
              <w14:schemeClr w14:val="tx1"/>
            </w14:solidFill>
          </w14:textFill>
        </w:rPr>
        <w:t xml:space="preserve">     第二章  代表建议、批评和意见的提出</w:t>
      </w:r>
    </w:p>
    <w:p>
      <w:pPr>
        <w:jc w:val="both"/>
        <w:rPr>
          <w:rFonts w:hint="eastAsia" w:ascii="楷体_GB2312" w:hAnsi="楷体_GB2312" w:eastAsia="楷体_GB2312" w:cs="楷体_GB2312"/>
          <w:b w:val="0"/>
          <w:bCs w:val="0"/>
          <w:color w:val="000000" w:themeColor="text1"/>
          <w:w w:val="100"/>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w w:val="100"/>
          <w:sz w:val="32"/>
          <w:szCs w:val="32"/>
          <w:lang w:val="en-US" w:eastAsia="zh-CN"/>
          <w14:textFill>
            <w14:solidFill>
              <w14:schemeClr w14:val="tx1"/>
            </w14:solidFill>
          </w14:textFill>
        </w:rPr>
        <w:t xml:space="preserve">     第三章  代表建议、批评和意见的交办</w:t>
      </w:r>
    </w:p>
    <w:p>
      <w:pPr>
        <w:jc w:val="both"/>
        <w:rPr>
          <w:rFonts w:hint="eastAsia" w:ascii="楷体_GB2312" w:hAnsi="楷体_GB2312" w:eastAsia="楷体_GB2312" w:cs="楷体_GB2312"/>
          <w:b w:val="0"/>
          <w:bCs w:val="0"/>
          <w:color w:val="000000" w:themeColor="text1"/>
          <w:w w:val="100"/>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w w:val="100"/>
          <w:sz w:val="32"/>
          <w:szCs w:val="32"/>
          <w:lang w:val="en-US" w:eastAsia="zh-CN"/>
          <w14:textFill>
            <w14:solidFill>
              <w14:schemeClr w14:val="tx1"/>
            </w14:solidFill>
          </w14:textFill>
        </w:rPr>
        <w:t xml:space="preserve">     第四章  代表建议、批评和意见的承办</w:t>
      </w:r>
    </w:p>
    <w:p>
      <w:pPr>
        <w:jc w:val="both"/>
        <w:rPr>
          <w:rFonts w:hint="eastAsia" w:ascii="楷体_GB2312" w:hAnsi="楷体_GB2312" w:eastAsia="楷体_GB2312" w:cs="楷体_GB2312"/>
          <w:b w:val="0"/>
          <w:bCs w:val="0"/>
          <w:color w:val="000000" w:themeColor="text1"/>
          <w:w w:val="100"/>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w w:val="100"/>
          <w:sz w:val="32"/>
          <w:szCs w:val="32"/>
          <w:lang w:val="en-US" w:eastAsia="zh-CN"/>
          <w14:textFill>
            <w14:solidFill>
              <w14:schemeClr w14:val="tx1"/>
            </w14:solidFill>
          </w14:textFill>
        </w:rPr>
        <w:t xml:space="preserve">     第五章  代表建议、批评和意见办理的监督</w:t>
      </w:r>
    </w:p>
    <w:p>
      <w:pPr>
        <w:jc w:val="both"/>
        <w:rPr>
          <w:rFonts w:hint="eastAsia" w:ascii="楷体_GB2312" w:hAnsi="楷体_GB2312" w:eastAsia="楷体_GB2312" w:cs="楷体_GB2312"/>
          <w:b w:val="0"/>
          <w:bCs w:val="0"/>
          <w:color w:val="000000" w:themeColor="text1"/>
          <w:w w:val="100"/>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w w:val="100"/>
          <w:sz w:val="32"/>
          <w:szCs w:val="32"/>
          <w:lang w:val="en-US" w:eastAsia="zh-CN"/>
          <w14:textFill>
            <w14:solidFill>
              <w14:schemeClr w14:val="tx1"/>
            </w14:solidFill>
          </w14:textFill>
        </w:rPr>
        <w:t xml:space="preserve">     第六章  附则</w:t>
      </w:r>
    </w:p>
    <w:p>
      <w:pPr>
        <w:jc w:val="both"/>
        <w:rPr>
          <w:rFonts w:hint="eastAsia" w:ascii="仿宋_GB2312" w:hAnsi="仿宋_GB2312" w:eastAsia="仿宋_GB2312" w:cs="仿宋_GB2312"/>
          <w:b w:val="0"/>
          <w:bCs w:val="0"/>
          <w:color w:val="000000" w:themeColor="text1"/>
          <w:w w:val="100"/>
          <w:sz w:val="32"/>
          <w:szCs w:val="32"/>
          <w:lang w:val="en-US" w:eastAsia="zh-CN"/>
          <w14:textFill>
            <w14:solidFill>
              <w14:schemeClr w14:val="tx1"/>
            </w14:solidFill>
          </w14:textFill>
        </w:rPr>
      </w:pPr>
    </w:p>
    <w:p>
      <w:pPr>
        <w:jc w:val="center"/>
        <w:rPr>
          <w:rFonts w:hint="eastAsia" w:ascii="黑体" w:hAnsi="黑体" w:eastAsia="黑体" w:cs="黑体"/>
          <w:b w:val="0"/>
          <w:bCs w:val="0"/>
          <w:color w:val="000000" w:themeColor="text1"/>
          <w:w w:val="100"/>
          <w:sz w:val="32"/>
          <w:szCs w:val="32"/>
          <w:lang w:val="en-US" w:eastAsia="zh-CN"/>
          <w14:textFill>
            <w14:solidFill>
              <w14:schemeClr w14:val="tx1"/>
            </w14:solidFill>
          </w14:textFill>
        </w:rPr>
      </w:pPr>
      <w:r>
        <w:rPr>
          <w:rFonts w:hint="eastAsia" w:ascii="黑体" w:hAnsi="黑体" w:eastAsia="黑体" w:cs="黑体"/>
          <w:b w:val="0"/>
          <w:bCs w:val="0"/>
          <w:color w:val="000000" w:themeColor="text1"/>
          <w:w w:val="100"/>
          <w:sz w:val="32"/>
          <w:szCs w:val="32"/>
          <w:lang w:val="en-US" w:eastAsia="zh-CN"/>
          <w14:textFill>
            <w14:solidFill>
              <w14:schemeClr w14:val="tx1"/>
            </w14:solidFill>
          </w14:textFill>
        </w:rPr>
        <w:t>第一章  总则</w:t>
      </w:r>
    </w:p>
    <w:p>
      <w:pPr>
        <w:jc w:val="both"/>
        <w:rPr>
          <w:rFonts w:hint="eastAsia" w:ascii="黑体" w:hAnsi="黑体" w:eastAsia="黑体" w:cs="黑体"/>
          <w:b w:val="0"/>
          <w:bCs w:val="0"/>
          <w:color w:val="000000" w:themeColor="text1"/>
          <w:w w:val="100"/>
          <w:sz w:val="32"/>
          <w:szCs w:val="32"/>
          <w:lang w:val="en-US" w:eastAsia="zh-CN"/>
          <w14:textFill>
            <w14:solidFill>
              <w14:schemeClr w14:val="tx1"/>
            </w14:solidFill>
          </w14:textFill>
        </w:rPr>
      </w:pPr>
    </w:p>
    <w:p>
      <w:pPr>
        <w:jc w:val="both"/>
        <w:rPr>
          <w:rFonts w:hint="eastAsia" w:ascii="仿宋_GB2312" w:hAnsi="仿宋_GB2312" w:eastAsia="仿宋_GB2312" w:cs="仿宋_GB2312"/>
          <w:b w:val="0"/>
          <w:bCs w:val="0"/>
          <w:color w:val="000000" w:themeColor="text1"/>
          <w:w w:val="10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w w:val="100"/>
          <w:sz w:val="32"/>
          <w:szCs w:val="32"/>
          <w:lang w:val="en-US" w:eastAsia="zh-CN"/>
          <w14:textFill>
            <w14:solidFill>
              <w14:schemeClr w14:val="tx1"/>
            </w14:solidFill>
          </w14:textFill>
        </w:rPr>
        <w:t xml:space="preserve">    </w:t>
      </w:r>
      <w:r>
        <w:rPr>
          <w:rFonts w:hint="eastAsia" w:ascii="黑体" w:hAnsi="黑体" w:eastAsia="黑体" w:cs="黑体"/>
          <w:b w:val="0"/>
          <w:bCs w:val="0"/>
          <w:color w:val="000000" w:themeColor="text1"/>
          <w:w w:val="100"/>
          <w:sz w:val="32"/>
          <w:szCs w:val="32"/>
          <w:lang w:val="en-US" w:eastAsia="zh-CN"/>
          <w14:textFill>
            <w14:solidFill>
              <w14:schemeClr w14:val="tx1"/>
            </w14:solidFill>
          </w14:textFill>
        </w:rPr>
        <w:t>第一条</w:t>
      </w:r>
      <w:r>
        <w:rPr>
          <w:rFonts w:hint="eastAsia" w:ascii="仿宋_GB2312" w:hAnsi="仿宋_GB2312" w:eastAsia="仿宋_GB2312" w:cs="仿宋_GB2312"/>
          <w:b w:val="0"/>
          <w:bCs w:val="0"/>
          <w:color w:val="000000" w:themeColor="text1"/>
          <w:w w:val="100"/>
          <w:sz w:val="32"/>
          <w:szCs w:val="32"/>
          <w:lang w:val="en-US" w:eastAsia="zh-CN"/>
          <w14:textFill>
            <w14:solidFill>
              <w14:schemeClr w14:val="tx1"/>
            </w14:solidFill>
          </w14:textFill>
        </w:rPr>
        <w:t xml:space="preserve">  为了做好省人民代表大会代表(以下简称代表)建议、批评和意见的办理工作，保障代表依法行使职权，充分发挥代表作用，根据《中华人民共和国地方各级人民代表大会和地方各级人民政府组织法》《中华人民共和国全国人民代表大会和地方各级人民代表大会代表法》等法律的有关规定，结合本省实际，制定本办法。</w:t>
      </w:r>
    </w:p>
    <w:p>
      <w:pPr>
        <w:jc w:val="both"/>
        <w:rPr>
          <w:rFonts w:hint="eastAsia" w:ascii="仿宋_GB2312" w:hAnsi="仿宋_GB2312" w:eastAsia="仿宋_GB2312" w:cs="仿宋_GB2312"/>
          <w:b w:val="0"/>
          <w:bCs w:val="0"/>
          <w:color w:val="000000" w:themeColor="text1"/>
          <w:w w:val="10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w w:val="100"/>
          <w:sz w:val="32"/>
          <w:szCs w:val="32"/>
          <w:lang w:val="en-US" w:eastAsia="zh-CN"/>
          <w14:textFill>
            <w14:solidFill>
              <w14:schemeClr w14:val="tx1"/>
            </w14:solidFill>
          </w14:textFill>
        </w:rPr>
        <w:t xml:space="preserve">    </w:t>
      </w:r>
      <w:r>
        <w:rPr>
          <w:rFonts w:hint="eastAsia" w:ascii="黑体" w:hAnsi="黑体" w:eastAsia="黑体" w:cs="黑体"/>
          <w:b w:val="0"/>
          <w:bCs w:val="0"/>
          <w:color w:val="000000" w:themeColor="text1"/>
          <w:w w:val="100"/>
          <w:sz w:val="32"/>
          <w:szCs w:val="32"/>
          <w:lang w:val="en-US" w:eastAsia="zh-CN"/>
          <w14:textFill>
            <w14:solidFill>
              <w14:schemeClr w14:val="tx1"/>
            </w14:solidFill>
          </w14:textFill>
        </w:rPr>
        <w:t>第二条</w:t>
      </w:r>
      <w:r>
        <w:rPr>
          <w:rFonts w:hint="eastAsia" w:ascii="仿宋_GB2312" w:hAnsi="仿宋_GB2312" w:eastAsia="仿宋_GB2312" w:cs="仿宋_GB2312"/>
          <w:b w:val="0"/>
          <w:bCs w:val="0"/>
          <w:color w:val="000000" w:themeColor="text1"/>
          <w:w w:val="100"/>
          <w:sz w:val="32"/>
          <w:szCs w:val="32"/>
          <w:lang w:val="en-US" w:eastAsia="zh-CN"/>
          <w14:textFill>
            <w14:solidFill>
              <w14:schemeClr w14:val="tx1"/>
            </w14:solidFill>
          </w14:textFill>
        </w:rPr>
        <w:t xml:space="preserve">  本办法所称代表建议、批评和意见，是指代表依法向省人民代表大会及其常务委员会书面提出的对本省各方面工作的建议、批评和意见。</w:t>
      </w:r>
    </w:p>
    <w:p>
      <w:pPr>
        <w:jc w:val="both"/>
        <w:rPr>
          <w:rFonts w:hint="eastAsia" w:ascii="仿宋_GB2312" w:hAnsi="仿宋_GB2312" w:eastAsia="仿宋_GB2312" w:cs="仿宋_GB2312"/>
          <w:b w:val="0"/>
          <w:bCs w:val="0"/>
          <w:color w:val="000000" w:themeColor="text1"/>
          <w:w w:val="10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w w:val="100"/>
          <w:sz w:val="32"/>
          <w:szCs w:val="32"/>
          <w:lang w:val="en-US" w:eastAsia="zh-CN"/>
          <w14:textFill>
            <w14:solidFill>
              <w14:schemeClr w14:val="tx1"/>
            </w14:solidFill>
          </w14:textFill>
        </w:rPr>
        <w:t xml:space="preserve">    </w:t>
      </w:r>
      <w:r>
        <w:rPr>
          <w:rFonts w:hint="eastAsia" w:ascii="黑体" w:hAnsi="黑体" w:eastAsia="黑体" w:cs="黑体"/>
          <w:b w:val="0"/>
          <w:bCs w:val="0"/>
          <w:color w:val="000000" w:themeColor="text1"/>
          <w:w w:val="100"/>
          <w:sz w:val="32"/>
          <w:szCs w:val="32"/>
          <w:lang w:val="en-US" w:eastAsia="zh-CN"/>
          <w14:textFill>
            <w14:solidFill>
              <w14:schemeClr w14:val="tx1"/>
            </w14:solidFill>
          </w14:textFill>
        </w:rPr>
        <w:t xml:space="preserve">第三条  </w:t>
      </w:r>
      <w:r>
        <w:rPr>
          <w:rFonts w:hint="eastAsia" w:ascii="仿宋_GB2312" w:hAnsi="仿宋_GB2312" w:eastAsia="仿宋_GB2312" w:cs="仿宋_GB2312"/>
          <w:b w:val="0"/>
          <w:bCs w:val="0"/>
          <w:color w:val="000000" w:themeColor="text1"/>
          <w:w w:val="100"/>
          <w:sz w:val="32"/>
          <w:szCs w:val="32"/>
          <w:lang w:val="en-US" w:eastAsia="zh-CN"/>
          <w14:textFill>
            <w14:solidFill>
              <w14:schemeClr w14:val="tx1"/>
            </w14:solidFill>
          </w14:textFill>
        </w:rPr>
        <w:t>代表提出建议、批评和意见，是执行代表职务，反映人民群众的意见和要求，参加管理国家事务、管理经济和文化事业、管理社会事务的重要形式。</w:t>
      </w:r>
    </w:p>
    <w:p>
      <w:pPr>
        <w:jc w:val="both"/>
        <w:rPr>
          <w:rFonts w:hint="eastAsia" w:ascii="仿宋_GB2312" w:hAnsi="仿宋_GB2312" w:eastAsia="仿宋_GB2312" w:cs="仿宋_GB2312"/>
          <w:b w:val="0"/>
          <w:bCs w:val="0"/>
          <w:color w:val="000000" w:themeColor="text1"/>
          <w:w w:val="10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w w:val="100"/>
          <w:sz w:val="32"/>
          <w:szCs w:val="32"/>
          <w:lang w:val="en-US" w:eastAsia="zh-CN"/>
          <w14:textFill>
            <w14:solidFill>
              <w14:schemeClr w14:val="tx1"/>
            </w14:solidFill>
          </w14:textFill>
        </w:rPr>
        <w:t xml:space="preserve">    </w:t>
      </w:r>
      <w:r>
        <w:rPr>
          <w:rFonts w:hint="eastAsia" w:ascii="黑体" w:hAnsi="黑体" w:eastAsia="黑体" w:cs="黑体"/>
          <w:b w:val="0"/>
          <w:bCs w:val="0"/>
          <w:color w:val="000000" w:themeColor="text1"/>
          <w:w w:val="100"/>
          <w:sz w:val="32"/>
          <w:szCs w:val="32"/>
          <w:lang w:val="en-US" w:eastAsia="zh-CN"/>
          <w14:textFill>
            <w14:solidFill>
              <w14:schemeClr w14:val="tx1"/>
            </w14:solidFill>
          </w14:textFill>
        </w:rPr>
        <w:t xml:space="preserve">第四条  </w:t>
      </w:r>
      <w:r>
        <w:rPr>
          <w:rFonts w:hint="eastAsia" w:ascii="仿宋_GB2312" w:hAnsi="仿宋_GB2312" w:eastAsia="仿宋_GB2312" w:cs="仿宋_GB2312"/>
          <w:b w:val="0"/>
          <w:bCs w:val="0"/>
          <w:color w:val="000000" w:themeColor="text1"/>
          <w:w w:val="100"/>
          <w:sz w:val="32"/>
          <w:szCs w:val="32"/>
          <w:lang w:val="en-US" w:eastAsia="zh-CN"/>
          <w14:textFill>
            <w14:solidFill>
              <w14:schemeClr w14:val="tx1"/>
            </w14:solidFill>
          </w14:textFill>
        </w:rPr>
        <w:t>认真办理代表建议、批评和意见并负责答复，是有关机关、组织的法定职责。有关机关、组织应当把办理代表建议、批评和意见作为改进工作、自觉接受人民群众监督的重要措施，切实提高办理工作的质量和实效。</w:t>
      </w:r>
    </w:p>
    <w:p>
      <w:pPr>
        <w:jc w:val="both"/>
        <w:rPr>
          <w:rFonts w:hint="eastAsia" w:ascii="仿宋_GB2312" w:hAnsi="仿宋_GB2312" w:eastAsia="仿宋_GB2312" w:cs="仿宋_GB2312"/>
          <w:b w:val="0"/>
          <w:bCs w:val="0"/>
          <w:color w:val="000000" w:themeColor="text1"/>
          <w:w w:val="10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w w:val="100"/>
          <w:sz w:val="32"/>
          <w:szCs w:val="32"/>
          <w:lang w:val="en-US" w:eastAsia="zh-CN"/>
          <w14:textFill>
            <w14:solidFill>
              <w14:schemeClr w14:val="tx1"/>
            </w14:solidFill>
          </w14:textFill>
        </w:rPr>
        <w:t xml:space="preserve">    </w:t>
      </w:r>
      <w:r>
        <w:rPr>
          <w:rFonts w:hint="eastAsia" w:ascii="黑体" w:hAnsi="黑体" w:eastAsia="黑体" w:cs="黑体"/>
          <w:b w:val="0"/>
          <w:bCs w:val="0"/>
          <w:color w:val="000000" w:themeColor="text1"/>
          <w:w w:val="100"/>
          <w:sz w:val="32"/>
          <w:szCs w:val="32"/>
          <w:lang w:val="en-US" w:eastAsia="zh-CN"/>
          <w14:textFill>
            <w14:solidFill>
              <w14:schemeClr w14:val="tx1"/>
            </w14:solidFill>
          </w14:textFill>
        </w:rPr>
        <w:t xml:space="preserve">第五条  </w:t>
      </w:r>
      <w:r>
        <w:rPr>
          <w:rFonts w:hint="eastAsia" w:ascii="仿宋_GB2312" w:hAnsi="仿宋_GB2312" w:eastAsia="仿宋_GB2312" w:cs="仿宋_GB2312"/>
          <w:b w:val="0"/>
          <w:bCs w:val="0"/>
          <w:color w:val="000000" w:themeColor="text1"/>
          <w:w w:val="100"/>
          <w:sz w:val="32"/>
          <w:szCs w:val="32"/>
          <w:lang w:val="en-US" w:eastAsia="zh-CN"/>
          <w14:textFill>
            <w14:solidFill>
              <w14:schemeClr w14:val="tx1"/>
            </w14:solidFill>
          </w14:textFill>
        </w:rPr>
        <w:t>省人大常委会对代表建议、批评和意见办理工作履行监督职责。</w:t>
      </w:r>
    </w:p>
    <w:p>
      <w:pPr>
        <w:jc w:val="both"/>
        <w:rPr>
          <w:rFonts w:hint="eastAsia" w:ascii="仿宋_GB2312" w:hAnsi="仿宋_GB2312" w:eastAsia="仿宋_GB2312" w:cs="仿宋_GB2312"/>
          <w:b w:val="0"/>
          <w:bCs w:val="0"/>
          <w:color w:val="000000" w:themeColor="text1"/>
          <w:w w:val="10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w w:val="100"/>
          <w:sz w:val="32"/>
          <w:szCs w:val="32"/>
          <w:lang w:val="en-US" w:eastAsia="zh-CN"/>
          <w14:textFill>
            <w14:solidFill>
              <w14:schemeClr w14:val="tx1"/>
            </w14:solidFill>
          </w14:textFill>
        </w:rPr>
        <w:t>　　省人大常委会有关办事机构、工作机构应当按照职责分工，为代表建议、批评和意见的提出和办理提供服务保障。</w:t>
      </w:r>
    </w:p>
    <w:p>
      <w:pPr>
        <w:jc w:val="both"/>
        <w:rPr>
          <w:rFonts w:hint="eastAsia" w:ascii="仿宋_GB2312" w:hAnsi="仿宋_GB2312" w:eastAsia="仿宋_GB2312" w:cs="仿宋_GB2312"/>
          <w:b w:val="0"/>
          <w:bCs w:val="0"/>
          <w:color w:val="000000" w:themeColor="text1"/>
          <w:w w:val="10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w w:val="100"/>
          <w:sz w:val="32"/>
          <w:szCs w:val="32"/>
          <w:lang w:val="en-US" w:eastAsia="zh-CN"/>
          <w14:textFill>
            <w14:solidFill>
              <w14:schemeClr w14:val="tx1"/>
            </w14:solidFill>
          </w14:textFill>
        </w:rPr>
        <w:t xml:space="preserve">    </w:t>
      </w:r>
      <w:r>
        <w:rPr>
          <w:rFonts w:hint="eastAsia" w:ascii="黑体" w:hAnsi="黑体" w:eastAsia="黑体" w:cs="黑体"/>
          <w:b w:val="0"/>
          <w:bCs w:val="0"/>
          <w:color w:val="000000" w:themeColor="text1"/>
          <w:w w:val="100"/>
          <w:sz w:val="32"/>
          <w:szCs w:val="32"/>
          <w:lang w:val="en-US" w:eastAsia="zh-CN"/>
          <w14:textFill>
            <w14:solidFill>
              <w14:schemeClr w14:val="tx1"/>
            </w14:solidFill>
          </w14:textFill>
        </w:rPr>
        <w:t xml:space="preserve">第六条  </w:t>
      </w:r>
      <w:r>
        <w:rPr>
          <w:rFonts w:hint="eastAsia" w:ascii="仿宋_GB2312" w:hAnsi="仿宋_GB2312" w:eastAsia="仿宋_GB2312" w:cs="仿宋_GB2312"/>
          <w:b w:val="0"/>
          <w:bCs w:val="0"/>
          <w:color w:val="000000" w:themeColor="text1"/>
          <w:w w:val="100"/>
          <w:sz w:val="32"/>
          <w:szCs w:val="32"/>
          <w:lang w:val="en-US" w:eastAsia="zh-CN"/>
          <w14:textFill>
            <w14:solidFill>
              <w14:schemeClr w14:val="tx1"/>
            </w14:solidFill>
          </w14:textFill>
        </w:rPr>
        <w:t>省人大常委会可以组织评选优秀代表建议、批评和意见，对承办代表建议、批评和意见工作成绩显著的单位、个人予以表彰。</w:t>
      </w:r>
    </w:p>
    <w:p>
      <w:pPr>
        <w:jc w:val="both"/>
        <w:rPr>
          <w:rFonts w:hint="eastAsia" w:ascii="仿宋_GB2312" w:hAnsi="仿宋_GB2312" w:eastAsia="仿宋_GB2312" w:cs="仿宋_GB2312"/>
          <w:b w:val="0"/>
          <w:bCs w:val="0"/>
          <w:color w:val="000000" w:themeColor="text1"/>
          <w:w w:val="100"/>
          <w:sz w:val="32"/>
          <w:szCs w:val="32"/>
          <w:lang w:val="en-US" w:eastAsia="zh-CN"/>
          <w14:textFill>
            <w14:solidFill>
              <w14:schemeClr w14:val="tx1"/>
            </w14:solidFill>
          </w14:textFill>
        </w:rPr>
      </w:pPr>
    </w:p>
    <w:p>
      <w:pPr>
        <w:jc w:val="center"/>
        <w:rPr>
          <w:rFonts w:hint="eastAsia" w:ascii="黑体" w:hAnsi="黑体" w:eastAsia="黑体" w:cs="黑体"/>
          <w:b w:val="0"/>
          <w:bCs w:val="0"/>
          <w:color w:val="000000" w:themeColor="text1"/>
          <w:w w:val="100"/>
          <w:sz w:val="32"/>
          <w:szCs w:val="32"/>
          <w:lang w:val="en-US" w:eastAsia="zh-CN"/>
          <w14:textFill>
            <w14:solidFill>
              <w14:schemeClr w14:val="tx1"/>
            </w14:solidFill>
          </w14:textFill>
        </w:rPr>
      </w:pPr>
      <w:r>
        <w:rPr>
          <w:rFonts w:hint="eastAsia" w:ascii="黑体" w:hAnsi="黑体" w:eastAsia="黑体" w:cs="黑体"/>
          <w:b w:val="0"/>
          <w:bCs w:val="0"/>
          <w:color w:val="000000" w:themeColor="text1"/>
          <w:w w:val="100"/>
          <w:sz w:val="32"/>
          <w:szCs w:val="32"/>
          <w:lang w:val="en-US" w:eastAsia="zh-CN"/>
          <w14:textFill>
            <w14:solidFill>
              <w14:schemeClr w14:val="tx1"/>
            </w14:solidFill>
          </w14:textFill>
        </w:rPr>
        <w:t>第二章  代表建议、批评和意见的提出</w:t>
      </w:r>
    </w:p>
    <w:p>
      <w:pPr>
        <w:jc w:val="both"/>
        <w:rPr>
          <w:rFonts w:hint="eastAsia" w:ascii="仿宋_GB2312" w:hAnsi="仿宋_GB2312" w:eastAsia="仿宋_GB2312" w:cs="仿宋_GB2312"/>
          <w:b w:val="0"/>
          <w:bCs w:val="0"/>
          <w:color w:val="000000" w:themeColor="text1"/>
          <w:w w:val="100"/>
          <w:sz w:val="32"/>
          <w:szCs w:val="32"/>
          <w:lang w:val="en-US" w:eastAsia="zh-CN"/>
          <w14:textFill>
            <w14:solidFill>
              <w14:schemeClr w14:val="tx1"/>
            </w14:solidFill>
          </w14:textFill>
        </w:rPr>
      </w:pPr>
    </w:p>
    <w:p>
      <w:pPr>
        <w:jc w:val="both"/>
        <w:rPr>
          <w:rFonts w:hint="eastAsia" w:ascii="仿宋_GB2312" w:hAnsi="仿宋_GB2312" w:eastAsia="仿宋_GB2312" w:cs="仿宋_GB2312"/>
          <w:b w:val="0"/>
          <w:bCs w:val="0"/>
          <w:color w:val="000000" w:themeColor="text1"/>
          <w:w w:val="10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w w:val="100"/>
          <w:sz w:val="32"/>
          <w:szCs w:val="32"/>
          <w:lang w:val="en-US" w:eastAsia="zh-CN"/>
          <w14:textFill>
            <w14:solidFill>
              <w14:schemeClr w14:val="tx1"/>
            </w14:solidFill>
          </w14:textFill>
        </w:rPr>
        <w:t xml:space="preserve">    </w:t>
      </w:r>
      <w:r>
        <w:rPr>
          <w:rFonts w:hint="eastAsia" w:ascii="黑体" w:hAnsi="黑体" w:eastAsia="黑体" w:cs="黑体"/>
          <w:b w:val="0"/>
          <w:bCs w:val="0"/>
          <w:color w:val="000000" w:themeColor="text1"/>
          <w:w w:val="100"/>
          <w:sz w:val="32"/>
          <w:szCs w:val="32"/>
          <w:lang w:val="en-US" w:eastAsia="zh-CN"/>
          <w14:textFill>
            <w14:solidFill>
              <w14:schemeClr w14:val="tx1"/>
            </w14:solidFill>
          </w14:textFill>
        </w:rPr>
        <w:t xml:space="preserve">第七条  </w:t>
      </w:r>
      <w:r>
        <w:rPr>
          <w:rFonts w:hint="eastAsia" w:ascii="仿宋_GB2312" w:hAnsi="仿宋_GB2312" w:eastAsia="仿宋_GB2312" w:cs="仿宋_GB2312"/>
          <w:b w:val="0"/>
          <w:bCs w:val="0"/>
          <w:color w:val="000000" w:themeColor="text1"/>
          <w:w w:val="100"/>
          <w:sz w:val="32"/>
          <w:szCs w:val="32"/>
          <w:lang w:val="en-US" w:eastAsia="zh-CN"/>
          <w14:textFill>
            <w14:solidFill>
              <w14:schemeClr w14:val="tx1"/>
            </w14:solidFill>
          </w14:textFill>
        </w:rPr>
        <w:t>代表应当通过视察、专题调研、代表小组活动和走访等方式，与原选举单位和人民群众保持密切联系，听取原选举单位和人民群众的意见和要求，了解本省的重要情况和问题，对本省各方面工作提出建议、批评和意见。</w:t>
      </w:r>
    </w:p>
    <w:p>
      <w:pPr>
        <w:jc w:val="both"/>
        <w:rPr>
          <w:rFonts w:hint="eastAsia" w:ascii="仿宋_GB2312" w:hAnsi="仿宋_GB2312" w:eastAsia="仿宋_GB2312" w:cs="仿宋_GB2312"/>
          <w:b w:val="0"/>
          <w:bCs w:val="0"/>
          <w:color w:val="000000" w:themeColor="text1"/>
          <w:w w:val="10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w w:val="100"/>
          <w:sz w:val="32"/>
          <w:szCs w:val="32"/>
          <w:lang w:val="en-US" w:eastAsia="zh-CN"/>
          <w14:textFill>
            <w14:solidFill>
              <w14:schemeClr w14:val="tx1"/>
            </w14:solidFill>
          </w14:textFill>
        </w:rPr>
        <w:t xml:space="preserve">    </w:t>
      </w:r>
      <w:r>
        <w:rPr>
          <w:rFonts w:hint="eastAsia" w:ascii="黑体" w:hAnsi="黑体" w:eastAsia="黑体" w:cs="黑体"/>
          <w:b w:val="0"/>
          <w:bCs w:val="0"/>
          <w:color w:val="000000" w:themeColor="text1"/>
          <w:w w:val="100"/>
          <w:sz w:val="32"/>
          <w:szCs w:val="32"/>
          <w:lang w:val="en-US" w:eastAsia="zh-CN"/>
          <w14:textFill>
            <w14:solidFill>
              <w14:schemeClr w14:val="tx1"/>
            </w14:solidFill>
          </w14:textFill>
        </w:rPr>
        <w:t xml:space="preserve">第八条  </w:t>
      </w:r>
      <w:r>
        <w:rPr>
          <w:rFonts w:hint="eastAsia" w:ascii="仿宋_GB2312" w:hAnsi="仿宋_GB2312" w:eastAsia="仿宋_GB2312" w:cs="仿宋_GB2312"/>
          <w:b w:val="0"/>
          <w:bCs w:val="0"/>
          <w:color w:val="000000" w:themeColor="text1"/>
          <w:w w:val="100"/>
          <w:sz w:val="32"/>
          <w:szCs w:val="32"/>
          <w:lang w:val="en-US" w:eastAsia="zh-CN"/>
          <w14:textFill>
            <w14:solidFill>
              <w14:schemeClr w14:val="tx1"/>
            </w14:solidFill>
          </w14:textFill>
        </w:rPr>
        <w:t>代表应当正确处理执行代表职务与从事个人职业活动的关系，不得利用提出建议、批评和意见牟取个人利益。</w:t>
      </w:r>
    </w:p>
    <w:p>
      <w:pPr>
        <w:jc w:val="both"/>
        <w:rPr>
          <w:rFonts w:hint="eastAsia" w:ascii="仿宋_GB2312" w:hAnsi="仿宋_GB2312" w:eastAsia="仿宋_GB2312" w:cs="仿宋_GB2312"/>
          <w:b w:val="0"/>
          <w:bCs w:val="0"/>
          <w:color w:val="000000" w:themeColor="text1"/>
          <w:w w:val="10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w w:val="100"/>
          <w:sz w:val="32"/>
          <w:szCs w:val="32"/>
          <w:lang w:val="en-US" w:eastAsia="zh-CN"/>
          <w14:textFill>
            <w14:solidFill>
              <w14:schemeClr w14:val="tx1"/>
            </w14:solidFill>
          </w14:textFill>
        </w:rPr>
        <w:t>代表提出的建议、批评和意见涉及招标投标等具体经济活动或者具体司法案件的，按照其他相关法律程序处理。</w:t>
      </w:r>
    </w:p>
    <w:p>
      <w:pPr>
        <w:jc w:val="both"/>
        <w:rPr>
          <w:rFonts w:hint="eastAsia" w:ascii="仿宋_GB2312" w:hAnsi="仿宋_GB2312" w:eastAsia="仿宋_GB2312" w:cs="仿宋_GB2312"/>
          <w:b w:val="0"/>
          <w:bCs w:val="0"/>
          <w:color w:val="000000" w:themeColor="text1"/>
          <w:w w:val="10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w w:val="100"/>
          <w:sz w:val="32"/>
          <w:szCs w:val="32"/>
          <w:lang w:val="en-US" w:eastAsia="zh-CN"/>
          <w14:textFill>
            <w14:solidFill>
              <w14:schemeClr w14:val="tx1"/>
            </w14:solidFill>
          </w14:textFill>
        </w:rPr>
        <w:t xml:space="preserve">    </w:t>
      </w:r>
      <w:r>
        <w:rPr>
          <w:rFonts w:hint="eastAsia" w:ascii="黑体" w:hAnsi="黑体" w:eastAsia="黑体" w:cs="黑体"/>
          <w:b w:val="0"/>
          <w:bCs w:val="0"/>
          <w:color w:val="000000" w:themeColor="text1"/>
          <w:w w:val="100"/>
          <w:sz w:val="32"/>
          <w:szCs w:val="32"/>
          <w:lang w:val="en-US" w:eastAsia="zh-CN"/>
          <w14:textFill>
            <w14:solidFill>
              <w14:schemeClr w14:val="tx1"/>
            </w14:solidFill>
          </w14:textFill>
        </w:rPr>
        <w:t xml:space="preserve">第九条  </w:t>
      </w:r>
      <w:r>
        <w:rPr>
          <w:rFonts w:hint="eastAsia" w:ascii="仿宋_GB2312" w:hAnsi="仿宋_GB2312" w:eastAsia="仿宋_GB2312" w:cs="仿宋_GB2312"/>
          <w:b w:val="0"/>
          <w:bCs w:val="0"/>
          <w:color w:val="000000" w:themeColor="text1"/>
          <w:w w:val="100"/>
          <w:sz w:val="32"/>
          <w:szCs w:val="32"/>
          <w:lang w:val="en-US" w:eastAsia="zh-CN"/>
          <w14:textFill>
            <w14:solidFill>
              <w14:schemeClr w14:val="tx1"/>
            </w14:solidFill>
          </w14:textFill>
        </w:rPr>
        <w:t>代表建议、批评和意见，可以由一名代表或者数名代表联名提出。</w:t>
      </w:r>
    </w:p>
    <w:p>
      <w:pPr>
        <w:jc w:val="both"/>
        <w:rPr>
          <w:rFonts w:hint="eastAsia" w:ascii="仿宋_GB2312" w:hAnsi="仿宋_GB2312" w:eastAsia="仿宋_GB2312" w:cs="仿宋_GB2312"/>
          <w:b w:val="0"/>
          <w:bCs w:val="0"/>
          <w:color w:val="000000" w:themeColor="text1"/>
          <w:w w:val="10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w w:val="100"/>
          <w:sz w:val="32"/>
          <w:szCs w:val="32"/>
          <w:lang w:val="en-US" w:eastAsia="zh-CN"/>
          <w14:textFill>
            <w14:solidFill>
              <w14:schemeClr w14:val="tx1"/>
            </w14:solidFill>
          </w14:textFill>
        </w:rPr>
        <w:t xml:space="preserve">    代表联名提出建议、批评和意见的，领衔代表应当向参加联名的代表介绍建议、批评和意见的内容，参加联名的代表应当签名确认建议、批评和意见内容符合自己的真实意愿。</w:t>
      </w:r>
    </w:p>
    <w:p>
      <w:pPr>
        <w:jc w:val="both"/>
        <w:rPr>
          <w:rFonts w:hint="eastAsia" w:ascii="仿宋_GB2312" w:hAnsi="仿宋_GB2312" w:eastAsia="仿宋_GB2312" w:cs="仿宋_GB2312"/>
          <w:b w:val="0"/>
          <w:bCs w:val="0"/>
          <w:color w:val="000000" w:themeColor="text1"/>
          <w:w w:val="10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w w:val="100"/>
          <w:sz w:val="32"/>
          <w:szCs w:val="32"/>
          <w:lang w:val="en-US" w:eastAsia="zh-CN"/>
          <w14:textFill>
            <w14:solidFill>
              <w14:schemeClr w14:val="tx1"/>
            </w14:solidFill>
          </w14:textFill>
        </w:rPr>
        <w:t xml:space="preserve">    </w:t>
      </w:r>
      <w:r>
        <w:rPr>
          <w:rFonts w:hint="eastAsia" w:ascii="黑体" w:hAnsi="黑体" w:eastAsia="黑体" w:cs="黑体"/>
          <w:b w:val="0"/>
          <w:bCs w:val="0"/>
          <w:color w:val="000000" w:themeColor="text1"/>
          <w:w w:val="100"/>
          <w:sz w:val="32"/>
          <w:szCs w:val="32"/>
          <w:lang w:val="en-US" w:eastAsia="zh-CN"/>
          <w14:textFill>
            <w14:solidFill>
              <w14:schemeClr w14:val="tx1"/>
            </w14:solidFill>
          </w14:textFill>
        </w:rPr>
        <w:t xml:space="preserve">第十条  </w:t>
      </w:r>
      <w:r>
        <w:rPr>
          <w:rFonts w:hint="eastAsia" w:ascii="仿宋_GB2312" w:hAnsi="仿宋_GB2312" w:eastAsia="仿宋_GB2312" w:cs="仿宋_GB2312"/>
          <w:b w:val="0"/>
          <w:bCs w:val="0"/>
          <w:color w:val="000000" w:themeColor="text1"/>
          <w:w w:val="100"/>
          <w:sz w:val="32"/>
          <w:szCs w:val="32"/>
          <w:lang w:val="en-US" w:eastAsia="zh-CN"/>
          <w14:textFill>
            <w14:solidFill>
              <w14:schemeClr w14:val="tx1"/>
            </w14:solidFill>
          </w14:textFill>
        </w:rPr>
        <w:t>代表提出建议、批评和意见应当一事一议，内容明确具体，注重反映实际情况和问题。</w:t>
      </w:r>
    </w:p>
    <w:p>
      <w:pPr>
        <w:jc w:val="both"/>
        <w:rPr>
          <w:rFonts w:hint="eastAsia" w:ascii="仿宋_GB2312" w:hAnsi="仿宋_GB2312" w:eastAsia="仿宋_GB2312" w:cs="仿宋_GB2312"/>
          <w:b w:val="0"/>
          <w:bCs w:val="0"/>
          <w:color w:val="000000" w:themeColor="text1"/>
          <w:w w:val="10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w w:val="100"/>
          <w:sz w:val="32"/>
          <w:szCs w:val="32"/>
          <w:lang w:val="en-US" w:eastAsia="zh-CN"/>
          <w14:textFill>
            <w14:solidFill>
              <w14:schemeClr w14:val="tx1"/>
            </w14:solidFill>
          </w14:textFill>
        </w:rPr>
        <w:t xml:space="preserve">    </w:t>
      </w:r>
      <w:r>
        <w:rPr>
          <w:rFonts w:hint="eastAsia" w:ascii="黑体" w:hAnsi="黑体" w:eastAsia="黑体" w:cs="黑体"/>
          <w:b w:val="0"/>
          <w:bCs w:val="0"/>
          <w:color w:val="000000" w:themeColor="text1"/>
          <w:w w:val="100"/>
          <w:sz w:val="32"/>
          <w:szCs w:val="32"/>
          <w:lang w:val="en-US" w:eastAsia="zh-CN"/>
          <w14:textFill>
            <w14:solidFill>
              <w14:schemeClr w14:val="tx1"/>
            </w14:solidFill>
          </w14:textFill>
        </w:rPr>
        <w:t xml:space="preserve">第十一条  </w:t>
      </w:r>
      <w:r>
        <w:rPr>
          <w:rFonts w:hint="eastAsia" w:ascii="仿宋_GB2312" w:hAnsi="仿宋_GB2312" w:eastAsia="仿宋_GB2312" w:cs="仿宋_GB2312"/>
          <w:b w:val="0"/>
          <w:bCs w:val="0"/>
          <w:color w:val="000000" w:themeColor="text1"/>
          <w:w w:val="100"/>
          <w:sz w:val="32"/>
          <w:szCs w:val="32"/>
          <w:lang w:val="en-US" w:eastAsia="zh-CN"/>
          <w14:textFill>
            <w14:solidFill>
              <w14:schemeClr w14:val="tx1"/>
            </w14:solidFill>
          </w14:textFill>
        </w:rPr>
        <w:t>代表在省人民代表大会会议期间提出建议、批评和意见的，应当先提交到所在的代表团。各代表团应当指定工作人员为代表提出建议、批评和意见提供服务。代表团收到代表建议、批评和意见后，对符合本办法规定的，通过代表建议、批评和意见网上处理系统提交大会秘书处，并将附有代表签名的纸质文档交由大会秘书处存档；对不符合本办法规定的，应当向代表说明理由，代表可以撤回或者修改后重新提出。</w:t>
      </w:r>
    </w:p>
    <w:p>
      <w:pPr>
        <w:jc w:val="both"/>
        <w:rPr>
          <w:rFonts w:hint="eastAsia" w:ascii="仿宋_GB2312" w:hAnsi="仿宋_GB2312" w:eastAsia="仿宋_GB2312" w:cs="仿宋_GB2312"/>
          <w:b w:val="0"/>
          <w:bCs w:val="0"/>
          <w:color w:val="000000" w:themeColor="text1"/>
          <w:w w:val="10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w w:val="100"/>
          <w:sz w:val="32"/>
          <w:szCs w:val="32"/>
          <w:lang w:val="en-US" w:eastAsia="zh-CN"/>
          <w14:textFill>
            <w14:solidFill>
              <w14:schemeClr w14:val="tx1"/>
            </w14:solidFill>
          </w14:textFill>
        </w:rPr>
        <w:t xml:space="preserve">    代表在省人民代表大会闭会期间提出建议、批评和意见的，可以向省人大常委会代表工作机构书面提出，也可以通过代表建议、批评和意见网上处理系统提出。通过网上处理系统提出的，同时将附有代表签名的纸质文档交由省人大常委会代表工作机构存档。</w:t>
      </w:r>
    </w:p>
    <w:p>
      <w:pPr>
        <w:jc w:val="both"/>
        <w:rPr>
          <w:rFonts w:hint="eastAsia" w:ascii="仿宋_GB2312" w:hAnsi="仿宋_GB2312" w:eastAsia="仿宋_GB2312" w:cs="仿宋_GB2312"/>
          <w:b w:val="0"/>
          <w:bCs w:val="0"/>
          <w:color w:val="000000" w:themeColor="text1"/>
          <w:w w:val="10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w w:val="100"/>
          <w:sz w:val="32"/>
          <w:szCs w:val="32"/>
          <w:lang w:val="en-US" w:eastAsia="zh-CN"/>
          <w14:textFill>
            <w14:solidFill>
              <w14:schemeClr w14:val="tx1"/>
            </w14:solidFill>
          </w14:textFill>
        </w:rPr>
        <w:t>　　　　</w:t>
      </w:r>
    </w:p>
    <w:p>
      <w:pPr>
        <w:jc w:val="center"/>
        <w:rPr>
          <w:rFonts w:hint="eastAsia" w:ascii="黑体" w:hAnsi="黑体" w:eastAsia="黑体" w:cs="黑体"/>
          <w:b w:val="0"/>
          <w:bCs w:val="0"/>
          <w:color w:val="000000" w:themeColor="text1"/>
          <w:w w:val="100"/>
          <w:sz w:val="32"/>
          <w:szCs w:val="32"/>
          <w:lang w:val="en-US" w:eastAsia="zh-CN"/>
          <w14:textFill>
            <w14:solidFill>
              <w14:schemeClr w14:val="tx1"/>
            </w14:solidFill>
          </w14:textFill>
        </w:rPr>
      </w:pPr>
      <w:r>
        <w:rPr>
          <w:rFonts w:hint="eastAsia" w:ascii="黑体" w:hAnsi="黑体" w:eastAsia="黑体" w:cs="黑体"/>
          <w:b w:val="0"/>
          <w:bCs w:val="0"/>
          <w:color w:val="000000" w:themeColor="text1"/>
          <w:w w:val="100"/>
          <w:sz w:val="32"/>
          <w:szCs w:val="32"/>
          <w:lang w:val="en-US" w:eastAsia="zh-CN"/>
          <w14:textFill>
            <w14:solidFill>
              <w14:schemeClr w14:val="tx1"/>
            </w14:solidFill>
          </w14:textFill>
        </w:rPr>
        <w:t>第三章  代表建议、批评和意见的交办</w:t>
      </w:r>
    </w:p>
    <w:p>
      <w:pPr>
        <w:jc w:val="both"/>
        <w:rPr>
          <w:rFonts w:hint="eastAsia" w:ascii="黑体" w:hAnsi="黑体" w:eastAsia="黑体" w:cs="黑体"/>
          <w:b w:val="0"/>
          <w:bCs w:val="0"/>
          <w:color w:val="000000" w:themeColor="text1"/>
          <w:w w:val="100"/>
          <w:sz w:val="32"/>
          <w:szCs w:val="32"/>
          <w:lang w:val="en-US" w:eastAsia="zh-CN"/>
          <w14:textFill>
            <w14:solidFill>
              <w14:schemeClr w14:val="tx1"/>
            </w14:solidFill>
          </w14:textFill>
        </w:rPr>
      </w:pPr>
    </w:p>
    <w:p>
      <w:pPr>
        <w:jc w:val="both"/>
        <w:rPr>
          <w:rFonts w:hint="eastAsia" w:ascii="仿宋_GB2312" w:hAnsi="仿宋_GB2312" w:eastAsia="仿宋_GB2312" w:cs="仿宋_GB2312"/>
          <w:b w:val="0"/>
          <w:bCs w:val="0"/>
          <w:color w:val="000000" w:themeColor="text1"/>
          <w:w w:val="10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w w:val="100"/>
          <w:sz w:val="32"/>
          <w:szCs w:val="32"/>
          <w:lang w:val="en-US" w:eastAsia="zh-CN"/>
          <w14:textFill>
            <w14:solidFill>
              <w14:schemeClr w14:val="tx1"/>
            </w14:solidFill>
          </w14:textFill>
        </w:rPr>
        <w:t xml:space="preserve">    </w:t>
      </w:r>
      <w:r>
        <w:rPr>
          <w:rFonts w:hint="eastAsia" w:ascii="黑体" w:hAnsi="黑体" w:eastAsia="黑体" w:cs="黑体"/>
          <w:b w:val="0"/>
          <w:bCs w:val="0"/>
          <w:color w:val="000000" w:themeColor="text1"/>
          <w:w w:val="100"/>
          <w:sz w:val="32"/>
          <w:szCs w:val="32"/>
          <w:lang w:val="en-US" w:eastAsia="zh-CN"/>
          <w14:textFill>
            <w14:solidFill>
              <w14:schemeClr w14:val="tx1"/>
            </w14:solidFill>
          </w14:textFill>
        </w:rPr>
        <w:t xml:space="preserve">第十二条  </w:t>
      </w:r>
      <w:r>
        <w:rPr>
          <w:rFonts w:hint="eastAsia" w:ascii="仿宋_GB2312" w:hAnsi="仿宋_GB2312" w:eastAsia="仿宋_GB2312" w:cs="仿宋_GB2312"/>
          <w:b w:val="0"/>
          <w:bCs w:val="0"/>
          <w:color w:val="000000" w:themeColor="text1"/>
          <w:w w:val="100"/>
          <w:sz w:val="32"/>
          <w:szCs w:val="32"/>
          <w:lang w:val="en-US" w:eastAsia="zh-CN"/>
          <w14:textFill>
            <w14:solidFill>
              <w14:schemeClr w14:val="tx1"/>
            </w14:solidFill>
          </w14:textFill>
        </w:rPr>
        <w:t>代表在省人民代表大会会议期间提出的建议、批评和意见，由大会秘书处研究后，按其内容，通过代表建议、批评和意见网上处理系统分别交有关机关、组织研究办理；在闭会期间提出的，由省人大常委会代表工作机构研究后交办。</w:t>
      </w:r>
    </w:p>
    <w:p>
      <w:pPr>
        <w:jc w:val="both"/>
        <w:rPr>
          <w:rFonts w:hint="eastAsia" w:ascii="仿宋_GB2312" w:hAnsi="仿宋_GB2312" w:eastAsia="仿宋_GB2312" w:cs="仿宋_GB2312"/>
          <w:b w:val="0"/>
          <w:bCs w:val="0"/>
          <w:color w:val="000000" w:themeColor="text1"/>
          <w:w w:val="10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w w:val="100"/>
          <w:sz w:val="32"/>
          <w:szCs w:val="32"/>
          <w:lang w:val="en-US" w:eastAsia="zh-CN"/>
          <w14:textFill>
            <w14:solidFill>
              <w14:schemeClr w14:val="tx1"/>
            </w14:solidFill>
          </w14:textFill>
        </w:rPr>
        <w:t xml:space="preserve">    代表可以对承办单位的确定提出建议。交办时应当对代表的建议予以研究。</w:t>
      </w:r>
    </w:p>
    <w:p>
      <w:pPr>
        <w:jc w:val="both"/>
        <w:rPr>
          <w:rFonts w:hint="eastAsia" w:ascii="仿宋_GB2312" w:hAnsi="仿宋_GB2312" w:eastAsia="仿宋_GB2312" w:cs="仿宋_GB2312"/>
          <w:b w:val="0"/>
          <w:bCs w:val="0"/>
          <w:color w:val="000000" w:themeColor="text1"/>
          <w:w w:val="10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w w:val="100"/>
          <w:sz w:val="32"/>
          <w:szCs w:val="32"/>
          <w:lang w:val="en-US" w:eastAsia="zh-CN"/>
          <w14:textFill>
            <w14:solidFill>
              <w14:schemeClr w14:val="tx1"/>
            </w14:solidFill>
          </w14:textFill>
        </w:rPr>
        <w:t xml:space="preserve">    </w:t>
      </w:r>
      <w:r>
        <w:rPr>
          <w:rFonts w:hint="eastAsia" w:ascii="黑体" w:hAnsi="黑体" w:eastAsia="黑体" w:cs="黑体"/>
          <w:b w:val="0"/>
          <w:bCs w:val="0"/>
          <w:color w:val="000000" w:themeColor="text1"/>
          <w:w w:val="100"/>
          <w:sz w:val="32"/>
          <w:szCs w:val="32"/>
          <w:lang w:val="en-US" w:eastAsia="zh-CN"/>
          <w14:textFill>
            <w14:solidFill>
              <w14:schemeClr w14:val="tx1"/>
            </w14:solidFill>
          </w14:textFill>
        </w:rPr>
        <w:t xml:space="preserve">第十三条  </w:t>
      </w:r>
      <w:r>
        <w:rPr>
          <w:rFonts w:hint="eastAsia" w:ascii="仿宋_GB2312" w:hAnsi="仿宋_GB2312" w:eastAsia="仿宋_GB2312" w:cs="仿宋_GB2312"/>
          <w:b w:val="0"/>
          <w:bCs w:val="0"/>
          <w:color w:val="000000" w:themeColor="text1"/>
          <w:w w:val="100"/>
          <w:sz w:val="32"/>
          <w:szCs w:val="32"/>
          <w:lang w:val="en-US" w:eastAsia="zh-CN"/>
          <w14:textFill>
            <w14:solidFill>
              <w14:schemeClr w14:val="tx1"/>
            </w14:solidFill>
          </w14:textFill>
        </w:rPr>
        <w:t>代表建议、批评和意见需要两个以上单位共同办理的，应当确定主办单位和协办单位，由主办单位会同协办单位共同办理；需要两个以上单位分别办理的，应当确定分别承办单位。</w:t>
      </w:r>
    </w:p>
    <w:p>
      <w:pPr>
        <w:jc w:val="both"/>
        <w:rPr>
          <w:rFonts w:hint="eastAsia" w:ascii="仿宋_GB2312" w:hAnsi="仿宋_GB2312" w:eastAsia="仿宋_GB2312" w:cs="仿宋_GB2312"/>
          <w:b w:val="0"/>
          <w:bCs w:val="0"/>
          <w:color w:val="000000" w:themeColor="text1"/>
          <w:w w:val="10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w w:val="100"/>
          <w:sz w:val="32"/>
          <w:szCs w:val="32"/>
          <w:lang w:val="en-US" w:eastAsia="zh-CN"/>
          <w14:textFill>
            <w14:solidFill>
              <w14:schemeClr w14:val="tx1"/>
            </w14:solidFill>
          </w14:textFill>
        </w:rPr>
        <w:t xml:space="preserve">    </w:t>
      </w:r>
      <w:r>
        <w:rPr>
          <w:rFonts w:hint="eastAsia" w:ascii="黑体" w:hAnsi="黑体" w:eastAsia="黑体" w:cs="黑体"/>
          <w:b w:val="0"/>
          <w:bCs w:val="0"/>
          <w:color w:val="000000" w:themeColor="text1"/>
          <w:w w:val="100"/>
          <w:sz w:val="32"/>
          <w:szCs w:val="32"/>
          <w:lang w:val="en-US" w:eastAsia="zh-CN"/>
          <w14:textFill>
            <w14:solidFill>
              <w14:schemeClr w14:val="tx1"/>
            </w14:solidFill>
          </w14:textFill>
        </w:rPr>
        <w:t xml:space="preserve">第十四条  </w:t>
      </w:r>
      <w:r>
        <w:rPr>
          <w:rFonts w:hint="eastAsia" w:ascii="仿宋_GB2312" w:hAnsi="仿宋_GB2312" w:eastAsia="仿宋_GB2312" w:cs="仿宋_GB2312"/>
          <w:b w:val="0"/>
          <w:bCs w:val="0"/>
          <w:color w:val="000000" w:themeColor="text1"/>
          <w:w w:val="100"/>
          <w:sz w:val="32"/>
          <w:szCs w:val="32"/>
          <w:lang w:val="en-US" w:eastAsia="zh-CN"/>
          <w14:textFill>
            <w14:solidFill>
              <w14:schemeClr w14:val="tx1"/>
            </w14:solidFill>
          </w14:textFill>
        </w:rPr>
        <w:t>承办单位收到代表建议、批评和意见后应当及时研究，认为不属于本单位办理的，在交办之日起十个工作日内向省人大常委会代表工作机构提出书面报告，并说明理由；省人大常委会代表工作机构应当在收到报告后十个工作日内，会同有关部门重新确定承办单位并交办。各承办单位不得自行转交。</w:t>
      </w:r>
    </w:p>
    <w:p>
      <w:pPr>
        <w:jc w:val="both"/>
        <w:rPr>
          <w:rFonts w:hint="eastAsia" w:ascii="仿宋_GB2312" w:hAnsi="仿宋_GB2312" w:eastAsia="仿宋_GB2312" w:cs="仿宋_GB2312"/>
          <w:b w:val="0"/>
          <w:bCs w:val="0"/>
          <w:color w:val="000000" w:themeColor="text1"/>
          <w:w w:val="10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w w:val="100"/>
          <w:sz w:val="32"/>
          <w:szCs w:val="32"/>
          <w:lang w:val="en-US" w:eastAsia="zh-CN"/>
          <w14:textFill>
            <w14:solidFill>
              <w14:schemeClr w14:val="tx1"/>
            </w14:solidFill>
          </w14:textFill>
        </w:rPr>
        <w:t xml:space="preserve">   </w:t>
      </w:r>
      <w:r>
        <w:rPr>
          <w:rFonts w:hint="eastAsia" w:ascii="黑体" w:hAnsi="黑体" w:eastAsia="黑体" w:cs="黑体"/>
          <w:b w:val="0"/>
          <w:bCs w:val="0"/>
          <w:color w:val="000000" w:themeColor="text1"/>
          <w:w w:val="100"/>
          <w:sz w:val="32"/>
          <w:szCs w:val="32"/>
          <w:lang w:val="en-US" w:eastAsia="zh-CN"/>
          <w14:textFill>
            <w14:solidFill>
              <w14:schemeClr w14:val="tx1"/>
            </w14:solidFill>
          </w14:textFill>
        </w:rPr>
        <w:t xml:space="preserve"> 第十五条  </w:t>
      </w:r>
      <w:r>
        <w:rPr>
          <w:rFonts w:hint="eastAsia" w:ascii="仿宋_GB2312" w:hAnsi="仿宋_GB2312" w:eastAsia="仿宋_GB2312" w:cs="仿宋_GB2312"/>
          <w:b w:val="0"/>
          <w:bCs w:val="0"/>
          <w:color w:val="000000" w:themeColor="text1"/>
          <w:w w:val="100"/>
          <w:sz w:val="32"/>
          <w:szCs w:val="32"/>
          <w:lang w:val="en-US" w:eastAsia="zh-CN"/>
          <w14:textFill>
            <w14:solidFill>
              <w14:schemeClr w14:val="tx1"/>
            </w14:solidFill>
          </w14:textFill>
        </w:rPr>
        <w:t>省人大常委会代表工作机构应当对代表建议、批评和意见进行综合分析，提出拟重点办理的代表建议、批评和意见，经征求有关单位意见后，报请省人大常委会主任会议确定，由承办单位重点研究办理。</w:t>
      </w:r>
    </w:p>
    <w:p>
      <w:pPr>
        <w:jc w:val="both"/>
        <w:rPr>
          <w:rFonts w:hint="eastAsia" w:ascii="仿宋_GB2312" w:hAnsi="仿宋_GB2312" w:eastAsia="仿宋_GB2312" w:cs="仿宋_GB2312"/>
          <w:b w:val="0"/>
          <w:bCs w:val="0"/>
          <w:color w:val="000000" w:themeColor="text1"/>
          <w:w w:val="10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w w:val="100"/>
          <w:sz w:val="32"/>
          <w:szCs w:val="32"/>
          <w:lang w:val="en-US" w:eastAsia="zh-CN"/>
          <w14:textFill>
            <w14:solidFill>
              <w14:schemeClr w14:val="tx1"/>
            </w14:solidFill>
          </w14:textFill>
        </w:rPr>
        <w:t xml:space="preserve">    </w:t>
      </w:r>
      <w:r>
        <w:rPr>
          <w:rFonts w:hint="eastAsia" w:ascii="黑体" w:hAnsi="黑体" w:eastAsia="黑体" w:cs="黑体"/>
          <w:b w:val="0"/>
          <w:bCs w:val="0"/>
          <w:color w:val="000000" w:themeColor="text1"/>
          <w:w w:val="100"/>
          <w:sz w:val="32"/>
          <w:szCs w:val="32"/>
          <w:lang w:val="en-US" w:eastAsia="zh-CN"/>
          <w14:textFill>
            <w14:solidFill>
              <w14:schemeClr w14:val="tx1"/>
            </w14:solidFill>
          </w14:textFill>
        </w:rPr>
        <w:t xml:space="preserve">第十六条  </w:t>
      </w:r>
      <w:r>
        <w:rPr>
          <w:rFonts w:hint="eastAsia" w:ascii="仿宋_GB2312" w:hAnsi="仿宋_GB2312" w:eastAsia="仿宋_GB2312" w:cs="仿宋_GB2312"/>
          <w:b w:val="0"/>
          <w:bCs w:val="0"/>
          <w:color w:val="000000" w:themeColor="text1"/>
          <w:w w:val="100"/>
          <w:sz w:val="32"/>
          <w:szCs w:val="32"/>
          <w:lang w:val="en-US" w:eastAsia="zh-CN"/>
          <w14:textFill>
            <w14:solidFill>
              <w14:schemeClr w14:val="tx1"/>
            </w14:solidFill>
          </w14:textFill>
        </w:rPr>
        <w:t>省人大常委会代表工作机构应当及时将确定的代表建议、批评和意见的承办单位告知代表，并向社会公开。</w:t>
      </w:r>
    </w:p>
    <w:p>
      <w:pPr>
        <w:jc w:val="both"/>
        <w:rPr>
          <w:rFonts w:hint="eastAsia" w:ascii="仿宋_GB2312" w:hAnsi="仿宋_GB2312" w:eastAsia="仿宋_GB2312" w:cs="仿宋_GB2312"/>
          <w:b w:val="0"/>
          <w:bCs w:val="0"/>
          <w:color w:val="000000" w:themeColor="text1"/>
          <w:w w:val="10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w w:val="100"/>
          <w:sz w:val="32"/>
          <w:szCs w:val="32"/>
          <w:lang w:val="en-US" w:eastAsia="zh-CN"/>
          <w14:textFill>
            <w14:solidFill>
              <w14:schemeClr w14:val="tx1"/>
            </w14:solidFill>
          </w14:textFill>
        </w:rPr>
        <w:t>　　　　</w:t>
      </w:r>
    </w:p>
    <w:p>
      <w:pPr>
        <w:jc w:val="center"/>
        <w:rPr>
          <w:rFonts w:hint="eastAsia" w:ascii="黑体" w:hAnsi="黑体" w:eastAsia="黑体" w:cs="黑体"/>
          <w:b w:val="0"/>
          <w:bCs w:val="0"/>
          <w:color w:val="000000" w:themeColor="text1"/>
          <w:w w:val="100"/>
          <w:sz w:val="32"/>
          <w:szCs w:val="32"/>
          <w:lang w:val="en-US" w:eastAsia="zh-CN"/>
          <w14:textFill>
            <w14:solidFill>
              <w14:schemeClr w14:val="tx1"/>
            </w14:solidFill>
          </w14:textFill>
        </w:rPr>
      </w:pPr>
      <w:r>
        <w:rPr>
          <w:rFonts w:hint="eastAsia" w:ascii="黑体" w:hAnsi="黑体" w:eastAsia="黑体" w:cs="黑体"/>
          <w:b w:val="0"/>
          <w:bCs w:val="0"/>
          <w:color w:val="000000" w:themeColor="text1"/>
          <w:w w:val="100"/>
          <w:sz w:val="32"/>
          <w:szCs w:val="32"/>
          <w:lang w:val="en-US" w:eastAsia="zh-CN"/>
          <w14:textFill>
            <w14:solidFill>
              <w14:schemeClr w14:val="tx1"/>
            </w14:solidFill>
          </w14:textFill>
        </w:rPr>
        <w:t>第四章  代表建议、批评和意见的承办</w:t>
      </w:r>
    </w:p>
    <w:p>
      <w:pPr>
        <w:jc w:val="both"/>
        <w:rPr>
          <w:rFonts w:hint="eastAsia" w:ascii="黑体" w:hAnsi="黑体" w:eastAsia="黑体" w:cs="黑体"/>
          <w:b w:val="0"/>
          <w:bCs w:val="0"/>
          <w:color w:val="000000" w:themeColor="text1"/>
          <w:w w:val="100"/>
          <w:sz w:val="32"/>
          <w:szCs w:val="32"/>
          <w:lang w:val="en-US" w:eastAsia="zh-CN"/>
          <w14:textFill>
            <w14:solidFill>
              <w14:schemeClr w14:val="tx1"/>
            </w14:solidFill>
          </w14:textFill>
        </w:rPr>
      </w:pPr>
    </w:p>
    <w:p>
      <w:pPr>
        <w:jc w:val="both"/>
        <w:rPr>
          <w:rFonts w:hint="eastAsia" w:ascii="仿宋_GB2312" w:hAnsi="仿宋_GB2312" w:eastAsia="仿宋_GB2312" w:cs="仿宋_GB2312"/>
          <w:b w:val="0"/>
          <w:bCs w:val="0"/>
          <w:color w:val="000000" w:themeColor="text1"/>
          <w:w w:val="10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w w:val="100"/>
          <w:sz w:val="32"/>
          <w:szCs w:val="32"/>
          <w:lang w:val="en-US" w:eastAsia="zh-CN"/>
          <w14:textFill>
            <w14:solidFill>
              <w14:schemeClr w14:val="tx1"/>
            </w14:solidFill>
          </w14:textFill>
        </w:rPr>
        <w:t xml:space="preserve">    </w:t>
      </w:r>
      <w:r>
        <w:rPr>
          <w:rFonts w:hint="eastAsia" w:ascii="黑体" w:hAnsi="黑体" w:eastAsia="黑体" w:cs="黑体"/>
          <w:b w:val="0"/>
          <w:bCs w:val="0"/>
          <w:color w:val="000000" w:themeColor="text1"/>
          <w:w w:val="100"/>
          <w:sz w:val="32"/>
          <w:szCs w:val="32"/>
          <w:lang w:val="en-US" w:eastAsia="zh-CN"/>
          <w14:textFill>
            <w14:solidFill>
              <w14:schemeClr w14:val="tx1"/>
            </w14:solidFill>
          </w14:textFill>
        </w:rPr>
        <w:t xml:space="preserve">第十七条  </w:t>
      </w:r>
      <w:r>
        <w:rPr>
          <w:rFonts w:hint="eastAsia" w:ascii="仿宋_GB2312" w:hAnsi="仿宋_GB2312" w:eastAsia="仿宋_GB2312" w:cs="仿宋_GB2312"/>
          <w:b w:val="0"/>
          <w:bCs w:val="0"/>
          <w:color w:val="000000" w:themeColor="text1"/>
          <w:w w:val="100"/>
          <w:sz w:val="32"/>
          <w:szCs w:val="32"/>
          <w:lang w:val="en-US" w:eastAsia="zh-CN"/>
          <w14:textFill>
            <w14:solidFill>
              <w14:schemeClr w14:val="tx1"/>
            </w14:solidFill>
          </w14:textFill>
        </w:rPr>
        <w:t>代表建议、批评和意见承办单位应当建立健全办理工作制度，实行主要负责人、部门负责人和具体承办人分级负责，严格办理程序，确保办理质量。</w:t>
      </w:r>
    </w:p>
    <w:p>
      <w:pPr>
        <w:jc w:val="both"/>
        <w:rPr>
          <w:rFonts w:hint="eastAsia" w:ascii="仿宋_GB2312" w:hAnsi="仿宋_GB2312" w:eastAsia="仿宋_GB2312" w:cs="仿宋_GB2312"/>
          <w:b w:val="0"/>
          <w:bCs w:val="0"/>
          <w:color w:val="000000" w:themeColor="text1"/>
          <w:w w:val="10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w w:val="100"/>
          <w:sz w:val="32"/>
          <w:szCs w:val="32"/>
          <w:lang w:val="en-US" w:eastAsia="zh-CN"/>
          <w14:textFill>
            <w14:solidFill>
              <w14:schemeClr w14:val="tx1"/>
            </w14:solidFill>
          </w14:textFill>
        </w:rPr>
        <w:t xml:space="preserve">    省人大常委会主任会议确定重点办理的代表建议、批评和意见，由承办单位主要负责人牵头研究办理。</w:t>
      </w:r>
    </w:p>
    <w:p>
      <w:pPr>
        <w:jc w:val="both"/>
        <w:rPr>
          <w:rFonts w:hint="eastAsia" w:ascii="仿宋_GB2312" w:hAnsi="仿宋_GB2312" w:eastAsia="仿宋_GB2312" w:cs="仿宋_GB2312"/>
          <w:b w:val="0"/>
          <w:bCs w:val="0"/>
          <w:color w:val="000000" w:themeColor="text1"/>
          <w:w w:val="10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w w:val="100"/>
          <w:sz w:val="32"/>
          <w:szCs w:val="32"/>
          <w:lang w:val="en-US" w:eastAsia="zh-CN"/>
          <w14:textFill>
            <w14:solidFill>
              <w14:schemeClr w14:val="tx1"/>
            </w14:solidFill>
          </w14:textFill>
        </w:rPr>
        <w:t xml:space="preserve">    </w:t>
      </w:r>
      <w:r>
        <w:rPr>
          <w:rFonts w:hint="eastAsia" w:ascii="黑体" w:hAnsi="黑体" w:eastAsia="黑体" w:cs="黑体"/>
          <w:b w:val="0"/>
          <w:bCs w:val="0"/>
          <w:color w:val="000000" w:themeColor="text1"/>
          <w:w w:val="100"/>
          <w:sz w:val="32"/>
          <w:szCs w:val="32"/>
          <w:lang w:val="en-US" w:eastAsia="zh-CN"/>
          <w14:textFill>
            <w14:solidFill>
              <w14:schemeClr w14:val="tx1"/>
            </w14:solidFill>
          </w14:textFill>
        </w:rPr>
        <w:t xml:space="preserve">第十八条  </w:t>
      </w:r>
      <w:r>
        <w:rPr>
          <w:rFonts w:hint="eastAsia" w:ascii="仿宋_GB2312" w:hAnsi="仿宋_GB2312" w:eastAsia="仿宋_GB2312" w:cs="仿宋_GB2312"/>
          <w:b w:val="0"/>
          <w:bCs w:val="0"/>
          <w:color w:val="000000" w:themeColor="text1"/>
          <w:w w:val="100"/>
          <w:sz w:val="32"/>
          <w:szCs w:val="32"/>
          <w:lang w:val="en-US" w:eastAsia="zh-CN"/>
          <w14:textFill>
            <w14:solidFill>
              <w14:schemeClr w14:val="tx1"/>
            </w14:solidFill>
          </w14:textFill>
        </w:rPr>
        <w:t>代表建议、批评和意见由两个以上单位共同承办的，主办单位应当主动与协办单位沟通协商，协办单位应当积极配合。协办单位应当在收到代表建议、批评和意见之日起两个月内将办理意见书面告知主办单位，由主办单位统一答复代表并说明协办单位意见。</w:t>
      </w:r>
    </w:p>
    <w:p>
      <w:pPr>
        <w:jc w:val="both"/>
        <w:rPr>
          <w:rFonts w:hint="eastAsia" w:ascii="仿宋_GB2312" w:hAnsi="仿宋_GB2312" w:eastAsia="仿宋_GB2312" w:cs="仿宋_GB2312"/>
          <w:b w:val="0"/>
          <w:bCs w:val="0"/>
          <w:color w:val="000000" w:themeColor="text1"/>
          <w:w w:val="10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w w:val="100"/>
          <w:sz w:val="32"/>
          <w:szCs w:val="32"/>
          <w:lang w:val="en-US" w:eastAsia="zh-CN"/>
          <w14:textFill>
            <w14:solidFill>
              <w14:schemeClr w14:val="tx1"/>
            </w14:solidFill>
          </w14:textFill>
        </w:rPr>
        <w:t>　　代表建议、批评和意见由两个以上单位分别承办的，各承办单位应当按照各自的职责办理，并分别答复代表。</w:t>
      </w:r>
    </w:p>
    <w:p>
      <w:pPr>
        <w:jc w:val="both"/>
        <w:rPr>
          <w:rFonts w:hint="eastAsia" w:ascii="仿宋_GB2312" w:hAnsi="仿宋_GB2312" w:eastAsia="仿宋_GB2312" w:cs="仿宋_GB2312"/>
          <w:b w:val="0"/>
          <w:bCs w:val="0"/>
          <w:color w:val="000000" w:themeColor="text1"/>
          <w:w w:val="100"/>
          <w:sz w:val="32"/>
          <w:szCs w:val="32"/>
          <w:lang w:val="en-US" w:eastAsia="zh-CN"/>
          <w14:textFill>
            <w14:solidFill>
              <w14:schemeClr w14:val="tx1"/>
            </w14:solidFill>
          </w14:textFill>
        </w:rPr>
      </w:pPr>
      <w:r>
        <w:rPr>
          <w:rFonts w:hint="eastAsia" w:ascii="黑体" w:hAnsi="黑体" w:eastAsia="黑体" w:cs="黑体"/>
          <w:b w:val="0"/>
          <w:bCs w:val="0"/>
          <w:color w:val="000000" w:themeColor="text1"/>
          <w:w w:val="100"/>
          <w:sz w:val="32"/>
          <w:szCs w:val="32"/>
          <w:lang w:val="en-US" w:eastAsia="zh-CN"/>
          <w14:textFill>
            <w14:solidFill>
              <w14:schemeClr w14:val="tx1"/>
            </w14:solidFill>
          </w14:textFill>
        </w:rPr>
        <w:t xml:space="preserve">    第十九条  </w:t>
      </w:r>
      <w:r>
        <w:rPr>
          <w:rFonts w:hint="eastAsia" w:ascii="仿宋_GB2312" w:hAnsi="仿宋_GB2312" w:eastAsia="仿宋_GB2312" w:cs="仿宋_GB2312"/>
          <w:b w:val="0"/>
          <w:bCs w:val="0"/>
          <w:color w:val="000000" w:themeColor="text1"/>
          <w:w w:val="100"/>
          <w:sz w:val="32"/>
          <w:szCs w:val="32"/>
          <w:lang w:val="en-US" w:eastAsia="zh-CN"/>
          <w14:textFill>
            <w14:solidFill>
              <w14:schemeClr w14:val="tx1"/>
            </w14:solidFill>
          </w14:textFill>
        </w:rPr>
        <w:t>对代表建议、批评和意见，承办单位应当按照下列要求办理：</w:t>
      </w:r>
    </w:p>
    <w:p>
      <w:pPr>
        <w:jc w:val="both"/>
        <w:rPr>
          <w:rFonts w:hint="eastAsia" w:ascii="仿宋_GB2312" w:hAnsi="仿宋_GB2312" w:eastAsia="仿宋_GB2312" w:cs="仿宋_GB2312"/>
          <w:b w:val="0"/>
          <w:bCs w:val="0"/>
          <w:color w:val="000000" w:themeColor="text1"/>
          <w:w w:val="10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w w:val="100"/>
          <w:sz w:val="32"/>
          <w:szCs w:val="32"/>
          <w:lang w:val="en-US" w:eastAsia="zh-CN"/>
          <w14:textFill>
            <w14:solidFill>
              <w14:schemeClr w14:val="tx1"/>
            </w14:solidFill>
          </w14:textFill>
        </w:rPr>
        <w:t xml:space="preserve">    （一）代表所提问题已经解决的，应当及时将解决情况答复代表；</w:t>
      </w:r>
    </w:p>
    <w:p>
      <w:pPr>
        <w:jc w:val="both"/>
        <w:rPr>
          <w:rFonts w:hint="eastAsia" w:ascii="仿宋_GB2312" w:hAnsi="仿宋_GB2312" w:eastAsia="仿宋_GB2312" w:cs="仿宋_GB2312"/>
          <w:b w:val="0"/>
          <w:bCs w:val="0"/>
          <w:color w:val="000000" w:themeColor="text1"/>
          <w:w w:val="10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w w:val="100"/>
          <w:sz w:val="32"/>
          <w:szCs w:val="32"/>
          <w:lang w:val="en-US" w:eastAsia="zh-CN"/>
          <w14:textFill>
            <w14:solidFill>
              <w14:schemeClr w14:val="tx1"/>
            </w14:solidFill>
          </w14:textFill>
        </w:rPr>
        <w:t>　　（二）代表所提问题有条件解决的，应当及时解决并答复代表；</w:t>
      </w:r>
    </w:p>
    <w:p>
      <w:pPr>
        <w:jc w:val="both"/>
        <w:rPr>
          <w:rFonts w:hint="eastAsia" w:ascii="仿宋_GB2312" w:hAnsi="仿宋_GB2312" w:eastAsia="仿宋_GB2312" w:cs="仿宋_GB2312"/>
          <w:b w:val="0"/>
          <w:bCs w:val="0"/>
          <w:color w:val="000000" w:themeColor="text1"/>
          <w:w w:val="10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w w:val="100"/>
          <w:sz w:val="32"/>
          <w:szCs w:val="32"/>
          <w:lang w:val="en-US" w:eastAsia="zh-CN"/>
          <w14:textFill>
            <w14:solidFill>
              <w14:schemeClr w14:val="tx1"/>
            </w14:solidFill>
          </w14:textFill>
        </w:rPr>
        <w:t>　　（三）受条件限制暂时不能解决的，应当列入工作计划、规划，在计划、规划期限内解决，并向代表说明情况；</w:t>
      </w:r>
    </w:p>
    <w:p>
      <w:pPr>
        <w:jc w:val="both"/>
        <w:rPr>
          <w:rFonts w:hint="eastAsia" w:ascii="仿宋_GB2312" w:hAnsi="仿宋_GB2312" w:eastAsia="仿宋_GB2312" w:cs="仿宋_GB2312"/>
          <w:b w:val="0"/>
          <w:bCs w:val="0"/>
          <w:color w:val="000000" w:themeColor="text1"/>
          <w:w w:val="10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w w:val="100"/>
          <w:sz w:val="32"/>
          <w:szCs w:val="32"/>
          <w:lang w:val="en-US" w:eastAsia="zh-CN"/>
          <w14:textFill>
            <w14:solidFill>
              <w14:schemeClr w14:val="tx1"/>
            </w14:solidFill>
          </w14:textFill>
        </w:rPr>
        <w:t>　　（四）不符合法律、法规和政策规定或者受客观条件限制确实不能解决的，应当如实向代表说明情况；</w:t>
      </w:r>
    </w:p>
    <w:p>
      <w:pPr>
        <w:jc w:val="both"/>
        <w:rPr>
          <w:rFonts w:hint="eastAsia" w:ascii="仿宋_GB2312" w:hAnsi="仿宋_GB2312" w:eastAsia="仿宋_GB2312" w:cs="仿宋_GB2312"/>
          <w:b w:val="0"/>
          <w:bCs w:val="0"/>
          <w:color w:val="000000" w:themeColor="text1"/>
          <w:w w:val="10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w w:val="100"/>
          <w:sz w:val="32"/>
          <w:szCs w:val="32"/>
          <w:lang w:val="en-US" w:eastAsia="zh-CN"/>
          <w14:textFill>
            <w14:solidFill>
              <w14:schemeClr w14:val="tx1"/>
            </w14:solidFill>
          </w14:textFill>
        </w:rPr>
        <w:t>　　（五）属于上级有关机关或者组织职权范围的，应当及时向上级有关机关或者组织反映，并向代表说明情况。</w:t>
      </w:r>
    </w:p>
    <w:p>
      <w:pPr>
        <w:jc w:val="both"/>
        <w:rPr>
          <w:rFonts w:hint="eastAsia" w:ascii="仿宋_GB2312" w:hAnsi="仿宋_GB2312" w:eastAsia="仿宋_GB2312" w:cs="仿宋_GB2312"/>
          <w:b w:val="0"/>
          <w:bCs w:val="0"/>
          <w:color w:val="000000" w:themeColor="text1"/>
          <w:w w:val="10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w w:val="100"/>
          <w:sz w:val="32"/>
          <w:szCs w:val="32"/>
          <w:lang w:val="en-US" w:eastAsia="zh-CN"/>
          <w14:textFill>
            <w14:solidFill>
              <w14:schemeClr w14:val="tx1"/>
            </w14:solidFill>
          </w14:textFill>
        </w:rPr>
        <w:t xml:space="preserve">    办理过程中，承办单位应当确定专人加强与代表的沟通、联系，通过走访、座谈等方式，听取代表意见，必要时邀请代表参加调研。</w:t>
      </w:r>
    </w:p>
    <w:p>
      <w:pPr>
        <w:jc w:val="both"/>
        <w:rPr>
          <w:rFonts w:hint="eastAsia" w:ascii="仿宋_GB2312" w:hAnsi="仿宋_GB2312" w:eastAsia="仿宋_GB2312" w:cs="仿宋_GB2312"/>
          <w:b w:val="0"/>
          <w:bCs w:val="0"/>
          <w:color w:val="000000" w:themeColor="text1"/>
          <w:w w:val="10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w w:val="100"/>
          <w:sz w:val="32"/>
          <w:szCs w:val="32"/>
          <w:lang w:val="en-US" w:eastAsia="zh-CN"/>
          <w14:textFill>
            <w14:solidFill>
              <w14:schemeClr w14:val="tx1"/>
            </w14:solidFill>
          </w14:textFill>
        </w:rPr>
        <w:t xml:space="preserve">    </w:t>
      </w:r>
      <w:r>
        <w:rPr>
          <w:rFonts w:hint="eastAsia" w:ascii="黑体" w:hAnsi="黑体" w:eastAsia="黑体" w:cs="黑体"/>
          <w:b w:val="0"/>
          <w:bCs w:val="0"/>
          <w:color w:val="000000" w:themeColor="text1"/>
          <w:w w:val="100"/>
          <w:sz w:val="32"/>
          <w:szCs w:val="32"/>
          <w:lang w:val="en-US" w:eastAsia="zh-CN"/>
          <w14:textFill>
            <w14:solidFill>
              <w14:schemeClr w14:val="tx1"/>
            </w14:solidFill>
          </w14:textFill>
        </w:rPr>
        <w:t xml:space="preserve">第二十条  </w:t>
      </w:r>
      <w:r>
        <w:rPr>
          <w:rFonts w:hint="eastAsia" w:ascii="仿宋_GB2312" w:hAnsi="仿宋_GB2312" w:eastAsia="仿宋_GB2312" w:cs="仿宋_GB2312"/>
          <w:b w:val="0"/>
          <w:bCs w:val="0"/>
          <w:color w:val="000000" w:themeColor="text1"/>
          <w:w w:val="100"/>
          <w:sz w:val="32"/>
          <w:szCs w:val="32"/>
          <w:lang w:val="en-US" w:eastAsia="zh-CN"/>
          <w14:textFill>
            <w14:solidFill>
              <w14:schemeClr w14:val="tx1"/>
            </w14:solidFill>
          </w14:textFill>
        </w:rPr>
        <w:t>承办单位收到代表建议、批评和意见后，应当及时研究办理，在三个月内办理完毕并答复代表；涉及面广、处理难度大，确实不能在三个月内办理完毕的，应当向代表说明情况，并在六个月内办理完毕并答复代表。</w:t>
      </w:r>
    </w:p>
    <w:p>
      <w:pPr>
        <w:jc w:val="both"/>
        <w:rPr>
          <w:rFonts w:hint="eastAsia" w:ascii="仿宋_GB2312" w:hAnsi="仿宋_GB2312" w:eastAsia="仿宋_GB2312" w:cs="仿宋_GB2312"/>
          <w:b w:val="0"/>
          <w:bCs w:val="0"/>
          <w:color w:val="000000" w:themeColor="text1"/>
          <w:w w:val="10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w w:val="100"/>
          <w:sz w:val="32"/>
          <w:szCs w:val="32"/>
          <w:lang w:val="en-US" w:eastAsia="zh-CN"/>
          <w14:textFill>
            <w14:solidFill>
              <w14:schemeClr w14:val="tx1"/>
            </w14:solidFill>
          </w14:textFill>
        </w:rPr>
        <w:t xml:space="preserve">    </w:t>
      </w:r>
      <w:r>
        <w:rPr>
          <w:rFonts w:hint="eastAsia" w:ascii="黑体" w:hAnsi="黑体" w:eastAsia="黑体" w:cs="黑体"/>
          <w:b w:val="0"/>
          <w:bCs w:val="0"/>
          <w:color w:val="000000" w:themeColor="text1"/>
          <w:w w:val="100"/>
          <w:sz w:val="32"/>
          <w:szCs w:val="32"/>
          <w:lang w:val="en-US" w:eastAsia="zh-CN"/>
          <w14:textFill>
            <w14:solidFill>
              <w14:schemeClr w14:val="tx1"/>
            </w14:solidFill>
          </w14:textFill>
        </w:rPr>
        <w:t xml:space="preserve">第二十一条  </w:t>
      </w:r>
      <w:r>
        <w:rPr>
          <w:rFonts w:hint="eastAsia" w:ascii="仿宋_GB2312" w:hAnsi="仿宋_GB2312" w:eastAsia="仿宋_GB2312" w:cs="仿宋_GB2312"/>
          <w:b w:val="0"/>
          <w:bCs w:val="0"/>
          <w:color w:val="000000" w:themeColor="text1"/>
          <w:w w:val="100"/>
          <w:sz w:val="32"/>
          <w:szCs w:val="32"/>
          <w:lang w:val="en-US" w:eastAsia="zh-CN"/>
          <w14:textFill>
            <w14:solidFill>
              <w14:schemeClr w14:val="tx1"/>
            </w14:solidFill>
          </w14:textFill>
        </w:rPr>
        <w:t>承办单位答复代表建议、批评和意见，应当按照统一格式行文，经单位主要负责人签发后答复代表，同时报送省人大常委会代表工作机构，并将答复意见及时上传代表建议、批评和意见网上处理系统。</w:t>
      </w:r>
    </w:p>
    <w:p>
      <w:pPr>
        <w:jc w:val="both"/>
        <w:rPr>
          <w:rFonts w:hint="eastAsia" w:ascii="仿宋_GB2312" w:hAnsi="仿宋_GB2312" w:eastAsia="仿宋_GB2312" w:cs="仿宋_GB2312"/>
          <w:b w:val="0"/>
          <w:bCs w:val="0"/>
          <w:color w:val="000000" w:themeColor="text1"/>
          <w:w w:val="10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w w:val="100"/>
          <w:sz w:val="32"/>
          <w:szCs w:val="32"/>
          <w:lang w:val="en-US" w:eastAsia="zh-CN"/>
          <w14:textFill>
            <w14:solidFill>
              <w14:schemeClr w14:val="tx1"/>
            </w14:solidFill>
          </w14:textFill>
        </w:rPr>
        <w:t xml:space="preserve">    对于内容相同的代表建议、批评和意见，可以一并办理，分别答复；对于代表联名提出的建议、批评和意见，应当逐人答复。</w:t>
      </w:r>
    </w:p>
    <w:p>
      <w:pPr>
        <w:jc w:val="both"/>
        <w:rPr>
          <w:rFonts w:hint="eastAsia" w:ascii="仿宋_GB2312" w:hAnsi="仿宋_GB2312" w:eastAsia="仿宋_GB2312" w:cs="仿宋_GB2312"/>
          <w:b w:val="0"/>
          <w:bCs w:val="0"/>
          <w:color w:val="000000" w:themeColor="text1"/>
          <w:w w:val="10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w w:val="100"/>
          <w:sz w:val="32"/>
          <w:szCs w:val="32"/>
          <w:lang w:val="en-US" w:eastAsia="zh-CN"/>
          <w14:textFill>
            <w14:solidFill>
              <w14:schemeClr w14:val="tx1"/>
            </w14:solidFill>
          </w14:textFill>
        </w:rPr>
        <w:t xml:space="preserve">    </w:t>
      </w:r>
      <w:r>
        <w:rPr>
          <w:rFonts w:hint="eastAsia" w:ascii="黑体" w:hAnsi="黑体" w:eastAsia="黑体" w:cs="黑体"/>
          <w:b w:val="0"/>
          <w:bCs w:val="0"/>
          <w:color w:val="000000" w:themeColor="text1"/>
          <w:w w:val="100"/>
          <w:sz w:val="32"/>
          <w:szCs w:val="32"/>
          <w:lang w:val="en-US" w:eastAsia="zh-CN"/>
          <w14:textFill>
            <w14:solidFill>
              <w14:schemeClr w14:val="tx1"/>
            </w14:solidFill>
          </w14:textFill>
        </w:rPr>
        <w:t xml:space="preserve">第二十二条  </w:t>
      </w:r>
      <w:r>
        <w:rPr>
          <w:rFonts w:hint="eastAsia" w:ascii="仿宋_GB2312" w:hAnsi="仿宋_GB2312" w:eastAsia="仿宋_GB2312" w:cs="仿宋_GB2312"/>
          <w:b w:val="0"/>
          <w:bCs w:val="0"/>
          <w:color w:val="000000" w:themeColor="text1"/>
          <w:w w:val="100"/>
          <w:sz w:val="32"/>
          <w:szCs w:val="32"/>
          <w:lang w:val="en-US" w:eastAsia="zh-CN"/>
          <w14:textFill>
            <w14:solidFill>
              <w14:schemeClr w14:val="tx1"/>
            </w14:solidFill>
          </w14:textFill>
        </w:rPr>
        <w:t>代表收到建议、批评和意见办理情况的答复，应当在十个工作日内，通过代表建议、批评和意见网上处理系统或者信函等方式向省人大常委会代表工作机构和承办单位反馈意见。</w:t>
      </w:r>
    </w:p>
    <w:p>
      <w:pPr>
        <w:jc w:val="both"/>
        <w:rPr>
          <w:rFonts w:hint="eastAsia" w:ascii="仿宋_GB2312" w:hAnsi="仿宋_GB2312" w:eastAsia="仿宋_GB2312" w:cs="仿宋_GB2312"/>
          <w:b w:val="0"/>
          <w:bCs w:val="0"/>
          <w:color w:val="000000" w:themeColor="text1"/>
          <w:w w:val="10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w w:val="100"/>
          <w:sz w:val="32"/>
          <w:szCs w:val="32"/>
          <w:lang w:val="en-US" w:eastAsia="zh-CN"/>
          <w14:textFill>
            <w14:solidFill>
              <w14:schemeClr w14:val="tx1"/>
            </w14:solidFill>
          </w14:textFill>
        </w:rPr>
        <w:t xml:space="preserve">    代表对答复不满意的，应当说明理由，并提出具体的意见和要求，承办单位应当在一个月内再次办理并答复代表。</w:t>
      </w:r>
    </w:p>
    <w:p>
      <w:pPr>
        <w:jc w:val="both"/>
        <w:rPr>
          <w:rFonts w:hint="eastAsia" w:ascii="仿宋_GB2312" w:hAnsi="仿宋_GB2312" w:eastAsia="仿宋_GB2312" w:cs="仿宋_GB2312"/>
          <w:b w:val="0"/>
          <w:bCs w:val="0"/>
          <w:color w:val="000000" w:themeColor="text1"/>
          <w:w w:val="10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w w:val="100"/>
          <w:sz w:val="32"/>
          <w:szCs w:val="32"/>
          <w:lang w:val="en-US" w:eastAsia="zh-CN"/>
          <w14:textFill>
            <w14:solidFill>
              <w14:schemeClr w14:val="tx1"/>
            </w14:solidFill>
          </w14:textFill>
        </w:rPr>
        <w:t xml:space="preserve">    代表对承办单位的再次答复仍不满意的，省人大常委会代表工作机构应当组织有关单位及相关专家进行评估，承办单位应当根据评估意见进行处理。</w:t>
      </w:r>
    </w:p>
    <w:p>
      <w:pPr>
        <w:jc w:val="both"/>
        <w:rPr>
          <w:rFonts w:hint="eastAsia" w:ascii="仿宋_GB2312" w:hAnsi="仿宋_GB2312" w:eastAsia="仿宋_GB2312" w:cs="仿宋_GB2312"/>
          <w:b w:val="0"/>
          <w:bCs w:val="0"/>
          <w:color w:val="000000" w:themeColor="text1"/>
          <w:w w:val="10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w w:val="100"/>
          <w:sz w:val="32"/>
          <w:szCs w:val="32"/>
          <w:lang w:val="en-US" w:eastAsia="zh-CN"/>
          <w14:textFill>
            <w14:solidFill>
              <w14:schemeClr w14:val="tx1"/>
            </w14:solidFill>
          </w14:textFill>
        </w:rPr>
        <w:t xml:space="preserve">    </w:t>
      </w:r>
      <w:r>
        <w:rPr>
          <w:rFonts w:hint="eastAsia" w:ascii="黑体" w:hAnsi="黑体" w:eastAsia="黑体" w:cs="黑体"/>
          <w:b w:val="0"/>
          <w:bCs w:val="0"/>
          <w:color w:val="000000" w:themeColor="text1"/>
          <w:w w:val="100"/>
          <w:sz w:val="32"/>
          <w:szCs w:val="32"/>
          <w:lang w:val="en-US" w:eastAsia="zh-CN"/>
          <w14:textFill>
            <w14:solidFill>
              <w14:schemeClr w14:val="tx1"/>
            </w14:solidFill>
          </w14:textFill>
        </w:rPr>
        <w:t xml:space="preserve">第二十三条  </w:t>
      </w:r>
      <w:r>
        <w:rPr>
          <w:rFonts w:hint="eastAsia" w:ascii="仿宋_GB2312" w:hAnsi="仿宋_GB2312" w:eastAsia="仿宋_GB2312" w:cs="仿宋_GB2312"/>
          <w:b w:val="0"/>
          <w:bCs w:val="0"/>
          <w:color w:val="000000" w:themeColor="text1"/>
          <w:w w:val="100"/>
          <w:sz w:val="32"/>
          <w:szCs w:val="32"/>
          <w:lang w:val="en-US" w:eastAsia="zh-CN"/>
          <w14:textFill>
            <w14:solidFill>
              <w14:schemeClr w14:val="tx1"/>
            </w14:solidFill>
          </w14:textFill>
        </w:rPr>
        <w:t>承办单位应当按照对代表建议、批评和意见的答复内容进行落实，并将落实情况及时告知代表，同时报送省人大常委会代表工作机构。</w:t>
      </w:r>
    </w:p>
    <w:p>
      <w:pPr>
        <w:jc w:val="both"/>
        <w:rPr>
          <w:rFonts w:hint="eastAsia" w:ascii="仿宋_GB2312" w:hAnsi="仿宋_GB2312" w:eastAsia="仿宋_GB2312" w:cs="仿宋_GB2312"/>
          <w:b w:val="0"/>
          <w:bCs w:val="0"/>
          <w:color w:val="000000" w:themeColor="text1"/>
          <w:w w:val="10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w w:val="100"/>
          <w:sz w:val="32"/>
          <w:szCs w:val="32"/>
          <w:lang w:val="en-US" w:eastAsia="zh-CN"/>
          <w14:textFill>
            <w14:solidFill>
              <w14:schemeClr w14:val="tx1"/>
            </w14:solidFill>
          </w14:textFill>
        </w:rPr>
        <w:t>　　　　</w:t>
      </w:r>
    </w:p>
    <w:p>
      <w:pPr>
        <w:jc w:val="center"/>
        <w:rPr>
          <w:rFonts w:hint="eastAsia" w:ascii="黑体" w:hAnsi="黑体" w:eastAsia="黑体" w:cs="黑体"/>
          <w:b w:val="0"/>
          <w:bCs w:val="0"/>
          <w:color w:val="000000" w:themeColor="text1"/>
          <w:w w:val="100"/>
          <w:sz w:val="32"/>
          <w:szCs w:val="32"/>
          <w:lang w:val="en-US" w:eastAsia="zh-CN"/>
          <w14:textFill>
            <w14:solidFill>
              <w14:schemeClr w14:val="tx1"/>
            </w14:solidFill>
          </w14:textFill>
        </w:rPr>
      </w:pPr>
      <w:r>
        <w:rPr>
          <w:rFonts w:hint="eastAsia" w:ascii="黑体" w:hAnsi="黑体" w:eastAsia="黑体" w:cs="黑体"/>
          <w:b w:val="0"/>
          <w:bCs w:val="0"/>
          <w:color w:val="000000" w:themeColor="text1"/>
          <w:w w:val="100"/>
          <w:sz w:val="32"/>
          <w:szCs w:val="32"/>
          <w:lang w:val="en-US" w:eastAsia="zh-CN"/>
          <w14:textFill>
            <w14:solidFill>
              <w14:schemeClr w14:val="tx1"/>
            </w14:solidFill>
          </w14:textFill>
        </w:rPr>
        <w:t>第五章  代表建议、批评和意见办理的监督</w:t>
      </w:r>
    </w:p>
    <w:p>
      <w:pPr>
        <w:jc w:val="both"/>
        <w:rPr>
          <w:rFonts w:hint="eastAsia" w:ascii="黑体" w:hAnsi="黑体" w:eastAsia="黑体" w:cs="黑体"/>
          <w:b w:val="0"/>
          <w:bCs w:val="0"/>
          <w:color w:val="000000" w:themeColor="text1"/>
          <w:w w:val="100"/>
          <w:sz w:val="32"/>
          <w:szCs w:val="32"/>
          <w:lang w:val="en-US" w:eastAsia="zh-CN"/>
          <w14:textFill>
            <w14:solidFill>
              <w14:schemeClr w14:val="tx1"/>
            </w14:solidFill>
          </w14:textFill>
        </w:rPr>
      </w:pPr>
    </w:p>
    <w:p>
      <w:pPr>
        <w:jc w:val="both"/>
        <w:rPr>
          <w:rFonts w:hint="eastAsia" w:ascii="仿宋_GB2312" w:hAnsi="仿宋_GB2312" w:eastAsia="仿宋_GB2312" w:cs="仿宋_GB2312"/>
          <w:b w:val="0"/>
          <w:bCs w:val="0"/>
          <w:color w:val="000000" w:themeColor="text1"/>
          <w:w w:val="10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w w:val="100"/>
          <w:sz w:val="32"/>
          <w:szCs w:val="32"/>
          <w:lang w:val="en-US" w:eastAsia="zh-CN"/>
          <w14:textFill>
            <w14:solidFill>
              <w14:schemeClr w14:val="tx1"/>
            </w14:solidFill>
          </w14:textFill>
        </w:rPr>
        <w:t xml:space="preserve">   </w:t>
      </w:r>
      <w:r>
        <w:rPr>
          <w:rFonts w:hint="eastAsia" w:ascii="黑体" w:hAnsi="黑体" w:eastAsia="黑体" w:cs="黑体"/>
          <w:b w:val="0"/>
          <w:bCs w:val="0"/>
          <w:color w:val="000000" w:themeColor="text1"/>
          <w:w w:val="100"/>
          <w:sz w:val="32"/>
          <w:szCs w:val="32"/>
          <w:lang w:val="en-US" w:eastAsia="zh-CN"/>
          <w14:textFill>
            <w14:solidFill>
              <w14:schemeClr w14:val="tx1"/>
            </w14:solidFill>
          </w14:textFill>
        </w:rPr>
        <w:t xml:space="preserve"> 第二十四条  </w:t>
      </w:r>
      <w:r>
        <w:rPr>
          <w:rFonts w:hint="eastAsia" w:ascii="仿宋_GB2312" w:hAnsi="仿宋_GB2312" w:eastAsia="仿宋_GB2312" w:cs="仿宋_GB2312"/>
          <w:b w:val="0"/>
          <w:bCs w:val="0"/>
          <w:color w:val="000000" w:themeColor="text1"/>
          <w:w w:val="100"/>
          <w:sz w:val="32"/>
          <w:szCs w:val="32"/>
          <w:lang w:val="en-US" w:eastAsia="zh-CN"/>
          <w14:textFill>
            <w14:solidFill>
              <w14:schemeClr w14:val="tx1"/>
            </w14:solidFill>
          </w14:textFill>
        </w:rPr>
        <w:t>省人大常委会应当加强对代表建议、批评和意见办理工作的监督。省人大常委会代表工作机构具体负责代表建议、批评和意见办理工作和答复意见落实情况的协调、督促和检查。</w:t>
      </w:r>
    </w:p>
    <w:p>
      <w:pPr>
        <w:jc w:val="both"/>
        <w:rPr>
          <w:rFonts w:hint="eastAsia" w:ascii="仿宋_GB2312" w:hAnsi="仿宋_GB2312" w:eastAsia="仿宋_GB2312" w:cs="仿宋_GB2312"/>
          <w:b w:val="0"/>
          <w:bCs w:val="0"/>
          <w:color w:val="000000" w:themeColor="text1"/>
          <w:w w:val="10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w w:val="100"/>
          <w:sz w:val="32"/>
          <w:szCs w:val="32"/>
          <w:lang w:val="en-US" w:eastAsia="zh-CN"/>
          <w14:textFill>
            <w14:solidFill>
              <w14:schemeClr w14:val="tx1"/>
            </w14:solidFill>
          </w14:textFill>
        </w:rPr>
        <w:t xml:space="preserve">    省人大常委会、省人民政府、省高级人民法院和省人民检察院等国家机关应当对所属部门办理代表建议、批评和意见工作进行协调、督促和检查。</w:t>
      </w:r>
    </w:p>
    <w:p>
      <w:pPr>
        <w:jc w:val="both"/>
        <w:rPr>
          <w:rFonts w:hint="eastAsia" w:ascii="仿宋_GB2312" w:hAnsi="仿宋_GB2312" w:eastAsia="仿宋_GB2312" w:cs="仿宋_GB2312"/>
          <w:b w:val="0"/>
          <w:bCs w:val="0"/>
          <w:color w:val="000000" w:themeColor="text1"/>
          <w:w w:val="10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w w:val="100"/>
          <w:sz w:val="32"/>
          <w:szCs w:val="32"/>
          <w:lang w:val="en-US" w:eastAsia="zh-CN"/>
          <w14:textFill>
            <w14:solidFill>
              <w14:schemeClr w14:val="tx1"/>
            </w14:solidFill>
          </w14:textFill>
        </w:rPr>
        <w:t>　　承办单位应当建立内部督查制度，将代表建议、批评和意见的办理工作情况纳入部门年度考核的内容。</w:t>
      </w:r>
    </w:p>
    <w:p>
      <w:pPr>
        <w:jc w:val="both"/>
        <w:rPr>
          <w:rFonts w:hint="eastAsia" w:ascii="仿宋_GB2312" w:hAnsi="仿宋_GB2312" w:eastAsia="仿宋_GB2312" w:cs="仿宋_GB2312"/>
          <w:b w:val="0"/>
          <w:bCs w:val="0"/>
          <w:color w:val="000000" w:themeColor="text1"/>
          <w:w w:val="10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w w:val="100"/>
          <w:sz w:val="32"/>
          <w:szCs w:val="32"/>
          <w:lang w:val="en-US" w:eastAsia="zh-CN"/>
          <w14:textFill>
            <w14:solidFill>
              <w14:schemeClr w14:val="tx1"/>
            </w14:solidFill>
          </w14:textFill>
        </w:rPr>
        <w:t xml:space="preserve">    </w:t>
      </w:r>
      <w:r>
        <w:rPr>
          <w:rFonts w:hint="eastAsia" w:ascii="黑体" w:hAnsi="黑体" w:eastAsia="黑体" w:cs="黑体"/>
          <w:b w:val="0"/>
          <w:bCs w:val="0"/>
          <w:color w:val="000000" w:themeColor="text1"/>
          <w:w w:val="100"/>
          <w:sz w:val="32"/>
          <w:szCs w:val="32"/>
          <w:lang w:val="en-US" w:eastAsia="zh-CN"/>
          <w14:textFill>
            <w14:solidFill>
              <w14:schemeClr w14:val="tx1"/>
            </w14:solidFill>
          </w14:textFill>
        </w:rPr>
        <w:t xml:space="preserve">第二十五条  </w:t>
      </w:r>
      <w:r>
        <w:rPr>
          <w:rFonts w:hint="eastAsia" w:ascii="仿宋_GB2312" w:hAnsi="仿宋_GB2312" w:eastAsia="仿宋_GB2312" w:cs="仿宋_GB2312"/>
          <w:b w:val="0"/>
          <w:bCs w:val="0"/>
          <w:color w:val="000000" w:themeColor="text1"/>
          <w:w w:val="100"/>
          <w:sz w:val="32"/>
          <w:szCs w:val="32"/>
          <w:lang w:val="en-US" w:eastAsia="zh-CN"/>
          <w14:textFill>
            <w14:solidFill>
              <w14:schemeClr w14:val="tx1"/>
            </w14:solidFill>
          </w14:textFill>
        </w:rPr>
        <w:t>省人大常委会主任会议确定重点办理的代表建议、批评和意见，由省人大有关专门委员会和省人大常委会有关工作机构负责督办，并向主任会议报告督办情况。</w:t>
      </w:r>
    </w:p>
    <w:p>
      <w:pPr>
        <w:jc w:val="both"/>
        <w:rPr>
          <w:rFonts w:hint="eastAsia" w:ascii="仿宋_GB2312" w:hAnsi="仿宋_GB2312" w:eastAsia="仿宋_GB2312" w:cs="仿宋_GB2312"/>
          <w:b w:val="0"/>
          <w:bCs w:val="0"/>
          <w:color w:val="000000" w:themeColor="text1"/>
          <w:w w:val="10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w w:val="100"/>
          <w:sz w:val="32"/>
          <w:szCs w:val="32"/>
          <w:lang w:val="en-US" w:eastAsia="zh-CN"/>
          <w14:textFill>
            <w14:solidFill>
              <w14:schemeClr w14:val="tx1"/>
            </w14:solidFill>
          </w14:textFill>
        </w:rPr>
        <w:t xml:space="preserve">    </w:t>
      </w:r>
      <w:r>
        <w:rPr>
          <w:rFonts w:hint="eastAsia" w:ascii="黑体" w:hAnsi="黑体" w:eastAsia="黑体" w:cs="黑体"/>
          <w:b w:val="0"/>
          <w:bCs w:val="0"/>
          <w:color w:val="000000" w:themeColor="text1"/>
          <w:w w:val="100"/>
          <w:sz w:val="32"/>
          <w:szCs w:val="32"/>
          <w:lang w:val="en-US" w:eastAsia="zh-CN"/>
          <w14:textFill>
            <w14:solidFill>
              <w14:schemeClr w14:val="tx1"/>
            </w14:solidFill>
          </w14:textFill>
        </w:rPr>
        <w:t xml:space="preserve">第二十六条  </w:t>
      </w:r>
      <w:r>
        <w:rPr>
          <w:rFonts w:hint="eastAsia" w:ascii="仿宋_GB2312" w:hAnsi="仿宋_GB2312" w:eastAsia="仿宋_GB2312" w:cs="仿宋_GB2312"/>
          <w:b w:val="0"/>
          <w:bCs w:val="0"/>
          <w:color w:val="000000" w:themeColor="text1"/>
          <w:w w:val="100"/>
          <w:sz w:val="32"/>
          <w:szCs w:val="32"/>
          <w:lang w:val="en-US" w:eastAsia="zh-CN"/>
          <w14:textFill>
            <w14:solidFill>
              <w14:schemeClr w14:val="tx1"/>
            </w14:solidFill>
          </w14:textFill>
        </w:rPr>
        <w:t>代表可以随时了解其所提建议、批评和意见的办理情况。承办单位应当认真接待代表，全面介绍情况，听取代表意见。</w:t>
      </w:r>
    </w:p>
    <w:p>
      <w:pPr>
        <w:jc w:val="both"/>
        <w:rPr>
          <w:rFonts w:hint="eastAsia" w:ascii="仿宋_GB2312" w:hAnsi="仿宋_GB2312" w:eastAsia="仿宋_GB2312" w:cs="仿宋_GB2312"/>
          <w:b w:val="0"/>
          <w:bCs w:val="0"/>
          <w:color w:val="000000" w:themeColor="text1"/>
          <w:w w:val="10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w w:val="100"/>
          <w:sz w:val="32"/>
          <w:szCs w:val="32"/>
          <w:lang w:val="en-US" w:eastAsia="zh-CN"/>
          <w14:textFill>
            <w14:solidFill>
              <w14:schemeClr w14:val="tx1"/>
            </w14:solidFill>
          </w14:textFill>
        </w:rPr>
        <w:t xml:space="preserve">   </w:t>
      </w:r>
      <w:r>
        <w:rPr>
          <w:rFonts w:hint="eastAsia" w:ascii="黑体" w:hAnsi="黑体" w:eastAsia="黑体" w:cs="黑体"/>
          <w:b w:val="0"/>
          <w:bCs w:val="0"/>
          <w:color w:val="000000" w:themeColor="text1"/>
          <w:w w:val="100"/>
          <w:sz w:val="32"/>
          <w:szCs w:val="32"/>
          <w:lang w:val="en-US" w:eastAsia="zh-CN"/>
          <w14:textFill>
            <w14:solidFill>
              <w14:schemeClr w14:val="tx1"/>
            </w14:solidFill>
          </w14:textFill>
        </w:rPr>
        <w:t xml:space="preserve"> 第二十七条  </w:t>
      </w:r>
      <w:r>
        <w:rPr>
          <w:rFonts w:hint="eastAsia" w:ascii="仿宋_GB2312" w:hAnsi="仿宋_GB2312" w:eastAsia="仿宋_GB2312" w:cs="仿宋_GB2312"/>
          <w:b w:val="0"/>
          <w:bCs w:val="0"/>
          <w:color w:val="000000" w:themeColor="text1"/>
          <w:w w:val="100"/>
          <w:sz w:val="32"/>
          <w:szCs w:val="32"/>
          <w:lang w:val="en-US" w:eastAsia="zh-CN"/>
          <w14:textFill>
            <w14:solidFill>
              <w14:schemeClr w14:val="tx1"/>
            </w14:solidFill>
          </w14:textFill>
        </w:rPr>
        <w:t>省人大常委会代表工作机构负责对承办单位正在解决或者列入工作计划、规划逐步解决的代表建议、批评和意见跟踪督办。</w:t>
      </w:r>
    </w:p>
    <w:p>
      <w:pPr>
        <w:jc w:val="both"/>
        <w:rPr>
          <w:rFonts w:hint="eastAsia" w:ascii="仿宋_GB2312" w:hAnsi="仿宋_GB2312" w:eastAsia="仿宋_GB2312" w:cs="仿宋_GB2312"/>
          <w:b w:val="0"/>
          <w:bCs w:val="0"/>
          <w:color w:val="000000" w:themeColor="text1"/>
          <w:w w:val="100"/>
          <w:sz w:val="32"/>
          <w:szCs w:val="32"/>
          <w:lang w:val="en-US" w:eastAsia="zh-CN"/>
          <w14:textFill>
            <w14:solidFill>
              <w14:schemeClr w14:val="tx1"/>
            </w14:solidFill>
          </w14:textFill>
        </w:rPr>
      </w:pPr>
      <w:r>
        <w:rPr>
          <w:rFonts w:hint="eastAsia" w:ascii="黑体" w:hAnsi="黑体" w:eastAsia="黑体" w:cs="黑体"/>
          <w:b w:val="0"/>
          <w:bCs w:val="0"/>
          <w:color w:val="000000" w:themeColor="text1"/>
          <w:w w:val="100"/>
          <w:sz w:val="32"/>
          <w:szCs w:val="32"/>
          <w:lang w:val="en-US" w:eastAsia="zh-CN"/>
          <w14:textFill>
            <w14:solidFill>
              <w14:schemeClr w14:val="tx1"/>
            </w14:solidFill>
          </w14:textFill>
        </w:rPr>
        <w:t xml:space="preserve">    第二十八条  </w:t>
      </w:r>
      <w:r>
        <w:rPr>
          <w:rFonts w:hint="eastAsia" w:ascii="仿宋_GB2312" w:hAnsi="仿宋_GB2312" w:eastAsia="仿宋_GB2312" w:cs="仿宋_GB2312"/>
          <w:b w:val="0"/>
          <w:bCs w:val="0"/>
          <w:color w:val="000000" w:themeColor="text1"/>
          <w:w w:val="100"/>
          <w:sz w:val="32"/>
          <w:szCs w:val="32"/>
          <w:lang w:val="en-US" w:eastAsia="zh-CN"/>
          <w14:textFill>
            <w14:solidFill>
              <w14:schemeClr w14:val="tx1"/>
            </w14:solidFill>
          </w14:textFill>
        </w:rPr>
        <w:t>省人民政府、省高级人民法院和省人民检察院等国家机关应当将本年度办理代表建议、批评和意见的情况，向省人大常委会报告。</w:t>
      </w:r>
    </w:p>
    <w:p>
      <w:pPr>
        <w:jc w:val="both"/>
        <w:rPr>
          <w:rFonts w:hint="eastAsia" w:ascii="仿宋_GB2312" w:hAnsi="仿宋_GB2312" w:eastAsia="仿宋_GB2312" w:cs="仿宋_GB2312"/>
          <w:b w:val="0"/>
          <w:bCs w:val="0"/>
          <w:color w:val="000000" w:themeColor="text1"/>
          <w:w w:val="10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w w:val="100"/>
          <w:sz w:val="32"/>
          <w:szCs w:val="32"/>
          <w:lang w:val="en-US" w:eastAsia="zh-CN"/>
          <w14:textFill>
            <w14:solidFill>
              <w14:schemeClr w14:val="tx1"/>
            </w14:solidFill>
          </w14:textFill>
        </w:rPr>
        <w:t xml:space="preserve">    省人大常委会主任会议可以确定部分承办单位向省人大常委会报告本年度办理代表建议、批评和意见的情况。</w:t>
      </w:r>
    </w:p>
    <w:p>
      <w:pPr>
        <w:jc w:val="both"/>
        <w:rPr>
          <w:rFonts w:hint="eastAsia" w:ascii="仿宋_GB2312" w:hAnsi="仿宋_GB2312" w:eastAsia="仿宋_GB2312" w:cs="仿宋_GB2312"/>
          <w:b w:val="0"/>
          <w:bCs w:val="0"/>
          <w:color w:val="000000" w:themeColor="text1"/>
          <w:w w:val="10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w w:val="100"/>
          <w:sz w:val="32"/>
          <w:szCs w:val="32"/>
          <w:lang w:val="en-US" w:eastAsia="zh-CN"/>
          <w14:textFill>
            <w14:solidFill>
              <w14:schemeClr w14:val="tx1"/>
            </w14:solidFill>
          </w14:textFill>
        </w:rPr>
        <w:t xml:space="preserve">    承办单位应当于每年八月三十一日前，向省人大常委会代表工作机构报送本年度代表建议、批评和意见办理工作情况的报告。</w:t>
      </w:r>
    </w:p>
    <w:p>
      <w:pPr>
        <w:jc w:val="both"/>
        <w:rPr>
          <w:rFonts w:hint="eastAsia" w:ascii="仿宋_GB2312" w:hAnsi="仿宋_GB2312" w:eastAsia="仿宋_GB2312" w:cs="仿宋_GB2312"/>
          <w:b w:val="0"/>
          <w:bCs w:val="0"/>
          <w:color w:val="000000" w:themeColor="text1"/>
          <w:w w:val="10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w w:val="100"/>
          <w:sz w:val="32"/>
          <w:szCs w:val="32"/>
          <w:lang w:val="en-US" w:eastAsia="zh-CN"/>
          <w14:textFill>
            <w14:solidFill>
              <w14:schemeClr w14:val="tx1"/>
            </w14:solidFill>
          </w14:textFill>
        </w:rPr>
        <w:t xml:space="preserve">    省人大常委会代表工作机构负责向省人大常委会报告本年度代表建议、批评和意见综合办理情况，并向下次人民代表大会会议提出书面报告。</w:t>
      </w:r>
    </w:p>
    <w:p>
      <w:pPr>
        <w:jc w:val="both"/>
        <w:rPr>
          <w:rFonts w:hint="eastAsia" w:ascii="仿宋_GB2312" w:hAnsi="仿宋_GB2312" w:eastAsia="仿宋_GB2312" w:cs="仿宋_GB2312"/>
          <w:b w:val="0"/>
          <w:bCs w:val="0"/>
          <w:color w:val="000000" w:themeColor="text1"/>
          <w:w w:val="10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w w:val="100"/>
          <w:sz w:val="32"/>
          <w:szCs w:val="32"/>
          <w:lang w:val="en-US" w:eastAsia="zh-CN"/>
          <w14:textFill>
            <w14:solidFill>
              <w14:schemeClr w14:val="tx1"/>
            </w14:solidFill>
          </w14:textFill>
        </w:rPr>
        <w:t xml:space="preserve">    </w:t>
      </w:r>
      <w:r>
        <w:rPr>
          <w:rFonts w:hint="eastAsia" w:ascii="黑体" w:hAnsi="黑体" w:eastAsia="黑体" w:cs="黑体"/>
          <w:b w:val="0"/>
          <w:bCs w:val="0"/>
          <w:color w:val="000000" w:themeColor="text1"/>
          <w:w w:val="100"/>
          <w:sz w:val="32"/>
          <w:szCs w:val="32"/>
          <w:lang w:val="en-US" w:eastAsia="zh-CN"/>
          <w14:textFill>
            <w14:solidFill>
              <w14:schemeClr w14:val="tx1"/>
            </w14:solidFill>
          </w14:textFill>
        </w:rPr>
        <w:t xml:space="preserve">第二十九条  </w:t>
      </w:r>
      <w:r>
        <w:rPr>
          <w:rFonts w:hint="eastAsia" w:ascii="仿宋_GB2312" w:hAnsi="仿宋_GB2312" w:eastAsia="仿宋_GB2312" w:cs="仿宋_GB2312"/>
          <w:b w:val="0"/>
          <w:bCs w:val="0"/>
          <w:color w:val="000000" w:themeColor="text1"/>
          <w:w w:val="100"/>
          <w:sz w:val="32"/>
          <w:szCs w:val="32"/>
          <w:lang w:val="en-US" w:eastAsia="zh-CN"/>
          <w14:textFill>
            <w14:solidFill>
              <w14:schemeClr w14:val="tx1"/>
            </w14:solidFill>
          </w14:textFill>
        </w:rPr>
        <w:t>代表建议、批评和意见的内容、办理情况和代表反馈意见等相关信息可以向社会公开。法律规定不应当公开或者代表认为不宜公开的事项除外。</w:t>
      </w:r>
    </w:p>
    <w:p>
      <w:pPr>
        <w:jc w:val="both"/>
        <w:rPr>
          <w:rFonts w:hint="eastAsia" w:ascii="仿宋_GB2312" w:hAnsi="仿宋_GB2312" w:eastAsia="仿宋_GB2312" w:cs="仿宋_GB2312"/>
          <w:b w:val="0"/>
          <w:bCs w:val="0"/>
          <w:color w:val="000000" w:themeColor="text1"/>
          <w:w w:val="10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w w:val="100"/>
          <w:sz w:val="32"/>
          <w:szCs w:val="32"/>
          <w:lang w:val="en-US" w:eastAsia="zh-CN"/>
          <w14:textFill>
            <w14:solidFill>
              <w14:schemeClr w14:val="tx1"/>
            </w14:solidFill>
          </w14:textFill>
        </w:rPr>
        <w:t xml:space="preserve">    </w:t>
      </w:r>
      <w:r>
        <w:rPr>
          <w:rFonts w:hint="eastAsia" w:ascii="黑体" w:hAnsi="黑体" w:eastAsia="黑体" w:cs="黑体"/>
          <w:b w:val="0"/>
          <w:bCs w:val="0"/>
          <w:color w:val="000000" w:themeColor="text1"/>
          <w:w w:val="100"/>
          <w:sz w:val="32"/>
          <w:szCs w:val="32"/>
          <w:lang w:val="en-US" w:eastAsia="zh-CN"/>
          <w14:textFill>
            <w14:solidFill>
              <w14:schemeClr w14:val="tx1"/>
            </w14:solidFill>
          </w14:textFill>
        </w:rPr>
        <w:t xml:space="preserve">第三十条  </w:t>
      </w:r>
      <w:r>
        <w:rPr>
          <w:rFonts w:hint="eastAsia" w:ascii="仿宋_GB2312" w:hAnsi="仿宋_GB2312" w:eastAsia="仿宋_GB2312" w:cs="仿宋_GB2312"/>
          <w:b w:val="0"/>
          <w:bCs w:val="0"/>
          <w:color w:val="000000" w:themeColor="text1"/>
          <w:w w:val="100"/>
          <w:sz w:val="32"/>
          <w:szCs w:val="32"/>
          <w:lang w:val="en-US" w:eastAsia="zh-CN"/>
          <w14:textFill>
            <w14:solidFill>
              <w14:schemeClr w14:val="tx1"/>
            </w14:solidFill>
          </w14:textFill>
        </w:rPr>
        <w:t>违反本办法规定的单位和个人，由省人大常委会予以通报批评，并责令改正；情节严重的，由有管理权限的机关对负有责任的主管人员和其他直接责任人员依法给予处分。</w:t>
      </w:r>
    </w:p>
    <w:p>
      <w:pPr>
        <w:jc w:val="both"/>
        <w:rPr>
          <w:rFonts w:hint="eastAsia" w:ascii="仿宋_GB2312" w:hAnsi="仿宋_GB2312" w:eastAsia="仿宋_GB2312" w:cs="仿宋_GB2312"/>
          <w:b w:val="0"/>
          <w:bCs w:val="0"/>
          <w:color w:val="000000" w:themeColor="text1"/>
          <w:w w:val="10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w w:val="100"/>
          <w:sz w:val="32"/>
          <w:szCs w:val="32"/>
          <w:lang w:val="en-US" w:eastAsia="zh-CN"/>
          <w14:textFill>
            <w14:solidFill>
              <w14:schemeClr w14:val="tx1"/>
            </w14:solidFill>
          </w14:textFill>
        </w:rPr>
        <w:t>　　　　</w:t>
      </w:r>
    </w:p>
    <w:p>
      <w:pPr>
        <w:jc w:val="center"/>
        <w:rPr>
          <w:rFonts w:hint="eastAsia" w:ascii="黑体" w:hAnsi="黑体" w:eastAsia="黑体" w:cs="黑体"/>
          <w:b w:val="0"/>
          <w:bCs w:val="0"/>
          <w:color w:val="000000" w:themeColor="text1"/>
          <w:w w:val="100"/>
          <w:sz w:val="32"/>
          <w:szCs w:val="32"/>
          <w:lang w:val="en-US" w:eastAsia="zh-CN"/>
          <w14:textFill>
            <w14:solidFill>
              <w14:schemeClr w14:val="tx1"/>
            </w14:solidFill>
          </w14:textFill>
        </w:rPr>
      </w:pPr>
      <w:r>
        <w:rPr>
          <w:rFonts w:hint="eastAsia" w:ascii="黑体" w:hAnsi="黑体" w:eastAsia="黑体" w:cs="黑体"/>
          <w:b w:val="0"/>
          <w:bCs w:val="0"/>
          <w:color w:val="000000" w:themeColor="text1"/>
          <w:w w:val="100"/>
          <w:sz w:val="32"/>
          <w:szCs w:val="32"/>
          <w:lang w:val="en-US" w:eastAsia="zh-CN"/>
          <w14:textFill>
            <w14:solidFill>
              <w14:schemeClr w14:val="tx1"/>
            </w14:solidFill>
          </w14:textFill>
        </w:rPr>
        <w:t>第六章  附则</w:t>
      </w:r>
    </w:p>
    <w:p>
      <w:pPr>
        <w:jc w:val="both"/>
        <w:rPr>
          <w:rFonts w:hint="eastAsia" w:ascii="黑体" w:hAnsi="黑体" w:eastAsia="黑体" w:cs="黑体"/>
          <w:b w:val="0"/>
          <w:bCs w:val="0"/>
          <w:color w:val="000000" w:themeColor="text1"/>
          <w:w w:val="100"/>
          <w:sz w:val="32"/>
          <w:szCs w:val="32"/>
          <w:lang w:val="en-US" w:eastAsia="zh-CN"/>
          <w14:textFill>
            <w14:solidFill>
              <w14:schemeClr w14:val="tx1"/>
            </w14:solidFill>
          </w14:textFill>
        </w:rPr>
      </w:pPr>
    </w:p>
    <w:p>
      <w:pPr>
        <w:jc w:val="both"/>
        <w:rPr>
          <w:rFonts w:hint="eastAsia" w:ascii="仿宋_GB2312" w:hAnsi="仿宋_GB2312" w:eastAsia="仿宋_GB2312" w:cs="仿宋_GB2312"/>
          <w:b w:val="0"/>
          <w:bCs w:val="0"/>
          <w:color w:val="000000" w:themeColor="text1"/>
          <w:w w:val="10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w w:val="100"/>
          <w:sz w:val="32"/>
          <w:szCs w:val="32"/>
          <w:lang w:val="en-US" w:eastAsia="zh-CN"/>
          <w14:textFill>
            <w14:solidFill>
              <w14:schemeClr w14:val="tx1"/>
            </w14:solidFill>
          </w14:textFill>
        </w:rPr>
        <w:t xml:space="preserve">    </w:t>
      </w:r>
      <w:r>
        <w:rPr>
          <w:rFonts w:hint="eastAsia" w:ascii="黑体" w:hAnsi="黑体" w:eastAsia="黑体" w:cs="黑体"/>
          <w:b w:val="0"/>
          <w:bCs w:val="0"/>
          <w:color w:val="000000" w:themeColor="text1"/>
          <w:w w:val="100"/>
          <w:sz w:val="32"/>
          <w:szCs w:val="32"/>
          <w:lang w:val="en-US" w:eastAsia="zh-CN"/>
          <w14:textFill>
            <w14:solidFill>
              <w14:schemeClr w14:val="tx1"/>
            </w14:solidFill>
          </w14:textFill>
        </w:rPr>
        <w:t xml:space="preserve">第三十一条  </w:t>
      </w:r>
      <w:r>
        <w:rPr>
          <w:rFonts w:hint="eastAsia" w:ascii="仿宋_GB2312" w:hAnsi="仿宋_GB2312" w:eastAsia="仿宋_GB2312" w:cs="仿宋_GB2312"/>
          <w:b w:val="0"/>
          <w:bCs w:val="0"/>
          <w:color w:val="000000" w:themeColor="text1"/>
          <w:w w:val="100"/>
          <w:sz w:val="32"/>
          <w:szCs w:val="32"/>
          <w:lang w:val="en-US" w:eastAsia="zh-CN"/>
          <w14:textFill>
            <w14:solidFill>
              <w14:schemeClr w14:val="tx1"/>
            </w14:solidFill>
          </w14:textFill>
        </w:rPr>
        <w:t>设区的市、县(市、区)、乡（镇）人民代表大会代表建议、批评和意见的办理工作，可以参照本办法执行。</w:t>
      </w:r>
    </w:p>
    <w:p>
      <w:pPr>
        <w:jc w:val="both"/>
        <w:rPr>
          <w:rFonts w:hint="eastAsia" w:ascii="仿宋_GB2312" w:hAnsi="仿宋_GB2312" w:eastAsia="仿宋_GB2312" w:cs="仿宋_GB2312"/>
          <w:b w:val="0"/>
          <w:bCs w:val="0"/>
          <w:color w:val="000000" w:themeColor="text1"/>
          <w:w w:val="10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w w:val="100"/>
          <w:sz w:val="32"/>
          <w:szCs w:val="32"/>
          <w:lang w:val="en-US" w:eastAsia="zh-CN"/>
          <w14:textFill>
            <w14:solidFill>
              <w14:schemeClr w14:val="tx1"/>
            </w14:solidFill>
          </w14:textFill>
        </w:rPr>
        <w:t xml:space="preserve">    </w:t>
      </w:r>
      <w:r>
        <w:rPr>
          <w:rFonts w:hint="eastAsia" w:ascii="黑体" w:hAnsi="黑体" w:eastAsia="黑体" w:cs="黑体"/>
          <w:b w:val="0"/>
          <w:bCs w:val="0"/>
          <w:color w:val="000000" w:themeColor="text1"/>
          <w:w w:val="100"/>
          <w:sz w:val="32"/>
          <w:szCs w:val="32"/>
          <w:lang w:val="en-US" w:eastAsia="zh-CN"/>
          <w14:textFill>
            <w14:solidFill>
              <w14:schemeClr w14:val="tx1"/>
            </w14:solidFill>
          </w14:textFill>
        </w:rPr>
        <w:t xml:space="preserve">第三十二条  </w:t>
      </w:r>
      <w:r>
        <w:rPr>
          <w:rFonts w:hint="eastAsia" w:ascii="仿宋_GB2312" w:hAnsi="仿宋_GB2312" w:eastAsia="仿宋_GB2312" w:cs="仿宋_GB2312"/>
          <w:b w:val="0"/>
          <w:bCs w:val="0"/>
          <w:color w:val="000000" w:themeColor="text1"/>
          <w:w w:val="100"/>
          <w:sz w:val="32"/>
          <w:szCs w:val="32"/>
          <w:lang w:val="en-US" w:eastAsia="zh-CN"/>
          <w14:textFill>
            <w14:solidFill>
              <w14:schemeClr w14:val="tx1"/>
            </w14:solidFill>
          </w14:textFill>
        </w:rPr>
        <w:t>本办法自2017年8月1日起施行。1988年3月13日河南省第七届人民代表大会常务委员会第二次会议通过，2000年5月27日河南省第九届人民代表大会常务委员会第十六次会议修订的《河南省人民代表大会常务委员会关于办理省人大代表建议、批评和意见的办法》同时废止。</w:t>
      </w:r>
    </w:p>
    <w:p>
      <w:pPr>
        <w:jc w:val="both"/>
        <w:rPr>
          <w:rFonts w:hint="eastAsia" w:ascii="仿宋_GB2312" w:hAnsi="仿宋_GB2312" w:eastAsia="仿宋_GB2312" w:cs="仿宋_GB2312"/>
          <w:b w:val="0"/>
          <w:bCs w:val="0"/>
          <w:color w:val="000000" w:themeColor="text1"/>
          <w:w w:val="100"/>
          <w:sz w:val="32"/>
          <w:szCs w:val="32"/>
          <w:lang w:val="en-US" w:eastAsia="zh-CN"/>
          <w14:textFill>
            <w14:solidFill>
              <w14:schemeClr w14:val="tx1"/>
            </w14:solidFill>
          </w14:textFill>
        </w:rPr>
      </w:pPr>
    </w:p>
    <w:p/>
    <w:sectPr>
      <w:footerReference r:id="rId3" w:type="default"/>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Palatino Linotype">
    <w:panose1 w:val="02040502050505030304"/>
    <w:charset w:val="00"/>
    <w:family w:val="auto"/>
    <w:pitch w:val="default"/>
    <w:sig w:usb0="E0000287" w:usb1="40000013" w:usb2="00000000" w:usb3="00000000" w:csb0="2000019F" w:csb1="00000000"/>
  </w:font>
  <w:font w:name="Lucida Sans">
    <w:panose1 w:val="020B0602030504020204"/>
    <w:charset w:val="00"/>
    <w:family w:val="auto"/>
    <w:pitch w:val="default"/>
    <w:sig w:usb0="00000003" w:usb1="00000000" w:usb2="00000000" w:usb3="00000000" w:csb0="2000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幼圆">
    <w:panose1 w:val="02010509060101010101"/>
    <w:charset w:val="86"/>
    <w:family w:val="auto"/>
    <w:pitch w:val="default"/>
    <w:sig w:usb0="00000001" w:usb1="080E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EU-B1">
    <w:altName w:val="宋体"/>
    <w:panose1 w:val="03000509000000000000"/>
    <w:charset w:val="86"/>
    <w:family w:val="auto"/>
    <w:pitch w:val="default"/>
    <w:sig w:usb0="00000000" w:usb1="00000000" w:usb2="00000000" w:usb3="00000000" w:csb0="00040000" w:csb1="0000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C-KT">
    <w:altName w:val="宋体"/>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隶书">
    <w:panose1 w:val="02010509060101010101"/>
    <w:charset w:val="86"/>
    <w:family w:val="auto"/>
    <w:pitch w:val="default"/>
    <w:sig w:usb0="00000001" w:usb1="080E0000" w:usb2="00000000" w:usb3="00000000" w:csb0="00040000" w:csb1="00000000"/>
  </w:font>
  <w:font w:name="汉仪粗仿宋简">
    <w:altName w:val="仿宋"/>
    <w:panose1 w:val="02010604000101010101"/>
    <w:charset w:val="86"/>
    <w:family w:val="auto"/>
    <w:pitch w:val="default"/>
    <w:sig w:usb0="00000000" w:usb1="00000000" w:usb2="00000002" w:usb3="00000000" w:csb0="00040000" w:csb1="00000000"/>
  </w:font>
  <w:font w:name="方正黄草_GBK">
    <w:altName w:val="宋体"/>
    <w:panose1 w:val="03000509000000000000"/>
    <w:charset w:val="86"/>
    <w:family w:val="auto"/>
    <w:pitch w:val="default"/>
    <w:sig w:usb0="00000000" w:usb1="00000000" w:usb2="00000000" w:usb3="00000000" w:csb0="00040000" w:csb1="00000000"/>
  </w:font>
  <w:font w:name="方正魏碑_GBK">
    <w:altName w:val="宋体"/>
    <w:panose1 w:val="03000509000000000000"/>
    <w:charset w:val="86"/>
    <w:family w:val="auto"/>
    <w:pitch w:val="default"/>
    <w:sig w:usb0="00000000" w:usb1="0000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方正大标宋简体">
    <w:altName w:val="Arial Unicode MS"/>
    <w:panose1 w:val="03000509000000000000"/>
    <w:charset w:val="86"/>
    <w:family w:val="auto"/>
    <w:pitch w:val="default"/>
    <w:sig w:usb0="00000000" w:usb1="00000000" w:usb2="00000000" w:usb3="00000000" w:csb0="00040000" w:csb1="00000000"/>
  </w:font>
  <w:font w:name="方正粗宋繁体">
    <w:altName w:val="宋体"/>
    <w:panose1 w:val="03000509000000000000"/>
    <w:charset w:val="86"/>
    <w:family w:val="auto"/>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楷繁体">
    <w:altName w:val="楷体_GB2312"/>
    <w:panose1 w:val="03000509000000000000"/>
    <w:charset w:val="86"/>
    <w:family w:val="auto"/>
    <w:pitch w:val="default"/>
    <w:sig w:usb0="00000000" w:usb1="00000000" w:usb2="00000000" w:usb3="00000000" w:csb0="00040000" w:csb1="00000000"/>
  </w:font>
  <w:font w:name="方正中等线简体">
    <w:altName w:val="宋体"/>
    <w:panose1 w:val="03000509000000000000"/>
    <w:charset w:val="86"/>
    <w:family w:val="auto"/>
    <w:pitch w:val="default"/>
    <w:sig w:usb0="00000000" w:usb1="00000000" w:usb2="00000000" w:usb3="00000000" w:csb0="00040000" w:csb1="00000000"/>
  </w:font>
  <w:font w:name="方正书宋繁体">
    <w:altName w:val="宋体"/>
    <w:panose1 w:val="03000509000000000000"/>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准圆简体">
    <w:altName w:val="宋体"/>
    <w:panose1 w:val="03000509000000000000"/>
    <w:charset w:val="86"/>
    <w:family w:val="auto"/>
    <w:pitch w:val="default"/>
    <w:sig w:usb0="00000000" w:usb1="00000000" w:usb2="00000000" w:usb3="00000000" w:csb0="00040000" w:csb1="00000000"/>
  </w:font>
  <w:font w:name="方正大黑简体">
    <w:altName w:val="黑体"/>
    <w:panose1 w:val="03000509000000000000"/>
    <w:charset w:val="86"/>
    <w:family w:val="auto"/>
    <w:pitch w:val="default"/>
    <w:sig w:usb0="00000000" w:usb1="00000000" w:usb2="00000000" w:usb3="00000000" w:csb0="00040000" w:csb1="00000000"/>
  </w:font>
  <w:font w:name="方正宋三_GBK">
    <w:altName w:val="宋体"/>
    <w:panose1 w:val="03000509000000000000"/>
    <w:charset w:val="86"/>
    <w:family w:val="auto"/>
    <w:pitch w:val="default"/>
    <w:sig w:usb0="00000000" w:usb1="0000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幼线繁体">
    <w:altName w:val="宋体"/>
    <w:panose1 w:val="03000509000000000000"/>
    <w:charset w:val="86"/>
    <w:family w:val="auto"/>
    <w:pitch w:val="default"/>
    <w:sig w:usb0="00000000" w:usb1="00000000" w:usb2="00000000" w:usb3="00000000" w:csb0="00040000" w:csb1="00000000"/>
  </w:font>
  <w:font w:name="方正彩云简体">
    <w:altName w:val="宋体"/>
    <w:panose1 w:val="03000509000000000000"/>
    <w:charset w:val="86"/>
    <w:family w:val="auto"/>
    <w:pitch w:val="default"/>
    <w:sig w:usb0="00000000" w:usb1="00000000" w:usb2="00000000" w:usb3="00000000" w:csb0="00040000" w:csb1="00000000"/>
  </w:font>
  <w:font w:name="方正细圆_GBK">
    <w:altName w:val="宋体"/>
    <w:panose1 w:val="03000509000000000000"/>
    <w:charset w:val="86"/>
    <w:family w:val="auto"/>
    <w:pitch w:val="default"/>
    <w:sig w:usb0="00000000" w:usb1="00000000" w:usb2="00000000" w:usb3="00000000" w:csb0="00040000" w:csb1="00000000"/>
  </w:font>
  <w:font w:name="方正细倩繁体">
    <w:altName w:val="宋体"/>
    <w:panose1 w:val="03000509000000000000"/>
    <w:charset w:val="86"/>
    <w:family w:val="auto"/>
    <w:pitch w:val="default"/>
    <w:sig w:usb0="00000000" w:usb1="00000000" w:usb2="00000000" w:usb3="00000000" w:csb0="00040000" w:csb1="00000000"/>
  </w:font>
  <w:font w:name="方正粗圆繁体">
    <w:altName w:val="宋体"/>
    <w:panose1 w:val="03000509000000000000"/>
    <w:charset w:val="86"/>
    <w:family w:val="auto"/>
    <w:pitch w:val="default"/>
    <w:sig w:usb0="00000000" w:usb1="00000000" w:usb2="00000000" w:usb3="00000000" w:csb0="00040000" w:csb1="00000000"/>
  </w:font>
  <w:font w:name="方正粗宋_GBK">
    <w:altName w:val="宋体"/>
    <w:panose1 w:val="03000509000000000000"/>
    <w:charset w:val="86"/>
    <w:family w:val="auto"/>
    <w:pitch w:val="default"/>
    <w:sig w:usb0="00000000" w:usb1="00000000" w:usb2="00000000" w:usb3="00000000" w:csb0="00040000" w:csb1="00000000"/>
  </w:font>
  <w:font w:name="方正粗宋简体">
    <w:altName w:val="宋体"/>
    <w:panose1 w:val="03000509000000000000"/>
    <w:charset w:val="86"/>
    <w:family w:val="auto"/>
    <w:pitch w:val="default"/>
    <w:sig w:usb0="00000000" w:usb1="00000000" w:usb2="00000000" w:usb3="00000000" w:csb0="00040000" w:csb1="00000000"/>
  </w:font>
  <w:font w:name="方正粗黑繁体">
    <w:altName w:val="黑体"/>
    <w:panose1 w:val="03000509000000000000"/>
    <w:charset w:val="86"/>
    <w:family w:val="auto"/>
    <w:pitch w:val="default"/>
    <w:sig w:usb0="00000000" w:usb1="00000000" w:usb2="00000000" w:usb3="00000000" w:csb0="00040000" w:csb1="00000000"/>
  </w:font>
  <w:font w:name="方正细倩_GBK">
    <w:altName w:val="宋体"/>
    <w:panose1 w:val="03000509000000000000"/>
    <w:charset w:val="86"/>
    <w:family w:val="auto"/>
    <w:pitch w:val="default"/>
    <w:sig w:usb0="00000000" w:usb1="00000000" w:usb2="00000000" w:usb3="00000000" w:csb0="00040000" w:csb1="00000000"/>
  </w:font>
  <w:font w:name="方正粗倩繁体">
    <w:altName w:val="宋体"/>
    <w:panose1 w:val="03000509000000000000"/>
    <w:charset w:val="86"/>
    <w:family w:val="auto"/>
    <w:pitch w:val="default"/>
    <w:sig w:usb0="00000000" w:usb1="00000000" w:usb2="00000000" w:usb3="00000000" w:csb0="00040000" w:csb1="00000000"/>
  </w:font>
  <w:font w:name="方正粗倩简体">
    <w:altName w:val="宋体"/>
    <w:panose1 w:val="03000509000000000000"/>
    <w:charset w:val="86"/>
    <w:family w:val="auto"/>
    <w:pitch w:val="default"/>
    <w:sig w:usb0="00000000" w:usb1="00000000" w:usb2="00000000" w:usb3="00000000" w:csb0="00040000" w:csb1="00000000"/>
  </w:font>
  <w:font w:name="方正瘦金书_GBK">
    <w:altName w:val="宋体"/>
    <w:panose1 w:val="03000509000000000000"/>
    <w:charset w:val="86"/>
    <w:family w:val="auto"/>
    <w:pitch w:val="default"/>
    <w:sig w:usb0="00000000" w:usb1="00000000" w:usb2="00000000" w:usb3="00000000" w:csb0="00040000" w:csb1="00000000"/>
  </w:font>
  <w:font w:name="方正琥珀繁体">
    <w:altName w:val="宋体"/>
    <w:panose1 w:val="03000509000000000000"/>
    <w:charset w:val="86"/>
    <w:family w:val="auto"/>
    <w:pitch w:val="default"/>
    <w:sig w:usb0="00000000" w:usb1="00000000" w:usb2="00000000" w:usb3="00000000" w:csb0="00040000" w:csb1="00000000"/>
  </w:font>
  <w:font w:name="方正水柱简体">
    <w:altName w:val="Arial Unicode MS"/>
    <w:panose1 w:val="03000509000000000000"/>
    <w:charset w:val="86"/>
    <w:family w:val="auto"/>
    <w:pitch w:val="default"/>
    <w:sig w:usb0="00000000" w:usb1="00000000" w:usb2="00000000" w:usb3="00000000" w:csb0="00040000" w:csb1="00000000"/>
  </w:font>
  <w:font w:name="方正新报宋简体">
    <w:altName w:val="Arial Unicode MS"/>
    <w:panose1 w:val="03000509000000000000"/>
    <w:charset w:val="86"/>
    <w:family w:val="auto"/>
    <w:pitch w:val="default"/>
    <w:sig w:usb0="00000000" w:usb1="00000000" w:usb2="00000000" w:usb3="00000000" w:csb0="00040000" w:csb1="00000000"/>
  </w:font>
  <w:font w:name="方正报宋简体">
    <w:altName w:val="宋体"/>
    <w:panose1 w:val="03000509000000000000"/>
    <w:charset w:val="86"/>
    <w:family w:val="auto"/>
    <w:pitch w:val="default"/>
    <w:sig w:usb0="00000000" w:usb1="00000000" w:usb2="00000000" w:usb3="00000000" w:csb0="00040000" w:csb1="00000000"/>
  </w:font>
  <w:font w:name="方正新报宋_GBK">
    <w:altName w:val="宋体"/>
    <w:panose1 w:val="03000509000000000000"/>
    <w:charset w:val="86"/>
    <w:family w:val="auto"/>
    <w:pitch w:val="default"/>
    <w:sig w:usb0="00000000" w:usb1="00000000" w:usb2="00000000" w:usb3="00000000" w:csb0="00040000" w:csb1="00000000"/>
  </w:font>
  <w:font w:name="方正新舒体简体">
    <w:altName w:val="宋体"/>
    <w:panose1 w:val="03000509000000000000"/>
    <w:charset w:val="86"/>
    <w:family w:val="auto"/>
    <w:pitch w:val="default"/>
    <w:sig w:usb0="00000000" w:usb1="00000000" w:usb2="00000000" w:usb3="00000000" w:csb0="00040000" w:csb1="00000000"/>
  </w:font>
  <w:font w:name="方正水柱_GBK">
    <w:altName w:val="宋体"/>
    <w:panose1 w:val="03000509000000000000"/>
    <w:charset w:val="86"/>
    <w:family w:val="auto"/>
    <w:pitch w:val="default"/>
    <w:sig w:usb0="00000000" w:usb1="00000000" w:usb2="00000000" w:usb3="00000000" w:csb0="00040000" w:csb1="00000000"/>
  </w:font>
  <w:font w:name="方正水柱繁体">
    <w:altName w:val="Arial Unicode MS"/>
    <w:panose1 w:val="03000509000000000000"/>
    <w:charset w:val="86"/>
    <w:family w:val="auto"/>
    <w:pitch w:val="default"/>
    <w:sig w:usb0="00000000" w:usb1="00000000" w:usb2="00000000" w:usb3="00000000" w:csb0="00040000" w:csb1="00000000"/>
  </w:font>
  <w:font w:name="方正琥珀_GBK">
    <w:altName w:val="宋体"/>
    <w:panose1 w:val="03000509000000000000"/>
    <w:charset w:val="86"/>
    <w:family w:val="auto"/>
    <w:pitch w:val="default"/>
    <w:sig w:usb0="00000000" w:usb1="00000000" w:usb2="00000000" w:usb3="00000000" w:csb0="00040000" w:csb1="00000000"/>
  </w:font>
  <w:font w:name="方正琥珀简体">
    <w:altName w:val="Arial Unicode MS"/>
    <w:panose1 w:val="03000509000000000000"/>
    <w:charset w:val="86"/>
    <w:family w:val="auto"/>
    <w:pitch w:val="default"/>
    <w:sig w:usb0="00000000" w:usb1="00000000" w:usb2="00000000" w:usb3="00000000" w:csb0="00040000" w:csb1="00000000"/>
  </w:font>
  <w:font w:name="Wingdings 3">
    <w:panose1 w:val="05040102010807070707"/>
    <w:charset w:val="00"/>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 w:name="Webdings">
    <w:panose1 w:val="05030102010509060703"/>
    <w:charset w:val="00"/>
    <w:family w:val="auto"/>
    <w:pitch w:val="default"/>
    <w:sig w:usb0="00000000" w:usb1="00000000" w:usb2="00000000" w:usb3="00000000" w:csb0="80000000" w:csb1="00000000"/>
  </w:font>
  <w:font w:name="Verdana">
    <w:panose1 w:val="020B0604030504040204"/>
    <w:charset w:val="00"/>
    <w:family w:val="auto"/>
    <w:pitch w:val="default"/>
    <w:sig w:usb0="A10006FF" w:usb1="4000205B" w:usb2="00000010" w:usb3="00000000" w:csb0="2000019F" w:csb1="00000000"/>
  </w:font>
  <w:font w:name="Trebuchet MS">
    <w:panose1 w:val="020B0603020202020204"/>
    <w:charset w:val="00"/>
    <w:family w:val="auto"/>
    <w:pitch w:val="default"/>
    <w:sig w:usb0="00000287" w:usb1="00000000" w:usb2="00000000" w:usb3="00000000" w:csb0="2000009F" w:csb1="00000000"/>
  </w:font>
  <w:font w:name="Sylfaen">
    <w:panose1 w:val="010A0502050306030303"/>
    <w:charset w:val="00"/>
    <w:family w:val="auto"/>
    <w:pitch w:val="default"/>
    <w:sig w:usb0="04000687" w:usb1="00000000" w:usb2="00000000" w:usb3="00000000" w:csb0="2000009F" w:csb1="00000000"/>
  </w:font>
  <w:font w:name="MS Reference Sans Serif">
    <w:panose1 w:val="020B0604030504040204"/>
    <w:charset w:val="00"/>
    <w:family w:val="auto"/>
    <w:pitch w:val="default"/>
    <w:sig w:usb0="00000287" w:usb1="00000000" w:usb2="00000000" w:usb3="00000000" w:csb0="2000019F" w:csb1="00000000"/>
  </w:font>
  <w:font w:name="Franklin Gothic Medium">
    <w:panose1 w:val="020B0603020102020204"/>
    <w:charset w:val="00"/>
    <w:family w:val="auto"/>
    <w:pitch w:val="default"/>
    <w:sig w:usb0="00000287" w:usb1="00000000" w:usb2="00000000" w:usb3="00000000" w:csb0="2000009F" w:csb1="DFD70000"/>
  </w:font>
  <w:font w:name="Courier New">
    <w:panose1 w:val="02070309020205020404"/>
    <w:charset w:val="00"/>
    <w:family w:val="auto"/>
    <w:pitch w:val="default"/>
    <w:sig w:usb0="E0002AFF" w:usb1="C0007843" w:usb2="00000009" w:usb3="00000000" w:csb0="400001FF" w:csb1="FFFF0000"/>
  </w:font>
  <w:font w:name="Arial">
    <w:panose1 w:val="020B0604020202020204"/>
    <w:charset w:val="00"/>
    <w:family w:val="auto"/>
    <w:pitch w:val="default"/>
    <w:sig w:usb0="E0002AFF" w:usb1="C0007843" w:usb2="00000009" w:usb3="00000000" w:csb0="400001FF" w:csb1="FFFF0000"/>
  </w:font>
  <w:font w:name="PMingLiU">
    <w:panose1 w:val="02020500000000000000"/>
    <w:charset w:val="88"/>
    <w:family w:val="auto"/>
    <w:pitch w:val="default"/>
    <w:sig w:usb0="A00002FF" w:usb1="28CFFCFA" w:usb2="00000016" w:usb3="00000000" w:csb0="00100001" w:csb1="00000000"/>
  </w:font>
  <w:font w:name="MS Gothic">
    <w:panose1 w:val="020B0609070205080204"/>
    <w:charset w:val="80"/>
    <w:family w:val="auto"/>
    <w:pitch w:val="default"/>
    <w:sig w:usb0="E00002FF" w:usb1="6AC7FDFB" w:usb2="00000012" w:usb3="00000000" w:csb0="4002009F" w:csb1="DFD70000"/>
  </w:font>
  <w:font w:name="MingLiU">
    <w:panose1 w:val="02020509000000000000"/>
    <w:charset w:val="88"/>
    <w:family w:val="auto"/>
    <w:pitch w:val="default"/>
    <w:sig w:usb0="A00002FF" w:usb1="28CFFCFA" w:usb2="00000016" w:usb3="00000000" w:csb0="00100001" w:csb1="00000000"/>
  </w:font>
  <w:font w:name="GulimChe">
    <w:panose1 w:val="020B0609000101010101"/>
    <w:charset w:val="81"/>
    <w:family w:val="auto"/>
    <w:pitch w:val="default"/>
    <w:sig w:usb0="B00002AF" w:usb1="69D77CFB" w:usb2="00000030" w:usb3="00000000" w:csb0="4008009F" w:csb1="DFD70000"/>
  </w:font>
  <w:font w:name="EU-YT1">
    <w:altName w:val="宋体"/>
    <w:panose1 w:val="03000509000000000000"/>
    <w:charset w:val="86"/>
    <w:family w:val="auto"/>
    <w:pitch w:val="default"/>
    <w:sig w:usb0="00000000" w:usb1="00000000" w:usb2="00000000" w:usb3="00000000" w:csb0="00040000" w:csb1="00000000"/>
  </w:font>
  <w:font w:name="EU-YB">
    <w:altName w:val="宋体"/>
    <w:panose1 w:val="03000509000000000000"/>
    <w:charset w:val="86"/>
    <w:family w:val="auto"/>
    <w:pitch w:val="default"/>
    <w:sig w:usb0="00000000" w:usb1="00000000" w:usb2="00000000" w:usb3="00000000" w:csb0="00040000" w:csb1="00000000"/>
  </w:font>
  <w:font w:name="EU-XY">
    <w:altName w:val="宋体"/>
    <w:panose1 w:val="03000509000000000000"/>
    <w:charset w:val="86"/>
    <w:family w:val="auto"/>
    <w:pitch w:val="default"/>
    <w:sig w:usb0="00000000" w:usb1="00000000" w:usb2="00000000" w:usb3="00000000" w:csb0="00040000" w:csb1="00000000"/>
  </w:font>
  <w:font w:name="EU-XT">
    <w:altName w:val="宋体"/>
    <w:panose1 w:val="03000509000000000000"/>
    <w:charset w:val="86"/>
    <w:family w:val="auto"/>
    <w:pitch w:val="default"/>
    <w:sig w:usb0="00000000" w:usb1="00000000" w:usb2="00000000" w:usb3="00000000" w:csb0="00040000" w:csb1="00000000"/>
  </w:font>
  <w:font w:name="EU-XFX">
    <w:altName w:val="宋体"/>
    <w:panose1 w:val="03000509000000000000"/>
    <w:charset w:val="86"/>
    <w:family w:val="auto"/>
    <w:pitch w:val="default"/>
    <w:sig w:usb0="00000000" w:usb1="00000000" w:usb2="00000000" w:usb3="00000000" w:csb0="00040000" w:csb1="00000000"/>
  </w:font>
  <w:font w:name="EU-XF1">
    <w:altName w:val="宋体"/>
    <w:panose1 w:val="03000509000000000000"/>
    <w:charset w:val="86"/>
    <w:family w:val="auto"/>
    <w:pitch w:val="default"/>
    <w:sig w:usb0="00000000" w:usb1="00000000" w:usb2="00000000" w:usb3="00000000" w:csb0="00040000" w:csb1="00000000"/>
  </w:font>
  <w:font w:name="EU-X1">
    <w:altName w:val="宋体"/>
    <w:panose1 w:val="03000509000000000000"/>
    <w:charset w:val="86"/>
    <w:family w:val="auto"/>
    <w:pitch w:val="default"/>
    <w:sig w:usb0="00000000" w:usb1="00000000" w:usb2="00000000" w:usb3="00000000" w:csb0="00040000" w:csb1="00000000"/>
  </w:font>
  <w:font w:name="EU-TT">
    <w:altName w:val="宋体"/>
    <w:panose1 w:val="03000509000000000000"/>
    <w:charset w:val="86"/>
    <w:family w:val="auto"/>
    <w:pitch w:val="default"/>
    <w:sig w:usb0="00000000" w:usb1="00000000" w:usb2="00000000" w:usb3="00000000" w:csb0="00040000" w:csb1="00000000"/>
  </w:font>
  <w:font w:name="方正准圆_GBK">
    <w:altName w:val="宋体"/>
    <w:panose1 w:val="03000509000000000000"/>
    <w:charset w:val="86"/>
    <w:family w:val="auto"/>
    <w:pitch w:val="default"/>
    <w:sig w:usb0="00000000" w:usb1="00000000" w:usb2="00000000" w:usb3="00000000" w:csb0="00040000" w:csb1="00000000"/>
  </w:font>
  <w:font w:name="方正华隶_GBK">
    <w:altName w:val="隶书"/>
    <w:panose1 w:val="03000509000000000000"/>
    <w:charset w:val="86"/>
    <w:family w:val="auto"/>
    <w:pitch w:val="default"/>
    <w:sig w:usb0="00000000" w:usb1="00000000" w:usb2="00000000" w:usb3="00000000" w:csb0="00040000" w:csb1="00000000"/>
  </w:font>
  <w:font w:name="方正华隶简体">
    <w:altName w:val="隶书"/>
    <w:panose1 w:val="03000509000000000000"/>
    <w:charset w:val="86"/>
    <w:family w:val="auto"/>
    <w:pitch w:val="default"/>
    <w:sig w:usb0="00000000" w:usb1="00000000" w:usb2="00000000" w:usb3="00000000" w:csb0="00040000" w:csb1="00000000"/>
  </w:font>
  <w:font w:name="方正华隶繁体">
    <w:altName w:val="隶书"/>
    <w:panose1 w:val="03000509000000000000"/>
    <w:charset w:val="86"/>
    <w:family w:val="auto"/>
    <w:pitch w:val="default"/>
    <w:sig w:usb0="00000000" w:usb1="00000000" w:usb2="00000000" w:usb3="00000000" w:csb0="00040000" w:csb1="00000000"/>
  </w:font>
  <w:font w:name="方正大标宋繁体">
    <w:altName w:val="宋体"/>
    <w:panose1 w:val="03000509000000000000"/>
    <w:charset w:val="86"/>
    <w:family w:val="auto"/>
    <w:pitch w:val="default"/>
    <w:sig w:usb0="00000000" w:usb1="00000000" w:usb2="00000000" w:usb3="00000000" w:csb0="00040000" w:csb1="00000000"/>
  </w:font>
  <w:font w:name="方正大黑_GBK">
    <w:altName w:val="黑体"/>
    <w:panose1 w:val="03000509000000000000"/>
    <w:charset w:val="86"/>
    <w:family w:val="auto"/>
    <w:pitch w:val="default"/>
    <w:sig w:usb0="00000000" w:usb1="0000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姚体繁体">
    <w:altName w:val="宋体"/>
    <w:panose1 w:val="03000509000000000000"/>
    <w:charset w:val="86"/>
    <w:family w:val="auto"/>
    <w:pitch w:val="default"/>
    <w:sig w:usb0="00000000" w:usb1="00000000" w:usb2="00000000" w:usb3="00000000" w:csb0="00040000" w:csb1="00000000"/>
  </w:font>
  <w:font w:name="方正宋一_GBK">
    <w:altName w:val="宋体"/>
    <w:panose1 w:val="03000509000000000000"/>
    <w:charset w:val="86"/>
    <w:family w:val="auto"/>
    <w:pitch w:val="default"/>
    <w:sig w:usb0="00000000" w:usb1="00000000" w:usb2="00000000" w:usb3="00000000" w:csb0="00040000" w:csb1="00000000"/>
  </w:font>
  <w:font w:name="方正宋一繁体">
    <w:altName w:val="宋体"/>
    <w:panose1 w:val="03000509000000000000"/>
    <w:charset w:val="86"/>
    <w:family w:val="auto"/>
    <w:pitch w:val="default"/>
    <w:sig w:usb0="00000000" w:usb1="00000000" w:usb2="00000000" w:usb3="00000000" w:csb0="00040000" w:csb1="00000000"/>
  </w:font>
  <w:font w:name="方正宋黑_GBK">
    <w:altName w:val="宋体"/>
    <w:panose1 w:val="03000509000000000000"/>
    <w:charset w:val="86"/>
    <w:family w:val="auto"/>
    <w:pitch w:val="default"/>
    <w:sig w:usb0="00000000" w:usb1="00000000" w:usb2="00000000" w:usb3="00000000" w:csb0="00040000" w:csb1="00000000"/>
  </w:font>
  <w:font w:name="方正宋黑简体">
    <w:altName w:val="宋体"/>
    <w:panose1 w:val="03000509000000000000"/>
    <w:charset w:val="86"/>
    <w:family w:val="auto"/>
    <w:pitch w:val="default"/>
    <w:sig w:usb0="00000000" w:usb1="00000000" w:usb2="00000000" w:usb3="00000000" w:csb0="00040000" w:csb1="00000000"/>
  </w:font>
  <w:font w:name="方正少儿_GBK">
    <w:altName w:val="宋体"/>
    <w:panose1 w:val="03000509000000000000"/>
    <w:charset w:val="86"/>
    <w:family w:val="auto"/>
    <w:pitch w:val="default"/>
    <w:sig w:usb0="00000000" w:usb1="00000000" w:usb2="00000000" w:usb3="00000000" w:csb0="00040000" w:csb1="00000000"/>
  </w:font>
  <w:font w:name="方正少儿繁体">
    <w:altName w:val="宋体"/>
    <w:panose1 w:val="03000509000000000000"/>
    <w:charset w:val="86"/>
    <w:family w:val="auto"/>
    <w:pitch w:val="default"/>
    <w:sig w:usb0="00000000" w:usb1="00000000" w:usb2="00000000" w:usb3="00000000" w:csb0="00040000" w:csb1="00000000"/>
  </w:font>
  <w:font w:name="方正平和简体">
    <w:altName w:val="宋体"/>
    <w:panose1 w:val="03000509000000000000"/>
    <w:charset w:val="86"/>
    <w:family w:val="auto"/>
    <w:pitch w:val="default"/>
    <w:sig w:usb0="00000000" w:usb1="00000000" w:usb2="00000000" w:usb3="00000000" w:csb0="00040000" w:csb1="00000000"/>
  </w:font>
  <w:font w:name="方正康体_GBK">
    <w:altName w:val="宋体"/>
    <w:panose1 w:val="03000509000000000000"/>
    <w:charset w:val="86"/>
    <w:family w:val="auto"/>
    <w:pitch w:val="default"/>
    <w:sig w:usb0="00000000" w:usb1="00000000" w:usb2="00000000" w:usb3="00000000" w:csb0="00040000" w:csb1="00000000"/>
  </w:font>
  <w:font w:name="方正报宋_GBK">
    <w:altName w:val="宋体"/>
    <w:panose1 w:val="03000509000000000000"/>
    <w:charset w:val="86"/>
    <w:family w:val="auto"/>
    <w:pitch w:val="default"/>
    <w:sig w:usb0="00000000" w:usb1="00000000" w:usb2="00000000" w:usb3="00000000" w:csb0="00040000" w:csb1="00000000"/>
  </w:font>
  <w:font w:name="方正报宋繁体">
    <w:altName w:val="宋体"/>
    <w:panose1 w:val="03000509000000000000"/>
    <w:charset w:val="86"/>
    <w:family w:val="auto"/>
    <w:pitch w:val="default"/>
    <w:sig w:usb0="00000000" w:usb1="00000000" w:usb2="00000000" w:usb3="00000000" w:csb0="00040000" w:csb1="00000000"/>
  </w:font>
  <w:font w:name="方正新秀丽繁体">
    <w:altName w:val="宋体"/>
    <w:panose1 w:val="03000509000000000000"/>
    <w:charset w:val="86"/>
    <w:family w:val="auto"/>
    <w:pitch w:val="default"/>
    <w:sig w:usb0="00000000" w:usb1="00000000" w:usb2="00000000" w:usb3="00000000" w:csb0="00040000" w:csb1="00000000"/>
  </w:font>
  <w:font w:name="方正新舒体繁体">
    <w:altName w:val="宋体"/>
    <w:panose1 w:val="03000509000000000000"/>
    <w:charset w:val="86"/>
    <w:family w:val="auto"/>
    <w:pitch w:val="default"/>
    <w:sig w:usb0="00000000" w:usb1="0000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方正瘦金书简体">
    <w:altName w:val="宋体"/>
    <w:panose1 w:val="03000509000000000000"/>
    <w:charset w:val="86"/>
    <w:family w:val="auto"/>
    <w:pitch w:val="default"/>
    <w:sig w:usb0="00000000" w:usb1="00000000" w:usb2="00000000" w:usb3="00000000" w:csb0="00040000" w:csb1="00000000"/>
  </w:font>
  <w:font w:name="方正稚艺_GBK">
    <w:altName w:val="宋体"/>
    <w:panose1 w:val="03000509000000000000"/>
    <w:charset w:val="86"/>
    <w:family w:val="auto"/>
    <w:pitch w:val="default"/>
    <w:sig w:usb0="00000000" w:usb1="00000000" w:usb2="00000000" w:usb3="00000000" w:csb0="00040000" w:csb1="00000000"/>
  </w:font>
  <w:font w:name="方正稚艺简体">
    <w:altName w:val="宋体"/>
    <w:panose1 w:val="03000509000000000000"/>
    <w:charset w:val="86"/>
    <w:family w:val="auto"/>
    <w:pitch w:val="default"/>
    <w:sig w:usb0="00000000" w:usb1="00000000" w:usb2="00000000" w:usb3="00000000" w:csb0="00040000" w:csb1="00000000"/>
  </w:font>
  <w:font w:name="方正稚艺繁体">
    <w:altName w:val="宋体"/>
    <w:panose1 w:val="03000509000000000000"/>
    <w:charset w:val="86"/>
    <w:family w:val="auto"/>
    <w:pitch w:val="default"/>
    <w:sig w:usb0="00000000" w:usb1="00000000" w:usb2="00000000" w:usb3="00000000" w:csb0="00040000" w:csb1="00000000"/>
  </w:font>
  <w:font w:name="方正粗倩_GBK">
    <w:altName w:val="宋体"/>
    <w:panose1 w:val="03000509000000000000"/>
    <w:charset w:val="86"/>
    <w:family w:val="auto"/>
    <w:pitch w:val="default"/>
    <w:sig w:usb0="00000000" w:usb1="00000000" w:usb2="00000000" w:usb3="00000000" w:csb0="00040000" w:csb1="00000000"/>
  </w:font>
  <w:font w:name="方正粗圆_GBK">
    <w:altName w:val="宋体"/>
    <w:panose1 w:val="03000509000000000000"/>
    <w:charset w:val="86"/>
    <w:family w:val="auto"/>
    <w:pitch w:val="default"/>
    <w:sig w:usb0="00000000" w:usb1="00000000" w:usb2="00000000" w:usb3="00000000" w:csb0="00040000" w:csb1="00000000"/>
  </w:font>
  <w:font w:name="方正粗圆简体">
    <w:altName w:val="宋体"/>
    <w:panose1 w:val="03000509000000000000"/>
    <w:charset w:val="86"/>
    <w:family w:val="auto"/>
    <w:pitch w:val="default"/>
    <w:sig w:usb0="00000000" w:usb1="00000000" w:usb2="00000000" w:usb3="00000000" w:csb0="00040000" w:csb1="00000000"/>
  </w:font>
  <w:font w:name="方正细等线_GBK">
    <w:altName w:val="宋体"/>
    <w:panose1 w:val="03000509000000000000"/>
    <w:charset w:val="86"/>
    <w:family w:val="auto"/>
    <w:pitch w:val="default"/>
    <w:sig w:usb0="00000000" w:usb1="00000000" w:usb2="00000000" w:usb3="00000000" w:csb0="00040000" w:csb1="00000000"/>
  </w:font>
  <w:font w:name="方正细等线简体">
    <w:altName w:val="宋体"/>
    <w:panose1 w:val="03000509000000000000"/>
    <w:charset w:val="86"/>
    <w:family w:val="auto"/>
    <w:pitch w:val="default"/>
    <w:sig w:usb0="00000000" w:usb1="00000000" w:usb2="00000000" w:usb3="00000000" w:csb0="00040000" w:csb1="00000000"/>
  </w:font>
  <w:font w:name="方正细黑一_GBK">
    <w:altName w:val="黑体"/>
    <w:panose1 w:val="03000509000000000000"/>
    <w:charset w:val="86"/>
    <w:family w:val="auto"/>
    <w:pitch w:val="default"/>
    <w:sig w:usb0="00000000" w:usb1="00000000" w:usb2="00000000" w:usb3="00000000" w:csb0="00040000" w:csb1="00000000"/>
  </w:font>
  <w:font w:name="方正细黑一简体">
    <w:altName w:val="黑体"/>
    <w:panose1 w:val="03000509000000000000"/>
    <w:charset w:val="86"/>
    <w:family w:val="auto"/>
    <w:pitch w:val="default"/>
    <w:sig w:usb0="00000000" w:usb1="00000000" w:usb2="00000000" w:usb3="00000000" w:csb0="00040000" w:csb1="00000000"/>
  </w:font>
  <w:font w:name="方正综艺_GBK">
    <w:altName w:val="宋体"/>
    <w:panose1 w:val="03000509000000000000"/>
    <w:charset w:val="86"/>
    <w:family w:val="auto"/>
    <w:pitch w:val="default"/>
    <w:sig w:usb0="00000000" w:usb1="00000000" w:usb2="00000000" w:usb3="00000000" w:csb0="00040000" w:csb1="00000000"/>
  </w:font>
  <w:font w:name="方正综艺繁体">
    <w:altName w:val="宋体"/>
    <w:panose1 w:val="03000509000000000000"/>
    <w:charset w:val="86"/>
    <w:family w:val="auto"/>
    <w:pitch w:val="default"/>
    <w:sig w:usb0="00000000" w:usb1="00000000" w:usb2="00000000" w:usb3="00000000" w:csb0="00040000" w:csb1="00000000"/>
  </w:font>
  <w:font w:name="方正舒体_GBK">
    <w:altName w:val="宋体"/>
    <w:panose1 w:val="03000509000000000000"/>
    <w:charset w:val="86"/>
    <w:family w:val="auto"/>
    <w:pitch w:val="default"/>
    <w:sig w:usb0="00000000" w:usb1="00000000" w:usb2="00000000" w:usb3="00000000" w:csb0="00040000" w:csb1="00000000"/>
  </w:font>
  <w:font w:name="方正舒体繁体">
    <w:altName w:val="宋体"/>
    <w:panose1 w:val="03000509000000000000"/>
    <w:charset w:val="86"/>
    <w:family w:val="auto"/>
    <w:pitch w:val="default"/>
    <w:sig w:usb0="00000000" w:usb1="00000000" w:usb2="00000000" w:usb3="00000000" w:csb0="00040000" w:csb1="00000000"/>
  </w:font>
  <w:font w:name="方正行楷繁体">
    <w:altName w:val="楷体_GB2312"/>
    <w:panose1 w:val="03000509000000000000"/>
    <w:charset w:val="86"/>
    <w:family w:val="auto"/>
    <w:pitch w:val="default"/>
    <w:sig w:usb0="00000000" w:usb1="00000000" w:usb2="00000000" w:usb3="00000000" w:csb0="00040000" w:csb1="00000000"/>
  </w:font>
  <w:font w:name="方正超粗黑_GBK">
    <w:altName w:val="黑体"/>
    <w:panose1 w:val="03000509000000000000"/>
    <w:charset w:val="86"/>
    <w:family w:val="auto"/>
    <w:pitch w:val="default"/>
    <w:sig w:usb0="00000000" w:usb1="00000000" w:usb2="00000000" w:usb3="00000000" w:csb0="00040000" w:csb1="00000000"/>
  </w:font>
  <w:font w:name="方正超粗黑繁体">
    <w:altName w:val="黑体"/>
    <w:panose1 w:val="03000509000000000000"/>
    <w:charset w:val="86"/>
    <w:family w:val="auto"/>
    <w:pitch w:val="default"/>
    <w:sig w:usb0="00000000" w:usb1="00000000" w:usb2="00000000" w:usb3="00000000" w:csb0="00040000" w:csb1="00000000"/>
  </w:font>
  <w:font w:name="方正隶书简体">
    <w:altName w:val="隶书"/>
    <w:panose1 w:val="03000509000000000000"/>
    <w:charset w:val="86"/>
    <w:family w:val="auto"/>
    <w:pitch w:val="default"/>
    <w:sig w:usb0="00000000" w:usb1="00000000" w:usb2="00000000" w:usb3="00000000" w:csb0="00040000" w:csb1="00000000"/>
  </w:font>
  <w:font w:name="方正隶二简体">
    <w:altName w:val="隶书"/>
    <w:panose1 w:val="03000509000000000000"/>
    <w:charset w:val="86"/>
    <w:family w:val="auto"/>
    <w:pitch w:val="default"/>
    <w:sig w:usb0="00000000" w:usb1="00000000" w:usb2="00000000" w:usb3="00000000" w:csb0="00040000" w:csb1="00000000"/>
  </w:font>
  <w:font w:name="方正隶变_GBK">
    <w:altName w:val="隶书"/>
    <w:panose1 w:val="03000509000000000000"/>
    <w:charset w:val="86"/>
    <w:family w:val="auto"/>
    <w:pitch w:val="default"/>
    <w:sig w:usb0="00000000" w:usb1="00000000" w:usb2="00000000" w:usb3="00000000" w:csb0="00040000" w:csb1="00000000"/>
  </w:font>
  <w:font w:name="方正隶变简体">
    <w:altName w:val="隶书"/>
    <w:panose1 w:val="03000509000000000000"/>
    <w:charset w:val="86"/>
    <w:family w:val="auto"/>
    <w:pitch w:val="default"/>
    <w:sig w:usb0="00000000" w:usb1="00000000" w:usb2="00000000" w:usb3="00000000" w:csb0="00040000" w:csb1="00000000"/>
  </w:font>
  <w:font w:name="方正魏碑简体">
    <w:altName w:val="Arial Unicode MS"/>
    <w:panose1 w:val="03000509000000000000"/>
    <w:charset w:val="86"/>
    <w:family w:val="auto"/>
    <w:pitch w:val="default"/>
    <w:sig w:usb0="00000000" w:usb1="00000000" w:usb2="00000000" w:usb3="00000000" w:csb0="00040000" w:csb1="00000000"/>
  </w:font>
  <w:font w:name="方正魏碑繁体">
    <w:altName w:val="宋体"/>
    <w:panose1 w:val="03000509000000000000"/>
    <w:charset w:val="86"/>
    <w:family w:val="auto"/>
    <w:pitch w:val="default"/>
    <w:sig w:usb0="00000000" w:usb1="00000000" w:usb2="00000000" w:usb3="00000000" w:csb0="00040000" w:csb1="00000000"/>
  </w:font>
  <w:font w:name="方正黑体繁体">
    <w:altName w:val="黑体"/>
    <w:panose1 w:val="03000509000000000000"/>
    <w:charset w:val="86"/>
    <w:family w:val="auto"/>
    <w:pitch w:val="default"/>
    <w:sig w:usb0="00000000" w:usb1="00000000" w:usb2="00000000" w:usb3="00000000" w:csb0="00040000" w:csb1="00000000"/>
  </w:font>
  <w:font w:name="方正新舒体_GBK">
    <w:altName w:val="宋体"/>
    <w:panose1 w:val="03000509000000000000"/>
    <w:charset w:val="86"/>
    <w:family w:val="auto"/>
    <w:pitch w:val="default"/>
    <w:sig w:usb0="00000000" w:usb1="00000000" w:usb2="00000000" w:usb3="00000000" w:csb0="00040000" w:csb1="00000000"/>
  </w:font>
  <w:font w:name="方正隶变繁体">
    <w:altName w:val="隶书"/>
    <w:panose1 w:val="03000509000000000000"/>
    <w:charset w:val="86"/>
    <w:family w:val="auto"/>
    <w:pitch w:val="default"/>
    <w:sig w:usb0="00000000" w:usb1="00000000" w:usb2="00000000" w:usb3="00000000" w:csb0="00040000" w:csb1="00000000"/>
  </w:font>
  <w:font w:name="方正黄草简体">
    <w:altName w:val="宋体"/>
    <w:panose1 w:val="03000509000000000000"/>
    <w:charset w:val="86"/>
    <w:family w:val="auto"/>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简体">
    <w:altName w:val="宋体"/>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仿宋简体">
    <w:altName w:val="Arial Unicode MS"/>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376CC"/>
    <w:rsid w:val="24F049DB"/>
    <w:rsid w:val="288229C9"/>
    <w:rsid w:val="669A54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2017-09-08T06:18:56Z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