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adjustRightInd w:val="0"/>
        <w:snapToGrid w:val="0"/>
        <w:spacing w:line="560" w:lineRule="exact"/>
        <w:ind w:right="0" w:rightChars="0"/>
        <w:jc w:val="center"/>
        <w:rPr>
          <w:rFonts w:hint="eastAsia" w:ascii="宋体" w:hAnsi="宋体" w:eastAsia="宋体"/>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0" w:rightChars="0"/>
        <w:jc w:val="center"/>
        <w:rPr>
          <w:rFonts w:hint="eastAsia" w:ascii="宋体" w:hAnsi="宋体" w:eastAsia="宋体"/>
          <w:sz w:val="32"/>
          <w:szCs w:val="32"/>
        </w:rPr>
      </w:pPr>
    </w:p>
    <w:p>
      <w:pPr>
        <w:keepNext w:val="0"/>
        <w:keepLines w:val="0"/>
        <w:pageBreakBefore w:val="0"/>
        <w:widowControl w:val="0"/>
        <w:kinsoku/>
        <w:wordWrap/>
        <w:overflowPunct/>
        <w:topLinePunct w:val="0"/>
        <w:autoSpaceDE/>
        <w:bidi w:val="0"/>
        <w:adjustRightInd w:val="0"/>
        <w:snapToGrid w:val="0"/>
        <w:spacing w:line="560" w:lineRule="exact"/>
        <w:ind w:right="0" w:rightChars="0"/>
        <w:jc w:val="center"/>
        <w:rPr>
          <w:rFonts w:hint="eastAsia" w:ascii="宋体" w:hAnsi="宋体" w:eastAsia="宋体"/>
        </w:rPr>
      </w:pPr>
      <w:r>
        <w:rPr>
          <w:rFonts w:hint="eastAsia" w:ascii="宋体" w:hAnsi="宋体" w:eastAsia="宋体"/>
          <w:sz w:val="44"/>
          <w:szCs w:val="44"/>
        </w:rPr>
        <w:t>济南市城乡规划条例</w:t>
      </w:r>
    </w:p>
    <w:p>
      <w:pPr>
        <w:keepNext w:val="0"/>
        <w:keepLines w:val="0"/>
        <w:pageBreakBefore w:val="0"/>
        <w:widowControl w:val="0"/>
        <w:shd w:val="clear" w:color="auto" w:fill="FFFFFF"/>
        <w:kinsoku/>
        <w:wordWrap/>
        <w:overflowPunct/>
        <w:topLinePunct w:val="0"/>
        <w:autoSpaceDE/>
        <w:bidi w:val="0"/>
        <w:adjustRightInd w:val="0"/>
        <w:snapToGrid w:val="0"/>
        <w:spacing w:line="560" w:lineRule="exact"/>
        <w:ind w:right="0" w:rightChars="0"/>
        <w:jc w:val="center"/>
        <w:rPr>
          <w:rFonts w:hint="eastAsia" w:ascii="宋体" w:hAnsi="宋体" w:eastAsia="楷体_GB2312" w:cs="宋体"/>
          <w:sz w:val="28"/>
          <w:szCs w:val="28"/>
        </w:rPr>
      </w:pPr>
    </w:p>
    <w:p>
      <w:pPr>
        <w:keepNext w:val="0"/>
        <w:keepLines w:val="0"/>
        <w:pageBreakBefore w:val="0"/>
        <w:widowControl w:val="0"/>
        <w:shd w:val="solid" w:color="FFFFFF" w:fill="auto"/>
        <w:tabs>
          <w:tab w:val="left" w:pos="7920"/>
        </w:tabs>
        <w:kinsoku/>
        <w:wordWrap/>
        <w:overflowPunct/>
        <w:topLinePunct w:val="0"/>
        <w:autoSpaceDE/>
        <w:autoSpaceDN w:val="0"/>
        <w:bidi w:val="0"/>
        <w:spacing w:line="560" w:lineRule="exact"/>
        <w:ind w:right="0" w:rightChars="0" w:firstLine="656" w:firstLineChars="200"/>
        <w:rPr>
          <w:rFonts w:hint="eastAsia" w:ascii="楷体_GB2312" w:hAnsi="宋体" w:eastAsia="楷体_GB2312" w:cs="宋体"/>
          <w:spacing w:val="4"/>
        </w:rPr>
      </w:pPr>
      <w:r>
        <w:rPr>
          <w:rFonts w:hint="eastAsia" w:ascii="宋体" w:hAnsi="宋体" w:eastAsia="楷体_GB2312" w:cs="宋体"/>
          <w:spacing w:val="4"/>
        </w:rPr>
        <w:t>（</w:t>
      </w:r>
      <w:r>
        <w:rPr>
          <w:rFonts w:hint="eastAsia" w:ascii="楷体_GB2312" w:hAnsi="宋体" w:eastAsia="楷体_GB2312" w:cs="宋体"/>
          <w:spacing w:val="4"/>
        </w:rPr>
        <w:t>2017年1月5日济南市第十五届人民代表大会常务委</w:t>
      </w:r>
    </w:p>
    <w:p>
      <w:pPr>
        <w:keepNext w:val="0"/>
        <w:keepLines w:val="0"/>
        <w:pageBreakBefore w:val="0"/>
        <w:widowControl w:val="0"/>
        <w:shd w:val="solid" w:color="FFFFFF" w:fill="auto"/>
        <w:tabs>
          <w:tab w:val="left" w:pos="7920"/>
        </w:tabs>
        <w:kinsoku/>
        <w:wordWrap/>
        <w:overflowPunct/>
        <w:topLinePunct w:val="0"/>
        <w:autoSpaceDE/>
        <w:autoSpaceDN w:val="0"/>
        <w:bidi w:val="0"/>
        <w:spacing w:line="560" w:lineRule="exact"/>
        <w:ind w:right="0" w:rightChars="0" w:firstLine="640" w:firstLineChars="200"/>
        <w:rPr>
          <w:rFonts w:hint="eastAsia" w:ascii="楷体_GB2312" w:hAnsi="宋体" w:eastAsia="楷体_GB2312" w:cs="宋体"/>
        </w:rPr>
      </w:pPr>
      <w:r>
        <w:rPr>
          <w:rFonts w:hint="eastAsia" w:ascii="楷体_GB2312" w:hAnsi="宋体" w:eastAsia="楷体_GB2312" w:cs="宋体"/>
        </w:rPr>
        <w:t>员会第三十五次会议通过  2017年3月29日山东第十二</w:t>
      </w:r>
    </w:p>
    <w:p>
      <w:pPr>
        <w:keepNext w:val="0"/>
        <w:keepLines w:val="0"/>
        <w:pageBreakBefore w:val="0"/>
        <w:widowControl w:val="0"/>
        <w:shd w:val="solid" w:color="FFFFFF" w:fill="auto"/>
        <w:tabs>
          <w:tab w:val="left" w:pos="7920"/>
        </w:tabs>
        <w:kinsoku/>
        <w:wordWrap/>
        <w:overflowPunct/>
        <w:topLinePunct w:val="0"/>
        <w:autoSpaceDE/>
        <w:autoSpaceDN w:val="0"/>
        <w:bidi w:val="0"/>
        <w:spacing w:line="560" w:lineRule="exact"/>
        <w:ind w:right="0" w:rightChars="0" w:firstLine="640" w:firstLineChars="200"/>
        <w:rPr>
          <w:rFonts w:hint="eastAsia" w:ascii="楷体_GB2312" w:hAnsi="宋体" w:eastAsia="楷体_GB2312" w:cs="宋体"/>
        </w:rPr>
      </w:pPr>
      <w:r>
        <w:rPr>
          <w:rFonts w:hint="eastAsia" w:ascii="楷体_GB2312" w:hAnsi="宋体" w:eastAsia="楷体_GB2312" w:cs="宋体"/>
        </w:rPr>
        <w:t>届人民代表大会常务委员会第二十七次会议批准）</w:t>
      </w:r>
    </w:p>
    <w:p>
      <w:pPr>
        <w:keepNext w:val="0"/>
        <w:keepLines w:val="0"/>
        <w:pageBreakBefore w:val="0"/>
        <w:widowControl w:val="0"/>
        <w:kinsoku/>
        <w:wordWrap/>
        <w:overflowPunct/>
        <w:topLinePunct w:val="0"/>
        <w:autoSpaceDE/>
        <w:bidi w:val="0"/>
        <w:adjustRightInd w:val="0"/>
        <w:snapToGrid w:val="0"/>
        <w:spacing w:line="560" w:lineRule="exact"/>
        <w:ind w:right="0" w:rightChars="0"/>
        <w:rPr>
          <w:rFonts w:hint="eastAsia" w:ascii="宋体" w:hAnsi="宋体" w:eastAsia="黑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jc w:val="center"/>
        <w:rPr>
          <w:rFonts w:hint="eastAsia" w:ascii="楷体_GB2312" w:hAnsi="宋体" w:eastAsia="楷体_GB2312"/>
        </w:rPr>
      </w:pPr>
      <w:r>
        <w:rPr>
          <w:rFonts w:hint="eastAsia" w:ascii="楷体_GB2312" w:hAnsi="宋体" w:eastAsia="楷体_GB2312"/>
        </w:rPr>
        <w:t>目  录</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楷体_GB2312" w:hAnsi="宋体" w:eastAsia="楷体_GB2312"/>
        </w:rPr>
      </w:pPr>
      <w:r>
        <w:rPr>
          <w:rFonts w:hint="eastAsia" w:ascii="楷体_GB2312" w:hAnsi="宋体" w:eastAsia="楷体_GB2312"/>
        </w:rPr>
        <w:t>第一章  总则</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楷体_GB2312" w:hAnsi="宋体" w:eastAsia="楷体_GB2312"/>
        </w:rPr>
      </w:pPr>
      <w:r>
        <w:rPr>
          <w:rFonts w:hint="eastAsia" w:ascii="楷体_GB2312" w:hAnsi="宋体" w:eastAsia="楷体_GB2312"/>
        </w:rPr>
        <w:t>第二章  城乡规划的制定和修改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楷体_GB2312" w:hAnsi="宋体" w:eastAsia="楷体_GB2312"/>
        </w:rPr>
      </w:pPr>
      <w:r>
        <w:rPr>
          <w:rFonts w:hint="eastAsia" w:ascii="楷体_GB2312" w:hAnsi="宋体" w:eastAsia="楷体_GB2312"/>
        </w:rPr>
        <w:t>第三章  城乡规划的实施</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1280" w:firstLineChars="400"/>
        <w:rPr>
          <w:rFonts w:hint="eastAsia" w:ascii="楷体_GB2312" w:hAnsi="宋体" w:eastAsia="楷体_GB2312"/>
        </w:rPr>
      </w:pPr>
      <w:r>
        <w:rPr>
          <w:rFonts w:hint="eastAsia" w:ascii="楷体_GB2312" w:hAnsi="宋体" w:eastAsia="楷体_GB2312"/>
        </w:rPr>
        <w:t>第一节  一般规定</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1280" w:firstLineChars="400"/>
        <w:rPr>
          <w:rFonts w:hint="eastAsia" w:ascii="楷体_GB2312" w:hAnsi="宋体" w:eastAsia="楷体_GB2312"/>
        </w:rPr>
      </w:pPr>
      <w:r>
        <w:rPr>
          <w:rFonts w:hint="eastAsia" w:ascii="楷体_GB2312" w:hAnsi="宋体" w:eastAsia="楷体_GB2312" w:cs="黑体"/>
        </w:rPr>
        <w:t>第二节  建设用地规划管理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1280" w:firstLineChars="400"/>
        <w:rPr>
          <w:rFonts w:hint="eastAsia" w:ascii="楷体_GB2312" w:hAnsi="宋体" w:eastAsia="楷体_GB2312"/>
        </w:rPr>
      </w:pPr>
      <w:r>
        <w:rPr>
          <w:rFonts w:hint="eastAsia" w:ascii="楷体_GB2312" w:hAnsi="宋体" w:eastAsia="楷体_GB2312"/>
        </w:rPr>
        <w:t>第三节  建设工程规划管理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1280" w:firstLineChars="400"/>
        <w:rPr>
          <w:rFonts w:hint="eastAsia" w:ascii="楷体_GB2312" w:hAnsi="宋体" w:eastAsia="楷体_GB2312"/>
        </w:rPr>
      </w:pPr>
      <w:r>
        <w:rPr>
          <w:rFonts w:hint="eastAsia" w:ascii="楷体_GB2312" w:hAnsi="宋体" w:eastAsia="楷体_GB2312"/>
        </w:rPr>
        <w:t>第四节  建设工程许可后管理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楷体_GB2312" w:hAnsi="宋体" w:eastAsia="楷体_GB2312"/>
        </w:rPr>
      </w:pPr>
      <w:r>
        <w:rPr>
          <w:rFonts w:hint="eastAsia" w:ascii="楷体_GB2312" w:hAnsi="宋体" w:eastAsia="楷体_GB2312"/>
        </w:rPr>
        <w:t>第四章  泉城特色保护</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楷体_GB2312" w:hAnsi="宋体" w:eastAsia="楷体_GB2312"/>
        </w:rPr>
      </w:pPr>
      <w:r>
        <w:rPr>
          <w:rFonts w:hint="eastAsia" w:ascii="楷体_GB2312" w:hAnsi="宋体" w:eastAsia="楷体_GB2312"/>
        </w:rPr>
        <w:t>第五章  监督检查</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outlineLvl w:val="0"/>
        <w:rPr>
          <w:rFonts w:hint="eastAsia" w:ascii="楷体_GB2312" w:hAnsi="宋体" w:eastAsia="楷体_GB2312"/>
        </w:rPr>
      </w:pPr>
      <w:r>
        <w:rPr>
          <w:rFonts w:hint="eastAsia" w:ascii="楷体_GB2312" w:hAnsi="宋体" w:eastAsia="楷体_GB2312"/>
        </w:rPr>
        <w:t>第六章  法律责任</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楷体_GB2312" w:hAnsi="宋体" w:eastAsia="楷体_GB2312"/>
        </w:rPr>
      </w:pPr>
      <w:r>
        <w:rPr>
          <w:rFonts w:hint="eastAsia" w:ascii="楷体_GB2312" w:hAnsi="宋体" w:eastAsia="楷体_GB2312"/>
        </w:rPr>
        <w:t>第七章  附则</w:t>
      </w:r>
    </w:p>
    <w:p>
      <w:pPr>
        <w:keepNext w:val="0"/>
        <w:keepLines w:val="0"/>
        <w:pageBreakBefore w:val="0"/>
        <w:widowControl w:val="0"/>
        <w:kinsoku/>
        <w:wordWrap/>
        <w:overflowPunct/>
        <w:topLinePunct w:val="0"/>
        <w:autoSpaceDE/>
        <w:bidi w:val="0"/>
        <w:adjustRightInd w:val="0"/>
        <w:snapToGrid w:val="0"/>
        <w:spacing w:line="560" w:lineRule="exact"/>
        <w:ind w:right="0" w:rightChars="0"/>
        <w:rPr>
          <w:rFonts w:hint="eastAsia" w:ascii="宋体" w:hAnsi="宋体" w:eastAsia="黑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rPr>
          <w:rFonts w:hint="eastAsia" w:ascii="宋体" w:hAnsi="宋体" w:eastAsia="黑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rPr>
          <w:rFonts w:hint="eastAsia" w:ascii="宋体" w:hAnsi="宋体" w:eastAsia="黑体"/>
        </w:rPr>
      </w:pPr>
    </w:p>
    <w:p>
      <w:pPr>
        <w:keepNext w:val="0"/>
        <w:keepLines w:val="0"/>
        <w:pageBreakBefore w:val="0"/>
        <w:widowControl w:val="0"/>
        <w:numPr>
          <w:ilvl w:val="0"/>
          <w:numId w:val="1"/>
        </w:numPr>
        <w:kinsoku/>
        <w:wordWrap/>
        <w:overflowPunct/>
        <w:topLinePunct w:val="0"/>
        <w:autoSpaceDE/>
        <w:bidi w:val="0"/>
        <w:adjustRightInd w:val="0"/>
        <w:snapToGrid w:val="0"/>
        <w:spacing w:line="560" w:lineRule="exact"/>
        <w:ind w:right="0" w:rightChars="0"/>
        <w:jc w:val="center"/>
        <w:rPr>
          <w:rFonts w:hint="eastAsia" w:ascii="宋体" w:hAnsi="宋体" w:eastAsia="黑体"/>
        </w:rPr>
      </w:pPr>
      <w:r>
        <w:rPr>
          <w:rFonts w:hint="eastAsia" w:ascii="宋体" w:hAnsi="宋体" w:eastAsia="黑体"/>
        </w:rPr>
        <w:t>总则</w:t>
      </w:r>
    </w:p>
    <w:p>
      <w:pPr>
        <w:keepNext w:val="0"/>
        <w:keepLines w:val="0"/>
        <w:pageBreakBefore w:val="0"/>
        <w:widowControl w:val="0"/>
        <w:kinsoku/>
        <w:wordWrap/>
        <w:overflowPunct/>
        <w:topLinePunct w:val="0"/>
        <w:autoSpaceDE/>
        <w:bidi w:val="0"/>
        <w:adjustRightInd w:val="0"/>
        <w:snapToGrid w:val="0"/>
        <w:spacing w:line="560" w:lineRule="exact"/>
        <w:ind w:right="0" w:rightChars="0"/>
        <w:rPr>
          <w:rFonts w:hint="eastAsia" w:ascii="宋体" w:hAnsi="宋体" w:eastAsia="黑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 xml:space="preserve">第一条  </w:t>
      </w:r>
      <w:r>
        <w:rPr>
          <w:rFonts w:hint="eastAsia" w:ascii="宋体" w:hAnsi="宋体" w:cs="仿宋_GB2312"/>
        </w:rPr>
        <w:t>为加强城乡规划管理，协调空间布局，改善人居环境，促进城乡经济社会全面协调可持续发展，根据《中华人民共和国城乡规划法》、</w:t>
      </w:r>
      <w:r>
        <w:rPr>
          <w:rFonts w:ascii="宋体" w:hAnsi="宋体" w:cs="仿宋_GB2312"/>
        </w:rPr>
        <w:t>《</w:t>
      </w:r>
      <w:r>
        <w:rPr>
          <w:rFonts w:hint="eastAsia" w:ascii="宋体" w:hAnsi="宋体" w:cs="仿宋_GB2312"/>
        </w:rPr>
        <w:t>山东省</w:t>
      </w:r>
      <w:r>
        <w:rPr>
          <w:rFonts w:ascii="宋体" w:hAnsi="宋体" w:cs="仿宋_GB2312"/>
        </w:rPr>
        <w:t>城乡规划条例》</w:t>
      </w:r>
      <w:r>
        <w:rPr>
          <w:rFonts w:hint="eastAsia" w:ascii="宋体" w:hAnsi="宋体" w:cs="仿宋_GB2312"/>
        </w:rPr>
        <w:t xml:space="preserve">等法律、法规，结合本市实际，制定本条例。 </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 xml:space="preserve">第二条  </w:t>
      </w:r>
      <w:r>
        <w:rPr>
          <w:rFonts w:hint="eastAsia" w:ascii="宋体" w:hAnsi="宋体" w:cs="仿宋_GB2312"/>
        </w:rPr>
        <w:t>在本市行政区域内制定和实施城乡</w:t>
      </w:r>
      <w:r>
        <w:rPr>
          <w:rFonts w:ascii="宋体" w:hAnsi="宋体" w:cs="仿宋_GB2312"/>
        </w:rPr>
        <w:t>规划</w:t>
      </w:r>
      <w:r>
        <w:rPr>
          <w:rFonts w:hint="eastAsia" w:ascii="宋体" w:hAnsi="宋体" w:cs="仿宋_GB2312"/>
        </w:rPr>
        <w:t>，在规划</w:t>
      </w:r>
      <w:r>
        <w:rPr>
          <w:rFonts w:ascii="宋体" w:hAnsi="宋体" w:cs="仿宋_GB2312"/>
        </w:rPr>
        <w:t>区内</w:t>
      </w:r>
      <w:r>
        <w:rPr>
          <w:rFonts w:hint="eastAsia" w:ascii="宋体" w:hAnsi="宋体" w:cs="仿宋_GB2312"/>
        </w:rPr>
        <w:t>进行各项</w:t>
      </w:r>
      <w:r>
        <w:rPr>
          <w:rFonts w:ascii="宋体" w:hAnsi="宋体" w:cs="仿宋_GB2312"/>
        </w:rPr>
        <w:t>建设活动</w:t>
      </w:r>
      <w:r>
        <w:rPr>
          <w:rFonts w:hint="eastAsia" w:ascii="宋体" w:hAnsi="宋体" w:cs="仿宋_GB2312"/>
        </w:rPr>
        <w:t>，应当</w:t>
      </w:r>
      <w:r>
        <w:rPr>
          <w:rFonts w:ascii="宋体" w:hAnsi="宋体" w:cs="仿宋_GB2312"/>
        </w:rPr>
        <w:t>遵守</w:t>
      </w:r>
      <w:r>
        <w:rPr>
          <w:rFonts w:hint="eastAsia" w:ascii="宋体" w:hAnsi="宋体" w:cs="仿宋_GB2312"/>
        </w:rPr>
        <w:t>本条例。</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 xml:space="preserve">第三条  </w:t>
      </w:r>
      <w:r>
        <w:rPr>
          <w:rFonts w:hint="eastAsia" w:ascii="宋体" w:hAnsi="宋体" w:cs="仿宋_GB2312"/>
        </w:rPr>
        <w:t>制定和实施城乡规划，应当遵循</w:t>
      </w:r>
      <w:r>
        <w:rPr>
          <w:rFonts w:ascii="宋体" w:hAnsi="宋体" w:cs="仿宋_GB2312"/>
        </w:rPr>
        <w:t>城乡统筹、合理布局、节约土地、集约发展和先规划后</w:t>
      </w:r>
      <w:r>
        <w:rPr>
          <w:rFonts w:hint="eastAsia" w:ascii="宋体" w:hAnsi="宋体" w:cs="仿宋_GB2312"/>
        </w:rPr>
        <w:t>建设</w:t>
      </w:r>
      <w:r>
        <w:rPr>
          <w:rFonts w:ascii="宋体" w:hAnsi="宋体" w:cs="仿宋_GB2312"/>
        </w:rPr>
        <w:t>的原则，</w:t>
      </w:r>
      <w:r>
        <w:rPr>
          <w:rFonts w:hint="eastAsia" w:ascii="宋体" w:hAnsi="宋体" w:cs="仿宋_GB2312"/>
        </w:rPr>
        <w:t>合理确定城市发展边界，突出泉城自然人文</w:t>
      </w:r>
      <w:r>
        <w:rPr>
          <w:rFonts w:ascii="宋体" w:hAnsi="宋体" w:cs="仿宋_GB2312"/>
        </w:rPr>
        <w:t>特色，</w:t>
      </w:r>
      <w:r>
        <w:rPr>
          <w:rFonts w:hint="eastAsia" w:ascii="宋体" w:hAnsi="宋体" w:cs="仿宋_GB2312"/>
        </w:rPr>
        <w:t>保护生态环境和历史遗存，优化城乡基础设施和公共服务设施，强化</w:t>
      </w:r>
      <w:r>
        <w:rPr>
          <w:rFonts w:ascii="宋体" w:hAnsi="宋体" w:cs="仿宋_GB2312"/>
        </w:rPr>
        <w:t>城市</w:t>
      </w:r>
      <w:r>
        <w:rPr>
          <w:rFonts w:hint="eastAsia" w:ascii="宋体" w:hAnsi="宋体" w:cs="仿宋_GB2312"/>
        </w:rPr>
        <w:t>设计</w:t>
      </w:r>
      <w:r>
        <w:rPr>
          <w:rFonts w:ascii="宋体" w:hAnsi="宋体" w:cs="仿宋_GB2312"/>
        </w:rPr>
        <w:t>，</w:t>
      </w:r>
      <w:r>
        <w:rPr>
          <w:rFonts w:hint="eastAsia" w:ascii="宋体" w:hAnsi="宋体" w:cs="仿宋_GB2312"/>
        </w:rPr>
        <w:t>加强</w:t>
      </w:r>
      <w:r>
        <w:rPr>
          <w:rFonts w:ascii="宋体" w:hAnsi="宋体" w:cs="仿宋_GB2312"/>
        </w:rPr>
        <w:t>城市修补和生态修复，塑造</w:t>
      </w:r>
      <w:r>
        <w:rPr>
          <w:rFonts w:hint="eastAsia" w:ascii="宋体" w:hAnsi="宋体" w:cs="仿宋_GB2312"/>
        </w:rPr>
        <w:t>城市</w:t>
      </w:r>
      <w:r>
        <w:rPr>
          <w:rFonts w:ascii="宋体" w:hAnsi="宋体" w:cs="仿宋_GB2312"/>
        </w:rPr>
        <w:t>特色</w:t>
      </w:r>
      <w:r>
        <w:rPr>
          <w:rFonts w:hint="eastAsia" w:ascii="宋体" w:hAnsi="宋体" w:cs="仿宋_GB2312"/>
        </w:rPr>
        <w:t>风貌</w:t>
      </w:r>
      <w:r>
        <w:rPr>
          <w:rFonts w:ascii="宋体" w:hAnsi="宋体" w:cs="仿宋_GB2312"/>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rPr>
      </w:pPr>
      <w:r>
        <w:rPr>
          <w:rFonts w:hint="eastAsia" w:ascii="宋体" w:hAnsi="宋体" w:eastAsia="黑体" w:cs="仿宋_GB2312"/>
        </w:rPr>
        <w:t>第四条</w:t>
      </w:r>
      <w:r>
        <w:rPr>
          <w:rFonts w:hint="eastAsia" w:ascii="宋体" w:hAnsi="宋体" w:cs="仿宋_GB2312"/>
        </w:rPr>
        <w:t xml:space="preserve">  依法批准的城乡规划，是城乡建设和规划管理的依据，必须严格执行，未经法定程序不得修改。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任何单位和个人都应当遵守依法批准的城乡规划，服从规划管理。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rPr>
      </w:pPr>
      <w:r>
        <w:rPr>
          <w:rFonts w:hint="eastAsia" w:ascii="宋体" w:hAnsi="宋体" w:eastAsia="黑体" w:cs="仿宋_GB2312"/>
        </w:rPr>
        <w:t>第五条</w:t>
      </w:r>
      <w:r>
        <w:rPr>
          <w:rFonts w:ascii="宋体" w:hAnsi="宋体" w:cs="仿宋_GB2312"/>
        </w:rPr>
        <w:t xml:space="preserve">  </w:t>
      </w:r>
      <w:r>
        <w:rPr>
          <w:rFonts w:hint="eastAsia" w:ascii="宋体" w:hAnsi="宋体" w:cs="仿宋_GB2312"/>
        </w:rPr>
        <w:t>本市实行集中统一的城乡规划管理体制。市、县人民政府负责组织领导本行政区域内的城乡规划工作。</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市、县城乡规划主管部门负责本行政区域内的城乡规划管理工作；市城乡规划主管部门对县城乡规划主管部门进行业务指导和监督。</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ascii="宋体" w:hAnsi="宋体" w:cs="仿宋_GB2312"/>
        </w:rPr>
        <w:t>区人民政府应当</w:t>
      </w:r>
      <w:r>
        <w:rPr>
          <w:rFonts w:hint="eastAsia" w:ascii="宋体" w:hAnsi="宋体" w:cs="仿宋_GB2312"/>
        </w:rPr>
        <w:t>依照本条例规定和</w:t>
      </w:r>
      <w:r>
        <w:rPr>
          <w:rFonts w:ascii="宋体" w:hAnsi="宋体" w:cs="仿宋_GB2312"/>
        </w:rPr>
        <w:t>上级人民政府要求</w:t>
      </w:r>
      <w:r>
        <w:rPr>
          <w:rFonts w:hint="eastAsia" w:ascii="宋体" w:hAnsi="宋体" w:cs="仿宋_GB2312"/>
        </w:rPr>
        <w:t>，</w:t>
      </w:r>
      <w:r>
        <w:rPr>
          <w:rFonts w:ascii="宋体" w:hAnsi="宋体" w:cs="仿宋_GB2312"/>
        </w:rPr>
        <w:t>承担本行政区域内城乡规划</w:t>
      </w:r>
      <w:r>
        <w:rPr>
          <w:rFonts w:hint="eastAsia" w:ascii="宋体" w:hAnsi="宋体" w:cs="仿宋_GB2312"/>
        </w:rPr>
        <w:t>的</w:t>
      </w:r>
      <w:r>
        <w:rPr>
          <w:rFonts w:ascii="宋体" w:hAnsi="宋体" w:cs="仿宋_GB2312"/>
        </w:rPr>
        <w:t>有关工作。</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rPr>
      </w:pPr>
      <w:r>
        <w:rPr>
          <w:rFonts w:ascii="宋体" w:hAnsi="宋体" w:cs="仿宋_GB2312"/>
        </w:rPr>
        <w:t>镇人民政府依照有关法律、法规规定，负责镇规划、村庄规划的组织编制、实施和监督工作。</w:t>
      </w:r>
      <w:r>
        <w:rPr>
          <w:rFonts w:hint="eastAsia" w:ascii="宋体" w:hAnsi="宋体" w:cs="仿宋_GB2312"/>
        </w:rPr>
        <w:t>街道</w:t>
      </w:r>
      <w:r>
        <w:rPr>
          <w:rFonts w:ascii="宋体" w:hAnsi="宋体" w:cs="仿宋_GB2312"/>
        </w:rPr>
        <w:t>办事</w:t>
      </w:r>
      <w:r>
        <w:rPr>
          <w:rFonts w:hint="eastAsia" w:ascii="宋体" w:hAnsi="宋体" w:cs="仿宋_GB2312"/>
        </w:rPr>
        <w:t>处</w:t>
      </w:r>
      <w:r>
        <w:rPr>
          <w:rFonts w:ascii="宋体" w:hAnsi="宋体" w:cs="仿宋_GB2312"/>
        </w:rPr>
        <w:t>依照本条例</w:t>
      </w:r>
      <w:r>
        <w:rPr>
          <w:rFonts w:hint="eastAsia" w:ascii="宋体" w:hAnsi="宋体" w:cs="仿宋_GB2312"/>
        </w:rPr>
        <w:t>协助做好</w:t>
      </w:r>
      <w:r>
        <w:rPr>
          <w:rFonts w:ascii="宋体" w:hAnsi="宋体" w:cs="仿宋_GB2312"/>
        </w:rPr>
        <w:t>辖区内</w:t>
      </w:r>
      <w:r>
        <w:rPr>
          <w:rFonts w:hint="eastAsia" w:ascii="宋体" w:hAnsi="宋体" w:cs="仿宋_GB2312"/>
        </w:rPr>
        <w:t>城乡</w:t>
      </w:r>
      <w:r>
        <w:rPr>
          <w:rFonts w:ascii="宋体" w:hAnsi="宋体" w:cs="仿宋_GB2312"/>
        </w:rPr>
        <w:t>规划</w:t>
      </w:r>
      <w:r>
        <w:rPr>
          <w:rFonts w:hint="eastAsia" w:ascii="宋体" w:hAnsi="宋体" w:cs="仿宋_GB2312"/>
        </w:rPr>
        <w:t>管理</w:t>
      </w:r>
      <w:r>
        <w:rPr>
          <w:rFonts w:ascii="宋体" w:hAnsi="宋体" w:cs="仿宋_GB2312"/>
        </w:rPr>
        <w:t>工作。</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spacing w:val="6"/>
        </w:rPr>
      </w:pPr>
      <w:r>
        <w:rPr>
          <w:rFonts w:hint="eastAsia" w:ascii="宋体" w:hAnsi="宋体" w:cs="仿宋_GB2312"/>
        </w:rPr>
        <w:t>城</w:t>
      </w:r>
      <w:r>
        <w:rPr>
          <w:rFonts w:hint="eastAsia" w:ascii="宋体" w:hAnsi="宋体" w:cs="仿宋_GB2312"/>
          <w:spacing w:val="6"/>
        </w:rPr>
        <w:t>市</w:t>
      </w:r>
      <w:r>
        <w:rPr>
          <w:rFonts w:ascii="宋体" w:hAnsi="宋体" w:cs="仿宋_GB2312"/>
          <w:spacing w:val="6"/>
        </w:rPr>
        <w:t>管理行政执法部门行使</w:t>
      </w:r>
      <w:r>
        <w:rPr>
          <w:rFonts w:hint="eastAsia" w:ascii="宋体" w:hAnsi="宋体" w:cs="仿宋_GB2312"/>
          <w:spacing w:val="6"/>
        </w:rPr>
        <w:t>城乡</w:t>
      </w:r>
      <w:r>
        <w:rPr>
          <w:rFonts w:ascii="宋体" w:hAnsi="宋体" w:cs="仿宋_GB2312"/>
          <w:spacing w:val="6"/>
        </w:rPr>
        <w:t>规划</w:t>
      </w:r>
      <w:r>
        <w:rPr>
          <w:rFonts w:hint="eastAsia" w:ascii="宋体" w:hAnsi="宋体" w:cs="仿宋_GB2312"/>
          <w:spacing w:val="6"/>
        </w:rPr>
        <w:t>管理方面的行政</w:t>
      </w:r>
      <w:r>
        <w:rPr>
          <w:rFonts w:ascii="宋体" w:hAnsi="宋体" w:cs="仿宋_GB2312"/>
          <w:spacing w:val="6"/>
        </w:rPr>
        <w:t>处罚权</w:t>
      </w:r>
      <w:r>
        <w:rPr>
          <w:rFonts w:hint="eastAsia" w:ascii="宋体" w:hAnsi="宋体" w:cs="仿宋_GB2312"/>
          <w:spacing w:val="6"/>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市、县人民政府其他有关部门应当按照各自职责做好城乡规划的有关工作。</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第六条</w:t>
      </w:r>
      <w:r>
        <w:rPr>
          <w:rFonts w:hint="eastAsia" w:ascii="宋体" w:hAnsi="宋体" w:cs="仿宋_GB2312"/>
        </w:rPr>
        <w:t xml:space="preserve">  市、县人民政府设立城乡规划委员会。</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城乡</w:t>
      </w:r>
      <w:r>
        <w:rPr>
          <w:rFonts w:hint="eastAsia" w:ascii="宋体" w:hAnsi="宋体" w:cs="宋体"/>
        </w:rPr>
        <w:t>规划委员会是政府的规划决策专业审议机构。涉及城乡规划的制定、修改等重大事项决策时,其审议意见应当作为政府的决策依据。</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宋体"/>
        </w:rPr>
      </w:pPr>
      <w:r>
        <w:rPr>
          <w:rFonts w:hint="eastAsia" w:ascii="宋体" w:hAnsi="宋体" w:cs="宋体"/>
        </w:rPr>
        <w:t>城乡规划委员会由相关部门、专家、公众代表组成，其人选产生、任期、审议事项</w:t>
      </w:r>
      <w:r>
        <w:rPr>
          <w:rFonts w:ascii="宋体" w:hAnsi="宋体" w:cs="宋体"/>
        </w:rPr>
        <w:t>范围</w:t>
      </w:r>
      <w:r>
        <w:rPr>
          <w:rFonts w:hint="eastAsia" w:ascii="宋体" w:hAnsi="宋体" w:cs="宋体"/>
        </w:rPr>
        <w:t>和</w:t>
      </w:r>
      <w:r>
        <w:rPr>
          <w:rFonts w:ascii="宋体" w:hAnsi="宋体" w:cs="宋体"/>
        </w:rPr>
        <w:t>议事规则</w:t>
      </w:r>
      <w:r>
        <w:rPr>
          <w:rFonts w:hint="eastAsia" w:ascii="宋体" w:hAnsi="宋体" w:cs="宋体"/>
        </w:rPr>
        <w:t>等，</w:t>
      </w:r>
      <w:r>
        <w:rPr>
          <w:rFonts w:hint="eastAsia" w:ascii="宋体" w:hAnsi="宋体" w:cs="仿宋_GB2312"/>
        </w:rPr>
        <w:t>由市人民政府规定并向社会公布。</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第七条</w:t>
      </w:r>
      <w:r>
        <w:rPr>
          <w:rFonts w:hint="eastAsia" w:ascii="宋体" w:hAnsi="宋体" w:cs="仿宋_GB2312"/>
        </w:rPr>
        <w:t xml:space="preserve">  任何单位和个人都有权对城乡规划的制定、修改、实施、</w:t>
      </w:r>
      <w:r>
        <w:rPr>
          <w:rFonts w:ascii="宋体" w:hAnsi="宋体" w:cs="仿宋_GB2312"/>
        </w:rPr>
        <w:t>监督检查</w:t>
      </w:r>
      <w:r>
        <w:rPr>
          <w:rFonts w:hint="eastAsia" w:ascii="宋体" w:hAnsi="宋体" w:cs="仿宋_GB2312"/>
        </w:rPr>
        <w:t>提出意见和建议，依法查询城乡规划和建设项目规划许可内容，</w:t>
      </w:r>
      <w:r>
        <w:rPr>
          <w:rFonts w:ascii="宋体" w:hAnsi="宋体" w:cs="仿宋_GB2312"/>
        </w:rPr>
        <w:t>有权</w:t>
      </w:r>
      <w:r>
        <w:rPr>
          <w:rFonts w:hint="eastAsia" w:ascii="宋体" w:hAnsi="宋体" w:cs="仿宋_GB2312"/>
        </w:rPr>
        <w:t>举报或者控告违反城乡规划的行为。</w:t>
      </w:r>
      <w:r>
        <w:rPr>
          <w:rFonts w:hint="eastAsia" w:ascii="宋体" w:hAnsi="宋体" w:cs="仿宋_GB2312"/>
          <w:bCs/>
        </w:rPr>
        <w:t>城乡规划主管部门和其他有关部门应当听取回应公众意见，及时受理举报，并对违法行为进行查处。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 xml:space="preserve">第八条  </w:t>
      </w:r>
      <w:r>
        <w:rPr>
          <w:rFonts w:hint="eastAsia" w:ascii="宋体" w:hAnsi="宋体" w:cs="仿宋_GB2312"/>
        </w:rPr>
        <w:t>依法批准的城乡规划和建设项目规划许可，组织编制机关和作出许可决定机关应当及时向社会公布，方便公众查询，接受社会监督。</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第九条</w:t>
      </w:r>
      <w:r>
        <w:rPr>
          <w:rFonts w:hint="eastAsia" w:ascii="宋体" w:hAnsi="宋体" w:cs="仿宋_GB2312"/>
        </w:rPr>
        <w:t xml:space="preserve">  市、县（区）人民政府应当将城乡规划的编制和管理经费纳入本级财政预算。</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p>
    <w:p>
      <w:pPr>
        <w:keepNext w:val="0"/>
        <w:keepLines w:val="0"/>
        <w:pageBreakBefore w:val="0"/>
        <w:widowControl w:val="0"/>
        <w:numPr>
          <w:ilvl w:val="0"/>
          <w:numId w:val="1"/>
        </w:numPr>
        <w:kinsoku/>
        <w:wordWrap/>
        <w:overflowPunct/>
        <w:topLinePunct w:val="0"/>
        <w:autoSpaceDE/>
        <w:bidi w:val="0"/>
        <w:adjustRightInd w:val="0"/>
        <w:snapToGrid w:val="0"/>
        <w:spacing w:line="560" w:lineRule="exact"/>
        <w:ind w:right="0" w:rightChars="0"/>
        <w:jc w:val="center"/>
        <w:rPr>
          <w:rFonts w:hint="eastAsia" w:ascii="宋体" w:hAnsi="宋体" w:eastAsia="黑体"/>
        </w:rPr>
      </w:pPr>
      <w:r>
        <w:rPr>
          <w:rFonts w:hint="eastAsia" w:ascii="宋体" w:hAnsi="宋体" w:eastAsia="黑体"/>
        </w:rPr>
        <w:t>城乡规划的制定和修改</w:t>
      </w:r>
    </w:p>
    <w:p>
      <w:pPr>
        <w:keepNext w:val="0"/>
        <w:keepLines w:val="0"/>
        <w:pageBreakBefore w:val="0"/>
        <w:widowControl w:val="0"/>
        <w:kinsoku/>
        <w:wordWrap/>
        <w:overflowPunct/>
        <w:topLinePunct w:val="0"/>
        <w:autoSpaceDE/>
        <w:bidi w:val="0"/>
        <w:adjustRightInd w:val="0"/>
        <w:snapToGrid w:val="0"/>
        <w:spacing w:line="560" w:lineRule="exact"/>
        <w:ind w:left="1320" w:right="0" w:rightChars="0"/>
        <w:rPr>
          <w:rFonts w:hint="eastAsia" w:ascii="宋体" w:hAnsi="宋体" w:eastAsia="黑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bCs/>
        </w:rPr>
        <w:t xml:space="preserve">第十条 </w:t>
      </w:r>
      <w:r>
        <w:rPr>
          <w:rFonts w:hint="eastAsia" w:ascii="宋体" w:hAnsi="宋体" w:eastAsia="仿宋" w:cs="仿宋_GB2312"/>
          <w:bCs/>
        </w:rPr>
        <w:t xml:space="preserve"> </w:t>
      </w:r>
      <w:r>
        <w:rPr>
          <w:rFonts w:hint="eastAsia" w:ascii="宋体" w:hAnsi="宋体" w:cs="仿宋_GB2312"/>
        </w:rPr>
        <w:t>市人民政府应当制定</w:t>
      </w:r>
      <w:r>
        <w:rPr>
          <w:rFonts w:ascii="宋体" w:hAnsi="宋体" w:cs="仿宋_GB2312"/>
        </w:rPr>
        <w:t>城乡发展</w:t>
      </w:r>
      <w:r>
        <w:rPr>
          <w:rFonts w:hint="eastAsia" w:ascii="宋体" w:hAnsi="宋体" w:cs="仿宋_GB2312"/>
        </w:rPr>
        <w:t>战略</w:t>
      </w:r>
      <w:r>
        <w:rPr>
          <w:rFonts w:ascii="宋体" w:hAnsi="宋体" w:cs="仿宋_GB2312"/>
        </w:rPr>
        <w:t>，统筹</w:t>
      </w:r>
      <w:r>
        <w:rPr>
          <w:rFonts w:hint="eastAsia" w:ascii="宋体" w:hAnsi="宋体" w:cs="仿宋_GB2312"/>
        </w:rPr>
        <w:t>各类空间规划的</w:t>
      </w:r>
      <w:r>
        <w:rPr>
          <w:rFonts w:ascii="宋体" w:hAnsi="宋体" w:cs="仿宋_GB2312"/>
        </w:rPr>
        <w:t>编制</w:t>
      </w:r>
      <w:r>
        <w:rPr>
          <w:rFonts w:hint="eastAsia" w:ascii="宋体" w:hAnsi="宋体" w:cs="仿宋_GB2312"/>
        </w:rPr>
        <w:t>，促进土地利用总体规划、城市总体规划、</w:t>
      </w:r>
      <w:r>
        <w:rPr>
          <w:rFonts w:ascii="宋体" w:hAnsi="宋体" w:cs="仿宋_GB2312"/>
        </w:rPr>
        <w:t>生态环境</w:t>
      </w:r>
      <w:r>
        <w:rPr>
          <w:rFonts w:hint="eastAsia" w:ascii="宋体" w:hAnsi="宋体" w:cs="仿宋_GB2312"/>
        </w:rPr>
        <w:t>保护</w:t>
      </w:r>
      <w:r>
        <w:rPr>
          <w:rFonts w:ascii="宋体" w:hAnsi="宋体" w:cs="仿宋_GB2312"/>
        </w:rPr>
        <w:t>规划</w:t>
      </w:r>
      <w:r>
        <w:rPr>
          <w:rFonts w:hint="eastAsia" w:ascii="宋体" w:hAnsi="宋体" w:cs="仿宋_GB2312"/>
        </w:rPr>
        <w:t>相互衔接</w:t>
      </w:r>
      <w:r>
        <w:rPr>
          <w:rFonts w:ascii="宋体" w:hAnsi="宋体" w:cs="仿宋_GB2312"/>
        </w:rPr>
        <w:t>、</w:t>
      </w:r>
      <w:r>
        <w:rPr>
          <w:rFonts w:hint="eastAsia" w:ascii="宋体" w:hAnsi="宋体" w:cs="仿宋_GB2312"/>
        </w:rPr>
        <w:t>协调一致。</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hint="eastAsia" w:ascii="宋体" w:hAnsi="宋体" w:eastAsia="黑体" w:cs="仿宋_GB2312"/>
          <w:bCs/>
        </w:rPr>
        <w:t>第</w:t>
      </w:r>
      <w:r>
        <w:rPr>
          <w:rFonts w:ascii="宋体" w:hAnsi="宋体" w:eastAsia="黑体" w:cs="仿宋_GB2312"/>
          <w:bCs/>
        </w:rPr>
        <w:t>十</w:t>
      </w:r>
      <w:r>
        <w:rPr>
          <w:rFonts w:hint="eastAsia" w:ascii="宋体" w:hAnsi="宋体" w:eastAsia="黑体" w:cs="仿宋_GB2312"/>
          <w:bCs/>
        </w:rPr>
        <w:t>一</w:t>
      </w:r>
      <w:r>
        <w:rPr>
          <w:rFonts w:ascii="宋体" w:hAnsi="宋体" w:eastAsia="黑体" w:cs="仿宋_GB2312"/>
          <w:bCs/>
        </w:rPr>
        <w:t>条</w:t>
      </w:r>
      <w:r>
        <w:rPr>
          <w:rFonts w:hint="eastAsia" w:ascii="宋体" w:hAnsi="宋体" w:eastAsia="仿宋" w:cs="仿宋_GB2312"/>
          <w:bCs/>
        </w:rPr>
        <w:t xml:space="preserve">  </w:t>
      </w:r>
      <w:r>
        <w:rPr>
          <w:rFonts w:hint="eastAsia" w:ascii="宋体" w:hAnsi="宋体" w:cs="仿宋_GB2312"/>
          <w:bCs/>
        </w:rPr>
        <w:t>本市按照下列规定构建城乡规划体系：</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（一）以城乡发展战略为指导，编制城市、</w:t>
      </w:r>
      <w:r>
        <w:rPr>
          <w:rFonts w:ascii="宋体" w:hAnsi="宋体" w:cs="仿宋_GB2312"/>
        </w:rPr>
        <w:t>县城、镇</w:t>
      </w:r>
      <w:r>
        <w:rPr>
          <w:rFonts w:hint="eastAsia" w:ascii="宋体" w:hAnsi="宋体" w:cs="仿宋_GB2312"/>
        </w:rPr>
        <w:t>的总体规划；</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（二）依据总体规划，编制控制性详细规划，根据需要编制重要地块和建设项目的修建性详细规划；</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rPr>
      </w:pPr>
      <w:r>
        <w:rPr>
          <w:rFonts w:hint="eastAsia" w:ascii="宋体" w:hAnsi="宋体" w:cs="仿宋_GB2312"/>
        </w:rPr>
        <w:t>（三）根据农村经济社会发展水平和需要，编制村庄规划；</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spacing w:val="4"/>
        </w:rPr>
      </w:pPr>
      <w:r>
        <w:rPr>
          <w:rFonts w:hint="eastAsia" w:ascii="宋体" w:hAnsi="宋体" w:cs="仿宋_GB2312"/>
        </w:rPr>
        <w:t>（四）</w:t>
      </w:r>
      <w:r>
        <w:rPr>
          <w:rFonts w:hint="eastAsia" w:ascii="宋体" w:hAnsi="宋体" w:cs="仿宋_GB2312"/>
          <w:spacing w:val="4"/>
        </w:rPr>
        <w:t>按照总体规划要求和行业发展需要，编制各类专项规划；</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rPr>
      </w:pPr>
      <w:r>
        <w:rPr>
          <w:rFonts w:hint="eastAsia" w:ascii="宋体" w:hAnsi="宋体" w:cs="仿宋_GB2312"/>
        </w:rPr>
        <w:t>（五）对产业发展、生态保护等有特殊要求的区域，编制特定区域规划；</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（六）</w:t>
      </w:r>
      <w:r>
        <w:rPr>
          <w:rFonts w:hint="eastAsia" w:ascii="宋体" w:hAnsi="宋体"/>
          <w:spacing w:val="2"/>
        </w:rPr>
        <w:t>根据城市规划编制不同阶段、不同区域的特点和管理需求，编制相应类型的城</w:t>
      </w:r>
      <w:r>
        <w:rPr>
          <w:rFonts w:hint="eastAsia" w:ascii="宋体" w:hAnsi="宋体"/>
        </w:rPr>
        <w:t>市设计。</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第十二条</w:t>
      </w:r>
      <w:r>
        <w:rPr>
          <w:rFonts w:hint="eastAsia" w:ascii="宋体" w:hAnsi="宋体"/>
        </w:rPr>
        <w:t xml:space="preserve">  济南市城市总体规划由市人民政府组织编制，经省人民政府审查同意后，报国务院审批。 </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县城</w:t>
      </w:r>
      <w:r>
        <w:rPr>
          <w:rFonts w:ascii="宋体" w:hAnsi="宋体" w:cs="仿宋_GB2312"/>
        </w:rPr>
        <w:t>总体规划由县人民政府组织编制，</w:t>
      </w:r>
      <w:r>
        <w:rPr>
          <w:rFonts w:hint="eastAsia" w:ascii="宋体" w:hAnsi="宋体" w:cs="仿宋_GB2312"/>
        </w:rPr>
        <w:t>经</w:t>
      </w:r>
      <w:r>
        <w:rPr>
          <w:rFonts w:ascii="宋体" w:hAnsi="宋体" w:cs="仿宋_GB2312"/>
        </w:rPr>
        <w:t>市人民政府</w:t>
      </w:r>
      <w:r>
        <w:rPr>
          <w:rFonts w:hint="eastAsia" w:ascii="宋体" w:hAnsi="宋体" w:cs="仿宋_GB2312"/>
        </w:rPr>
        <w:t>审查同意</w:t>
      </w:r>
      <w:r>
        <w:rPr>
          <w:rFonts w:ascii="宋体" w:hAnsi="宋体" w:cs="仿宋_GB2312"/>
        </w:rPr>
        <w:t>后，报省人民</w:t>
      </w:r>
      <w:r>
        <w:rPr>
          <w:rFonts w:hint="eastAsia" w:ascii="宋体" w:hAnsi="宋体" w:cs="仿宋_GB2312"/>
        </w:rPr>
        <w:t>政府</w:t>
      </w:r>
      <w:r>
        <w:rPr>
          <w:rFonts w:ascii="宋体" w:hAnsi="宋体" w:cs="仿宋_GB2312"/>
        </w:rPr>
        <w:t>审批。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ascii="宋体" w:hAnsi="宋体" w:cs="仿宋_GB2312"/>
        </w:rPr>
        <w:t>县所辖镇的总体规划由镇人民政府组织编制，报县人民政府审批。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spacing w:val="4"/>
        </w:rPr>
      </w:pPr>
      <w:r>
        <w:rPr>
          <w:rFonts w:hint="eastAsia" w:ascii="宋体" w:hAnsi="宋体" w:eastAsia="黑体" w:cs="仿宋_GB2312"/>
        </w:rPr>
        <w:t>第十三条</w:t>
      </w:r>
      <w:r>
        <w:rPr>
          <w:rFonts w:hint="eastAsia" w:ascii="宋体" w:hAnsi="宋体" w:cs="仿宋_GB2312"/>
        </w:rPr>
        <w:t xml:space="preserve">  </w:t>
      </w:r>
      <w:r>
        <w:rPr>
          <w:rFonts w:ascii="宋体" w:hAnsi="宋体" w:cs="仿宋_GB2312"/>
        </w:rPr>
        <w:t>市</w:t>
      </w:r>
      <w:r>
        <w:rPr>
          <w:rFonts w:ascii="宋体" w:hAnsi="宋体" w:cs="仿宋_GB2312"/>
          <w:spacing w:val="4"/>
        </w:rPr>
        <w:t>、县人民政府组织编制的总体规划，在报上</w:t>
      </w:r>
      <w:r>
        <w:rPr>
          <w:rFonts w:hint="eastAsia" w:ascii="宋体" w:hAnsi="宋体" w:cs="仿宋_GB2312"/>
          <w:spacing w:val="4"/>
        </w:rPr>
        <w:t>一</w:t>
      </w:r>
      <w:r>
        <w:rPr>
          <w:rFonts w:ascii="宋体" w:hAnsi="宋体" w:cs="仿宋_GB2312"/>
          <w:spacing w:val="4"/>
        </w:rPr>
        <w:t>级人民政府审批前，应当先经本级人民代表大会常务委员会审议，常务委员会组成人员的审议意见交由本级人民政府研究处理。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ascii="宋体" w:hAnsi="宋体" w:cs="仿宋_GB2312"/>
        </w:rPr>
        <w:t>镇人民政府组织编制的镇总体规划，在报上一级人民政府审批前，应当先经镇人民代表大会审议，代表的审议意见交由本级人民政府研究处理。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ascii="宋体" w:hAnsi="宋体" w:cs="仿宋_GB2312"/>
        </w:rPr>
        <w:t>组织编制机关报送</w:t>
      </w:r>
      <w:r>
        <w:rPr>
          <w:rFonts w:hint="eastAsia" w:ascii="宋体" w:hAnsi="宋体" w:cs="仿宋_GB2312"/>
        </w:rPr>
        <w:t>审批</w:t>
      </w:r>
      <w:r>
        <w:rPr>
          <w:rFonts w:ascii="宋体" w:hAnsi="宋体" w:cs="仿宋_GB2312"/>
        </w:rPr>
        <w:t>城市总体规划</w:t>
      </w:r>
      <w:r>
        <w:rPr>
          <w:rFonts w:hint="eastAsia" w:ascii="宋体" w:hAnsi="宋体" w:cs="仿宋_GB2312"/>
        </w:rPr>
        <w:t>、县城</w:t>
      </w:r>
      <w:r>
        <w:rPr>
          <w:rFonts w:ascii="宋体" w:hAnsi="宋体" w:cs="仿宋_GB2312"/>
        </w:rPr>
        <w:t>总体规划、镇总体规划，应当将本级人民代表大会常务委员会组成人员或者镇人民代表大会代表的审议意见和根据审议意见修改规划的情况一并报送。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spacing w:val="-6"/>
        </w:rPr>
      </w:pPr>
      <w:r>
        <w:rPr>
          <w:rFonts w:hint="eastAsia" w:ascii="宋体" w:hAnsi="宋体" w:eastAsia="黑体" w:cs="仿宋_GB2312"/>
        </w:rPr>
        <w:t>第</w:t>
      </w:r>
      <w:r>
        <w:rPr>
          <w:rFonts w:ascii="宋体" w:hAnsi="宋体" w:eastAsia="黑体" w:cs="仿宋_GB2312"/>
        </w:rPr>
        <w:t>十</w:t>
      </w:r>
      <w:r>
        <w:rPr>
          <w:rFonts w:hint="eastAsia" w:ascii="宋体" w:hAnsi="宋体" w:eastAsia="黑体" w:cs="仿宋_GB2312"/>
        </w:rPr>
        <w:t>四</w:t>
      </w:r>
      <w:r>
        <w:rPr>
          <w:rFonts w:ascii="宋体" w:hAnsi="宋体" w:eastAsia="黑体" w:cs="仿宋_GB2312"/>
        </w:rPr>
        <w:t>条</w:t>
      </w:r>
      <w:r>
        <w:rPr>
          <w:rFonts w:hint="eastAsia" w:ascii="宋体" w:hAnsi="宋体" w:eastAsia="黑体" w:cs="仿宋_GB2312"/>
        </w:rPr>
        <w:t xml:space="preserve"> </w:t>
      </w:r>
      <w:r>
        <w:rPr>
          <w:rFonts w:hint="eastAsia" w:ascii="宋体" w:hAnsi="宋体" w:cs="仿宋_GB2312"/>
        </w:rPr>
        <w:t xml:space="preserve"> </w:t>
      </w:r>
      <w:r>
        <w:rPr>
          <w:rFonts w:hint="eastAsia" w:ascii="宋体" w:hAnsi="宋体" w:cs="仿宋_GB2312"/>
          <w:spacing w:val="-6"/>
        </w:rPr>
        <w:t>城市总体规划、县城总体规划、镇总体规划的</w:t>
      </w:r>
      <w:r>
        <w:rPr>
          <w:rFonts w:ascii="宋体" w:hAnsi="宋体" w:cs="仿宋_GB2312"/>
          <w:spacing w:val="-6"/>
        </w:rPr>
        <w:t>内容包括：城市、</w:t>
      </w:r>
      <w:r>
        <w:rPr>
          <w:rFonts w:hint="eastAsia" w:ascii="宋体" w:hAnsi="宋体" w:cs="仿宋_GB2312"/>
          <w:spacing w:val="-6"/>
        </w:rPr>
        <w:t>县城</w:t>
      </w:r>
      <w:r>
        <w:rPr>
          <w:rFonts w:ascii="宋体" w:hAnsi="宋体" w:cs="仿宋_GB2312"/>
          <w:spacing w:val="-6"/>
        </w:rPr>
        <w:t>、镇的发展布局，功能分区</w:t>
      </w:r>
      <w:r>
        <w:rPr>
          <w:rFonts w:hint="eastAsia" w:ascii="宋体" w:hAnsi="宋体" w:cs="仿宋_GB2312"/>
          <w:spacing w:val="-6"/>
        </w:rPr>
        <w:t>，</w:t>
      </w:r>
      <w:r>
        <w:rPr>
          <w:rFonts w:ascii="宋体" w:hAnsi="宋体" w:cs="仿宋_GB2312"/>
          <w:spacing w:val="-6"/>
        </w:rPr>
        <w:t>用地布局，综合交通体系，禁止、限制和适宜建设的地域范围，各类专项规划</w:t>
      </w:r>
      <w:r>
        <w:rPr>
          <w:rFonts w:hint="eastAsia" w:ascii="宋体" w:hAnsi="宋体" w:cs="仿宋_GB2312"/>
          <w:spacing w:val="-6"/>
        </w:rPr>
        <w:t>等</w:t>
      </w:r>
      <w:r>
        <w:rPr>
          <w:rFonts w:ascii="宋体" w:hAnsi="宋体" w:cs="仿宋_GB2312"/>
          <w:spacing w:val="-6"/>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规划区范围、规划区内建设用地规模、基础设施和公共服务设施用地、水源地和水系、基本农田和绿化用地、环境保护、名泉保护、自然与历史文化遗产保护以及防灾减灾等内容，应当作为城市总体规划、县城总体规划、镇总体规划的强制性内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第</w:t>
      </w:r>
      <w:r>
        <w:rPr>
          <w:rFonts w:ascii="宋体" w:hAnsi="宋体" w:eastAsia="黑体" w:cs="仿宋_GB2312"/>
        </w:rPr>
        <w:t>十五条</w:t>
      </w:r>
      <w:r>
        <w:rPr>
          <w:rFonts w:hint="eastAsia" w:ascii="宋体" w:hAnsi="宋体" w:eastAsia="黑体" w:cs="仿宋_GB2312"/>
        </w:rPr>
        <w:t xml:space="preserve">  </w:t>
      </w:r>
      <w:r>
        <w:rPr>
          <w:rFonts w:hint="eastAsia" w:ascii="宋体" w:hAnsi="宋体" w:cs="仿宋_GB2312"/>
        </w:rPr>
        <w:t>规划城镇建设用地范围以内的村庄，按照城市总体规划、县城总体规划、镇总体规划、控制性详细规划进行规划管理，不再编制村庄规划。</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市城市规划区规划城镇建设用地范围以外的村庄，位于镇辖区的,其村庄规划由镇人民政府组织编制，经区人民政府和市城乡规划主管部门审查，报市人民政府审批；位于街道办事处辖区的，其村庄规划由区人民政府组织编制，经市城乡规划主管部门审查，报市人民政府审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rPr>
      </w:pPr>
      <w:r>
        <w:rPr>
          <w:rFonts w:hint="eastAsia" w:ascii="宋体" w:hAnsi="宋体" w:cs="仿宋_GB2312"/>
        </w:rPr>
        <w:t>县辖区规划城镇建设用地范围以外的村庄，其村庄规划由镇人民政府组织编制，经县城乡规划主管部门审查后，报县人民政府审批。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村庄规划在报送审查前，应当经村民会议或者村民代表会议讨论同意。</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cs="仿宋_GB2312"/>
        </w:rPr>
        <w:t>第十六</w:t>
      </w:r>
      <w:r>
        <w:rPr>
          <w:rFonts w:ascii="宋体" w:hAnsi="宋体" w:eastAsia="黑体" w:cs="仿宋_GB2312"/>
        </w:rPr>
        <w:t>条</w:t>
      </w:r>
      <w:r>
        <w:rPr>
          <w:rFonts w:hint="eastAsia" w:ascii="宋体" w:hAnsi="宋体" w:cs="仿宋_GB2312"/>
        </w:rPr>
        <w:t xml:space="preserve">  村庄规划的强制性内容包括：禁止和限制建设的地域范围，规划建设用地规模，交通设施、基础设施和公共服务设施用地，自然与历史文化遗产保护等。</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第十七条</w:t>
      </w:r>
      <w:r>
        <w:rPr>
          <w:rFonts w:hint="eastAsia" w:ascii="宋体" w:hAnsi="宋体" w:cs="仿宋_GB2312"/>
        </w:rPr>
        <w:t xml:space="preserve">  </w:t>
      </w:r>
      <w:r>
        <w:rPr>
          <w:rFonts w:ascii="宋体" w:hAnsi="宋体" w:cs="仿宋_GB2312"/>
        </w:rPr>
        <w:t>市</w:t>
      </w:r>
      <w:r>
        <w:rPr>
          <w:rFonts w:ascii="宋体" w:hAnsi="宋体" w:cs="仿宋_GB2312"/>
          <w:spacing w:val="-4"/>
        </w:rPr>
        <w:t>城乡规划主管部门应当会同有关区人民政府和镇人民政府，根据济南市城市总体规划的要求</w:t>
      </w:r>
      <w:r>
        <w:rPr>
          <w:rFonts w:hint="eastAsia" w:ascii="宋体" w:hAnsi="宋体" w:cs="仿宋_GB2312"/>
          <w:spacing w:val="-4"/>
        </w:rPr>
        <w:t>，以片区和街区为控制单元</w:t>
      </w:r>
      <w:r>
        <w:rPr>
          <w:rFonts w:ascii="宋体" w:hAnsi="宋体" w:cs="仿宋_GB2312"/>
          <w:spacing w:val="-4"/>
        </w:rPr>
        <w:t>组织编制济南市城市规划区的控制性详细规划，经市人民政府</w:t>
      </w:r>
      <w:r>
        <w:rPr>
          <w:rFonts w:hint="eastAsia" w:ascii="宋体" w:hAnsi="宋体" w:cs="仿宋_GB2312"/>
          <w:spacing w:val="-4"/>
        </w:rPr>
        <w:t>批准</w:t>
      </w:r>
      <w:r>
        <w:rPr>
          <w:rFonts w:ascii="宋体" w:hAnsi="宋体" w:cs="仿宋_GB2312"/>
          <w:spacing w:val="-4"/>
        </w:rPr>
        <w:t>后，报市人民代表大会常务委员会</w:t>
      </w:r>
      <w:r>
        <w:rPr>
          <w:rFonts w:ascii="宋体" w:hAnsi="宋体" w:cs="仿宋_GB2312"/>
        </w:rPr>
        <w:t>和省人民政府备案。</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第十八条</w:t>
      </w:r>
      <w:r>
        <w:rPr>
          <w:rFonts w:hint="eastAsia" w:ascii="宋体" w:hAnsi="宋体" w:cs="仿宋_GB2312"/>
        </w:rPr>
        <w:t xml:space="preserve">  </w:t>
      </w:r>
      <w:r>
        <w:rPr>
          <w:rFonts w:ascii="宋体" w:hAnsi="宋体" w:cs="仿宋_GB2312"/>
        </w:rPr>
        <w:t>县城乡规划主管部门根据</w:t>
      </w:r>
      <w:r>
        <w:rPr>
          <w:rFonts w:hint="eastAsia" w:ascii="宋体" w:hAnsi="宋体" w:cs="仿宋_GB2312"/>
        </w:rPr>
        <w:t>县城</w:t>
      </w:r>
      <w:r>
        <w:rPr>
          <w:rFonts w:ascii="宋体" w:hAnsi="宋体" w:cs="仿宋_GB2312"/>
        </w:rPr>
        <w:t>总体规划的要求，组织编制县</w:t>
      </w:r>
      <w:r>
        <w:rPr>
          <w:rFonts w:hint="eastAsia" w:ascii="宋体" w:hAnsi="宋体" w:cs="仿宋_GB2312"/>
        </w:rPr>
        <w:t>城</w:t>
      </w:r>
      <w:r>
        <w:rPr>
          <w:rFonts w:ascii="宋体" w:hAnsi="宋体" w:cs="仿宋_GB2312"/>
        </w:rPr>
        <w:t>控制性详细规划。经县人民政府</w:t>
      </w:r>
      <w:r>
        <w:rPr>
          <w:rFonts w:hint="eastAsia" w:ascii="宋体" w:hAnsi="宋体" w:cs="仿宋_GB2312"/>
        </w:rPr>
        <w:t>批准</w:t>
      </w:r>
      <w:r>
        <w:rPr>
          <w:rFonts w:ascii="宋体" w:hAnsi="宋体" w:cs="仿宋_GB2312"/>
        </w:rPr>
        <w:t>后，报本级人民代表大会常务委员会和市人民政府备案。</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rPr>
      </w:pPr>
      <w:r>
        <w:rPr>
          <w:rFonts w:hint="eastAsia" w:ascii="宋体" w:hAnsi="宋体" w:cs="仿宋_GB2312"/>
        </w:rPr>
        <w:t>县所辖镇的控制性详细规划由镇人民政府组织编制，报县人民政府审批。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eastAsia="黑体" w:cs="仿宋_GB2312"/>
          <w:spacing w:val="-6"/>
        </w:rPr>
      </w:pPr>
      <w:r>
        <w:rPr>
          <w:rFonts w:hint="eastAsia" w:ascii="宋体" w:hAnsi="宋体" w:eastAsia="黑体" w:cs="仿宋_GB2312"/>
        </w:rPr>
        <w:t>第十九</w:t>
      </w:r>
      <w:r>
        <w:rPr>
          <w:rFonts w:ascii="宋体" w:hAnsi="宋体" w:eastAsia="黑体" w:cs="仿宋_GB2312"/>
        </w:rPr>
        <w:t>条</w:t>
      </w:r>
      <w:r>
        <w:rPr>
          <w:rFonts w:hint="eastAsia" w:ascii="宋体" w:hAnsi="宋体" w:eastAsia="黑体" w:cs="仿宋_GB2312"/>
        </w:rPr>
        <w:t xml:space="preserve"> </w:t>
      </w:r>
      <w:r>
        <w:rPr>
          <w:rFonts w:hint="eastAsia" w:ascii="宋体" w:hAnsi="宋体" w:cs="仿宋_GB2312"/>
        </w:rPr>
        <w:t xml:space="preserve"> 控</w:t>
      </w:r>
      <w:r>
        <w:rPr>
          <w:rFonts w:hint="eastAsia" w:ascii="宋体" w:hAnsi="宋体" w:cs="仿宋_GB2312"/>
          <w:spacing w:val="-6"/>
        </w:rPr>
        <w:t>制性详细规划确定具体地块的建设用地范围和性质、开发强度、空间布局管理，应当包括地块</w:t>
      </w:r>
      <w:r>
        <w:rPr>
          <w:rFonts w:ascii="宋体" w:hAnsi="宋体" w:cs="仿宋_GB2312"/>
          <w:spacing w:val="-6"/>
        </w:rPr>
        <w:t>的主要用途</w:t>
      </w:r>
      <w:r>
        <w:rPr>
          <w:rFonts w:hint="eastAsia" w:ascii="宋体" w:hAnsi="宋体" w:cs="仿宋_GB2312"/>
          <w:spacing w:val="-6"/>
        </w:rPr>
        <w:t>、</w:t>
      </w:r>
      <w:r>
        <w:rPr>
          <w:rFonts w:ascii="宋体" w:hAnsi="宋体" w:cs="仿宋_GB2312"/>
          <w:spacing w:val="-6"/>
        </w:rPr>
        <w:t>建筑密度、建筑高度、容积率、绿地率、基础设施和公共服务设施配套规定</w:t>
      </w:r>
      <w:r>
        <w:rPr>
          <w:rFonts w:hint="eastAsia" w:ascii="宋体" w:hAnsi="宋体" w:cs="仿宋_GB2312"/>
          <w:spacing w:val="-6"/>
        </w:rPr>
        <w:t>等强制性内容和主要出入口方位以及专项规划的要求。</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黑体"/>
        </w:rPr>
      </w:pPr>
      <w:r>
        <w:rPr>
          <w:rFonts w:hint="eastAsia" w:ascii="宋体" w:hAnsi="宋体" w:eastAsia="黑体" w:cs="仿宋_GB2312"/>
        </w:rPr>
        <w:t>第二十条</w:t>
      </w:r>
      <w:r>
        <w:rPr>
          <w:rFonts w:hint="eastAsia" w:ascii="宋体" w:hAnsi="宋体" w:cs="仿宋_GB2312"/>
        </w:rPr>
        <w:t xml:space="preserve">  </w:t>
      </w:r>
      <w:r>
        <w:rPr>
          <w:rFonts w:ascii="宋体" w:hAnsi="宋体" w:cs="仿宋_GB2312"/>
        </w:rPr>
        <w:t>城乡规划主管部门和镇人民政府可以组织编制重要地块的修建性详细规划</w:t>
      </w:r>
      <w:r>
        <w:rPr>
          <w:rFonts w:hint="eastAsia" w:ascii="宋体" w:hAnsi="宋体" w:cs="仿宋_GB2312"/>
        </w:rPr>
        <w:t>；</w:t>
      </w:r>
      <w:r>
        <w:rPr>
          <w:rFonts w:ascii="宋体" w:hAnsi="宋体" w:cs="仿宋_GB2312"/>
        </w:rPr>
        <w:t>建设单位</w:t>
      </w:r>
      <w:r>
        <w:rPr>
          <w:rFonts w:hint="eastAsia" w:ascii="宋体" w:hAnsi="宋体" w:cs="仿宋_GB2312"/>
        </w:rPr>
        <w:t>应当依法</w:t>
      </w:r>
      <w:r>
        <w:rPr>
          <w:rFonts w:ascii="宋体" w:hAnsi="宋体" w:cs="黑体"/>
        </w:rPr>
        <w:t>组织编制</w:t>
      </w:r>
      <w:r>
        <w:rPr>
          <w:rFonts w:hint="eastAsia" w:ascii="宋体" w:hAnsi="宋体" w:cs="黑体"/>
        </w:rPr>
        <w:t>建设</w:t>
      </w:r>
      <w:r>
        <w:rPr>
          <w:rFonts w:ascii="宋体" w:hAnsi="宋体" w:cs="黑体"/>
        </w:rPr>
        <w:t>项目</w:t>
      </w:r>
      <w:r>
        <w:rPr>
          <w:rFonts w:hint="eastAsia" w:ascii="宋体" w:hAnsi="宋体" w:cs="黑体"/>
        </w:rPr>
        <w:t>的</w:t>
      </w:r>
      <w:r>
        <w:rPr>
          <w:rFonts w:ascii="宋体" w:hAnsi="宋体" w:cs="黑体"/>
        </w:rPr>
        <w:t>修建性详细规划</w:t>
      </w:r>
      <w:r>
        <w:rPr>
          <w:rFonts w:hint="eastAsia" w:ascii="宋体" w:hAnsi="宋体" w:cs="黑体"/>
        </w:rPr>
        <w:t xml:space="preserve">，报城乡规划主管部门审定。 </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第</w:t>
      </w:r>
      <w:r>
        <w:rPr>
          <w:rFonts w:ascii="宋体" w:hAnsi="宋体" w:eastAsia="黑体" w:cs="仿宋_GB2312"/>
        </w:rPr>
        <w:t>二十</w:t>
      </w:r>
      <w:r>
        <w:rPr>
          <w:rFonts w:hint="eastAsia" w:ascii="宋体" w:hAnsi="宋体" w:eastAsia="黑体" w:cs="仿宋_GB2312"/>
        </w:rPr>
        <w:t xml:space="preserve">一条  </w:t>
      </w:r>
      <w:r>
        <w:rPr>
          <w:rFonts w:hint="eastAsia" w:ascii="宋体" w:hAnsi="宋体" w:cs="仿宋_GB2312"/>
        </w:rPr>
        <w:t>修建性详细规划内容包括：建设条件分析、空间布局、日照分析、景观设计、交通组织方案和设计、市政工程管线规划设计、管线综合和竖向规划设计等。</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hint="eastAsia" w:ascii="宋体" w:hAnsi="宋体" w:eastAsia="黑体" w:cs="仿宋_GB2312"/>
          <w:bCs/>
        </w:rPr>
        <w:t xml:space="preserve">第二十二条  </w:t>
      </w:r>
      <w:r>
        <w:rPr>
          <w:rFonts w:hint="eastAsia" w:ascii="宋体" w:hAnsi="宋体" w:cs="仿宋_GB2312"/>
          <w:bCs/>
        </w:rPr>
        <w:t>市、县人民</w:t>
      </w:r>
      <w:r>
        <w:rPr>
          <w:rFonts w:ascii="宋体" w:hAnsi="宋体" w:cs="仿宋_GB2312"/>
          <w:bCs/>
        </w:rPr>
        <w:t>政府</w:t>
      </w:r>
      <w:r>
        <w:rPr>
          <w:rFonts w:hint="eastAsia" w:ascii="宋体" w:hAnsi="宋体" w:cs="仿宋_GB2312"/>
          <w:bCs/>
        </w:rPr>
        <w:t>有关部门组织</w:t>
      </w:r>
      <w:r>
        <w:rPr>
          <w:rFonts w:ascii="宋体" w:hAnsi="宋体" w:cs="仿宋_GB2312"/>
          <w:bCs/>
        </w:rPr>
        <w:t>编制的</w:t>
      </w:r>
      <w:r>
        <w:rPr>
          <w:rFonts w:hint="eastAsia" w:ascii="宋体" w:hAnsi="宋体" w:cs="仿宋_GB2312"/>
          <w:bCs/>
        </w:rPr>
        <w:t>道路交通、给水、排水、供电、电信、供热、燃气、绿化、文物古迹、风景名胜、城市市容和环境卫生、环境保护、防洪等专项规划，经城乡规划主管部门审查同意，报本级</w:t>
      </w:r>
      <w:r>
        <w:rPr>
          <w:rFonts w:ascii="宋体" w:hAnsi="宋体" w:cs="仿宋_GB2312"/>
          <w:bCs/>
        </w:rPr>
        <w:t>人民政府</w:t>
      </w:r>
      <w:r>
        <w:rPr>
          <w:rFonts w:hint="eastAsia" w:ascii="宋体" w:hAnsi="宋体" w:cs="仿宋_GB2312"/>
          <w:bCs/>
        </w:rPr>
        <w:t>审批后，纳入</w:t>
      </w:r>
      <w:r>
        <w:rPr>
          <w:rFonts w:ascii="宋体" w:hAnsi="宋体" w:cs="仿宋_GB2312"/>
          <w:bCs/>
        </w:rPr>
        <w:t>城市、县城总体规划</w:t>
      </w:r>
      <w:r>
        <w:rPr>
          <w:rFonts w:hint="eastAsia" w:ascii="宋体" w:hAnsi="宋体" w:cs="仿宋_GB2312"/>
          <w:bCs/>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bCs/>
        </w:rPr>
      </w:pPr>
      <w:r>
        <w:rPr>
          <w:rFonts w:hint="eastAsia" w:ascii="宋体" w:hAnsi="宋体" w:cs="仿宋_GB2312"/>
          <w:bCs/>
        </w:rPr>
        <w:t>需要单独编制的教育、文化、体育、旅游、公共交通</w:t>
      </w:r>
      <w:r>
        <w:rPr>
          <w:rFonts w:ascii="宋体" w:hAnsi="宋体" w:cs="仿宋_GB2312"/>
          <w:bCs/>
        </w:rPr>
        <w:t>、市政设施、</w:t>
      </w:r>
      <w:r>
        <w:rPr>
          <w:rFonts w:hint="eastAsia" w:ascii="宋体" w:hAnsi="宋体" w:cs="仿宋_GB2312"/>
          <w:bCs/>
        </w:rPr>
        <w:t>医疗卫生、社区服务、社会福利、消防、人民防空、防震减灾、城市更新等专项规划，由市、县人民政府有关部门按照相应职责，会同城乡规划主管部门组织编制，涉及多个政府部门职责的，由本级人民政府确定组织编制主体。专项规划编制</w:t>
      </w:r>
      <w:r>
        <w:rPr>
          <w:rFonts w:ascii="宋体" w:hAnsi="宋体" w:cs="仿宋_GB2312"/>
          <w:bCs/>
        </w:rPr>
        <w:t>完成后，</w:t>
      </w:r>
      <w:r>
        <w:rPr>
          <w:rFonts w:hint="eastAsia" w:ascii="宋体" w:hAnsi="宋体" w:cs="仿宋_GB2312"/>
          <w:bCs/>
        </w:rPr>
        <w:t>报本级人民政府审批。法律、法规另有规定的，从其规定。</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hint="eastAsia" w:ascii="宋体" w:hAnsi="宋体" w:eastAsia="黑体" w:cs="仿宋_GB2312"/>
          <w:bCs/>
        </w:rPr>
        <w:t>第二十三条</w:t>
      </w:r>
      <w:r>
        <w:rPr>
          <w:rFonts w:hint="eastAsia" w:ascii="宋体" w:hAnsi="宋体" w:cs="仿宋_GB2312"/>
          <w:bCs/>
        </w:rPr>
        <w:t xml:space="preserve">  </w:t>
      </w:r>
      <w:r>
        <w:rPr>
          <w:rFonts w:ascii="宋体" w:hAnsi="宋体" w:cs="仿宋_GB2312"/>
          <w:bCs/>
        </w:rPr>
        <w:t>编制</w:t>
      </w:r>
      <w:r>
        <w:rPr>
          <w:rFonts w:hint="eastAsia" w:ascii="宋体" w:hAnsi="宋体" w:cs="仿宋_GB2312"/>
          <w:bCs/>
        </w:rPr>
        <w:t>或者修改</w:t>
      </w:r>
      <w:r>
        <w:rPr>
          <w:rFonts w:ascii="宋体" w:hAnsi="宋体" w:cs="仿宋_GB2312"/>
          <w:bCs/>
        </w:rPr>
        <w:t>专项规划</w:t>
      </w:r>
      <w:r>
        <w:rPr>
          <w:rFonts w:hint="eastAsia" w:ascii="宋体" w:hAnsi="宋体" w:cs="仿宋_GB2312"/>
          <w:bCs/>
        </w:rPr>
        <w:t>，应当在空间布局和土地利用上与控制性详细规划相衔接。需调整控制性详细规划强制性内容的，专项规划组织编制机关应当会同城乡规划主管部门，对调整的必要性、合理性进行论证，报本级人民政府批准后方可调整。经批准的专项规划应当与控制性详细规划一并作为实施规划管理的依据。</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hint="eastAsia" w:ascii="宋体" w:hAnsi="宋体" w:eastAsia="黑体" w:cs="仿宋_GB2312"/>
          <w:bCs/>
        </w:rPr>
        <w:t>第二十四条</w:t>
      </w:r>
      <w:r>
        <w:rPr>
          <w:rFonts w:hint="eastAsia" w:ascii="宋体" w:hAnsi="宋体" w:cs="仿宋_GB2312"/>
          <w:bCs/>
        </w:rPr>
        <w:t xml:space="preserve">  经国家、省、市批准设立的城市新区、功能区、产业区等</w:t>
      </w:r>
      <w:r>
        <w:rPr>
          <w:rFonts w:ascii="宋体" w:hAnsi="宋体" w:cs="仿宋_GB2312"/>
          <w:bCs/>
        </w:rPr>
        <w:t>特定区域</w:t>
      </w:r>
      <w:r>
        <w:rPr>
          <w:rFonts w:hint="eastAsia" w:ascii="宋体" w:hAnsi="宋体" w:cs="仿宋_GB2312"/>
          <w:bCs/>
        </w:rPr>
        <w:t>，可以</w:t>
      </w:r>
      <w:r>
        <w:rPr>
          <w:rFonts w:ascii="宋体" w:hAnsi="宋体" w:cs="仿宋_GB2312"/>
          <w:bCs/>
        </w:rPr>
        <w:t>根据发展需要编制</w:t>
      </w:r>
      <w:r>
        <w:rPr>
          <w:rFonts w:hint="eastAsia" w:ascii="宋体" w:hAnsi="宋体" w:cs="仿宋_GB2312"/>
          <w:bCs/>
        </w:rPr>
        <w:t>特定</w:t>
      </w:r>
      <w:r>
        <w:rPr>
          <w:rFonts w:ascii="宋体" w:hAnsi="宋体" w:cs="仿宋_GB2312"/>
          <w:bCs/>
        </w:rPr>
        <w:t>区域</w:t>
      </w:r>
      <w:r>
        <w:rPr>
          <w:rFonts w:hint="eastAsia" w:ascii="宋体" w:hAnsi="宋体" w:cs="仿宋_GB2312"/>
          <w:bCs/>
        </w:rPr>
        <w:t>规划。</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hint="eastAsia" w:ascii="宋体" w:hAnsi="宋体" w:cs="仿宋_GB2312"/>
          <w:bCs/>
        </w:rPr>
        <w:t>特定</w:t>
      </w:r>
      <w:r>
        <w:rPr>
          <w:rFonts w:ascii="宋体" w:hAnsi="宋体" w:cs="仿宋_GB2312"/>
          <w:bCs/>
        </w:rPr>
        <w:t>区域</w:t>
      </w:r>
      <w:r>
        <w:rPr>
          <w:rFonts w:hint="eastAsia" w:ascii="宋体" w:hAnsi="宋体" w:cs="仿宋_GB2312"/>
          <w:bCs/>
        </w:rPr>
        <w:t>规划由市城乡规划主管部门会同相关部门组织编制，</w:t>
      </w:r>
      <w:r>
        <w:rPr>
          <w:rFonts w:ascii="宋体" w:hAnsi="宋体" w:cs="仿宋_GB2312"/>
          <w:bCs/>
        </w:rPr>
        <w:t>报</w:t>
      </w:r>
      <w:r>
        <w:rPr>
          <w:rFonts w:hint="eastAsia" w:ascii="宋体" w:hAnsi="宋体" w:cs="仿宋_GB2312"/>
          <w:bCs/>
        </w:rPr>
        <w:t>市人民</w:t>
      </w:r>
      <w:r>
        <w:rPr>
          <w:rFonts w:ascii="宋体" w:hAnsi="宋体" w:cs="仿宋_GB2312"/>
          <w:bCs/>
        </w:rPr>
        <w:t>政府审批</w:t>
      </w:r>
      <w:r>
        <w:rPr>
          <w:rFonts w:hint="eastAsia" w:ascii="宋体" w:hAnsi="宋体" w:cs="仿宋_GB2312"/>
          <w:bCs/>
        </w:rPr>
        <w:t>。法律</w:t>
      </w:r>
      <w:r>
        <w:rPr>
          <w:rFonts w:ascii="宋体" w:hAnsi="宋体" w:cs="仿宋_GB2312"/>
          <w:bCs/>
        </w:rPr>
        <w:t>、法规另有规定的</w:t>
      </w:r>
      <w:r>
        <w:rPr>
          <w:rFonts w:hint="eastAsia" w:ascii="宋体" w:hAnsi="宋体" w:cs="仿宋_GB2312"/>
          <w:bCs/>
        </w:rPr>
        <w:t>，</w:t>
      </w:r>
      <w:r>
        <w:rPr>
          <w:rFonts w:ascii="宋体" w:hAnsi="宋体" w:cs="仿宋_GB2312"/>
          <w:bCs/>
        </w:rPr>
        <w:t>从其规定。</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hint="eastAsia" w:ascii="宋体" w:hAnsi="宋体" w:eastAsia="黑体" w:cs="仿宋_GB2312"/>
          <w:bCs/>
        </w:rPr>
        <w:t xml:space="preserve">第二十五条  </w:t>
      </w:r>
      <w:r>
        <w:rPr>
          <w:rFonts w:hint="eastAsia" w:ascii="宋体" w:hAnsi="宋体" w:cs="仿宋_GB2312"/>
          <w:bCs/>
        </w:rPr>
        <w:t>城市设计应当贯穿总体规划、控制性详细规划、修建性详细规划编制各阶段，围绕城市整体形态和风貌特色、自然和历史文化保护、新区开发等内容编制，并对城市空间形态、公共空间、交通组织、视线通廊及建筑物的造型、高度、色彩、材质等内容提出规划管理要求。</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hint="eastAsia" w:ascii="宋体" w:hAnsi="宋体" w:cs="仿宋_GB2312"/>
          <w:bCs/>
        </w:rPr>
        <w:t>与总体规划同步进行的城市设计，由市、县人民政府组织编制，与总体规划一并审批；单独编制的城市设计由城乡规划主管部门组织编制，报市、县人民政府审批。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eastAsia="黑体" w:cs="仿宋_GB2312"/>
        </w:rPr>
      </w:pPr>
      <w:r>
        <w:rPr>
          <w:rFonts w:hint="eastAsia" w:ascii="宋体" w:hAnsi="宋体" w:cs="仿宋_GB2312"/>
          <w:bCs/>
        </w:rPr>
        <w:t>城市设计应当符合相应层级的城乡规划确定的强制性内容，修改城乡规划涉及城市设计的，应当同步修改。建设项目应当遵循经批准的城市设计。</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spacing w:val="6"/>
        </w:rPr>
      </w:pPr>
      <w:r>
        <w:rPr>
          <w:rFonts w:hint="eastAsia" w:ascii="宋体" w:hAnsi="宋体" w:eastAsia="黑体" w:cs="仿宋_GB2312"/>
        </w:rPr>
        <w:t>第二十六条</w:t>
      </w:r>
      <w:r>
        <w:rPr>
          <w:rFonts w:hint="eastAsia" w:ascii="宋体" w:hAnsi="宋体" w:cs="黑体"/>
        </w:rPr>
        <w:t xml:space="preserve">  </w:t>
      </w:r>
      <w:r>
        <w:rPr>
          <w:rFonts w:hint="eastAsia" w:ascii="宋体" w:hAnsi="宋体" w:cs="仿宋_GB2312"/>
          <w:bCs/>
          <w:spacing w:val="6"/>
        </w:rPr>
        <w:t>编制城乡规划，应当</w:t>
      </w:r>
      <w:r>
        <w:rPr>
          <w:rFonts w:hint="eastAsia" w:ascii="宋体" w:hAnsi="宋体"/>
          <w:spacing w:val="6"/>
        </w:rPr>
        <w:t>按照下列方式征求公众意见：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hint="eastAsia" w:ascii="宋体" w:hAnsi="宋体"/>
        </w:rPr>
        <w:t>（一）编制</w:t>
      </w:r>
      <w:r>
        <w:rPr>
          <w:rFonts w:hint="eastAsia" w:ascii="宋体" w:hAnsi="宋体" w:cs="仿宋_GB2312"/>
          <w:bCs/>
        </w:rPr>
        <w:t>城市总体规划，应当采取专家咨询、公众征询等方式；</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黑体"/>
          <w:bCs/>
        </w:rPr>
      </w:pPr>
      <w:r>
        <w:rPr>
          <w:rFonts w:hint="eastAsia" w:ascii="宋体" w:hAnsi="宋体" w:cs="仿宋_GB2312"/>
          <w:bCs/>
        </w:rPr>
        <w:t>（二）编制控制性详细规划，应当</w:t>
      </w:r>
      <w:r>
        <w:rPr>
          <w:rFonts w:hint="eastAsia" w:ascii="宋体" w:hAnsi="宋体" w:cs="黑体"/>
          <w:bCs/>
        </w:rPr>
        <w:t>重点征求片区内群众、单位和社会团体的意见，必要时组织召开座谈会；</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hint="eastAsia" w:ascii="宋体" w:hAnsi="宋体" w:cs="黑体"/>
          <w:bCs/>
        </w:rPr>
        <w:t>（三）编制</w:t>
      </w:r>
      <w:r>
        <w:rPr>
          <w:rFonts w:hint="eastAsia" w:ascii="宋体" w:hAnsi="宋体" w:cs="仿宋_GB2312"/>
          <w:bCs/>
        </w:rPr>
        <w:t>专项规划，除公众征询、专家论证外，还应当重点听取所涉行业协会和单位的意见，或者邀请行业代表、遴选公众代表参与规划编制。</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hint="eastAsia" w:ascii="宋体" w:hAnsi="宋体" w:cs="仿宋_GB2312"/>
          <w:bCs/>
        </w:rPr>
        <w:t>城乡规划报送审批前，</w:t>
      </w:r>
      <w:r>
        <w:rPr>
          <w:rFonts w:hint="eastAsia" w:ascii="宋体" w:hAnsi="宋体"/>
        </w:rPr>
        <w:t>组织编制机关应当</w:t>
      </w:r>
      <w:r>
        <w:rPr>
          <w:rFonts w:hint="eastAsia" w:ascii="宋体" w:hAnsi="宋体" w:cs="仿宋_GB2312"/>
          <w:bCs/>
        </w:rPr>
        <w:t>依法公告规划草案，公告时间不得少于三十日。</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组织</w:t>
      </w:r>
      <w:r>
        <w:rPr>
          <w:rFonts w:ascii="宋体" w:hAnsi="宋体"/>
        </w:rPr>
        <w:t>编制机关应当充分考虑专家和公众的意见，并在报送审批的</w:t>
      </w:r>
      <w:r>
        <w:rPr>
          <w:rFonts w:hint="eastAsia" w:ascii="宋体" w:hAnsi="宋体"/>
        </w:rPr>
        <w:t>材料</w:t>
      </w:r>
      <w:r>
        <w:rPr>
          <w:rFonts w:ascii="宋体" w:hAnsi="宋体"/>
        </w:rPr>
        <w:t>中</w:t>
      </w:r>
      <w:r>
        <w:rPr>
          <w:rFonts w:hint="eastAsia" w:ascii="宋体" w:hAnsi="宋体"/>
        </w:rPr>
        <w:t>附具意见</w:t>
      </w:r>
      <w:r>
        <w:rPr>
          <w:rFonts w:ascii="宋体" w:hAnsi="宋体"/>
        </w:rPr>
        <w:t>采纳情况及理由。</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bCs/>
        </w:rPr>
        <w:t>第二十七条</w:t>
      </w:r>
      <w:r>
        <w:rPr>
          <w:rFonts w:hint="eastAsia" w:ascii="宋体" w:hAnsi="宋体" w:cs="仿宋_GB2312"/>
          <w:bCs/>
        </w:rPr>
        <w:t xml:space="preserve">  </w:t>
      </w:r>
      <w:r>
        <w:rPr>
          <w:rFonts w:ascii="宋体" w:hAnsi="宋体" w:cs="仿宋_GB2312"/>
        </w:rPr>
        <w:t>城乡规划的修改必须按照《中华人民共和国城乡规划法》</w:t>
      </w:r>
      <w:r>
        <w:rPr>
          <w:rFonts w:hint="eastAsia" w:ascii="宋体" w:hAnsi="宋体" w:cs="仿宋_GB2312"/>
        </w:rPr>
        <w:t>、</w:t>
      </w:r>
      <w:r>
        <w:rPr>
          <w:rFonts w:ascii="宋体" w:hAnsi="宋体" w:cs="仿宋_GB2312"/>
        </w:rPr>
        <w:t>《</w:t>
      </w:r>
      <w:r>
        <w:rPr>
          <w:rFonts w:hint="eastAsia" w:ascii="宋体" w:hAnsi="宋体" w:cs="仿宋_GB2312"/>
        </w:rPr>
        <w:t>山东省城乡</w:t>
      </w:r>
      <w:r>
        <w:rPr>
          <w:rFonts w:ascii="宋体" w:hAnsi="宋体" w:cs="仿宋_GB2312"/>
        </w:rPr>
        <w:t>规划条例》</w:t>
      </w:r>
      <w:r>
        <w:rPr>
          <w:rFonts w:hint="eastAsia" w:ascii="宋体" w:hAnsi="宋体" w:cs="仿宋_GB2312"/>
        </w:rPr>
        <w:t>等</w:t>
      </w:r>
      <w:r>
        <w:rPr>
          <w:rFonts w:ascii="宋体" w:hAnsi="宋体" w:cs="仿宋_GB2312"/>
        </w:rPr>
        <w:t>法律、法规规定的条件、程序办理。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p>
    <w:p>
      <w:pPr>
        <w:keepNext w:val="0"/>
        <w:keepLines w:val="0"/>
        <w:pageBreakBefore w:val="0"/>
        <w:widowControl w:val="0"/>
        <w:numPr>
          <w:ilvl w:val="0"/>
          <w:numId w:val="1"/>
        </w:numPr>
        <w:kinsoku/>
        <w:wordWrap/>
        <w:overflowPunct/>
        <w:topLinePunct w:val="0"/>
        <w:autoSpaceDE/>
        <w:bidi w:val="0"/>
        <w:adjustRightInd w:val="0"/>
        <w:snapToGrid w:val="0"/>
        <w:spacing w:line="560" w:lineRule="exact"/>
        <w:ind w:right="0" w:rightChars="0"/>
        <w:jc w:val="center"/>
        <w:rPr>
          <w:rFonts w:hint="eastAsia" w:ascii="宋体" w:hAnsi="宋体" w:eastAsia="黑体"/>
        </w:rPr>
      </w:pPr>
      <w:r>
        <w:rPr>
          <w:rFonts w:hint="eastAsia" w:ascii="宋体" w:hAnsi="宋体" w:eastAsia="黑体"/>
        </w:rPr>
        <w:t>城乡规划的实施</w:t>
      </w:r>
    </w:p>
    <w:p>
      <w:pPr>
        <w:keepNext w:val="0"/>
        <w:keepLines w:val="0"/>
        <w:pageBreakBefore w:val="0"/>
        <w:widowControl w:val="0"/>
        <w:kinsoku/>
        <w:wordWrap/>
        <w:overflowPunct/>
        <w:topLinePunct w:val="0"/>
        <w:autoSpaceDE/>
        <w:bidi w:val="0"/>
        <w:adjustRightInd w:val="0"/>
        <w:snapToGrid w:val="0"/>
        <w:spacing w:line="560" w:lineRule="exact"/>
        <w:ind w:left="1320" w:right="0" w:rightChars="0"/>
        <w:rPr>
          <w:rFonts w:hint="eastAsia" w:ascii="宋体" w:hAnsi="宋体" w:eastAsia="黑体"/>
        </w:rPr>
      </w:pPr>
    </w:p>
    <w:p>
      <w:pPr>
        <w:keepNext w:val="0"/>
        <w:keepLines w:val="0"/>
        <w:pageBreakBefore w:val="0"/>
        <w:widowControl w:val="0"/>
        <w:numPr>
          <w:ilvl w:val="0"/>
          <w:numId w:val="2"/>
        </w:numPr>
        <w:kinsoku/>
        <w:wordWrap/>
        <w:overflowPunct/>
        <w:topLinePunct w:val="0"/>
        <w:autoSpaceDE/>
        <w:bidi w:val="0"/>
        <w:adjustRightInd w:val="0"/>
        <w:snapToGrid w:val="0"/>
        <w:spacing w:line="560" w:lineRule="exact"/>
        <w:ind w:right="0" w:rightChars="0"/>
        <w:jc w:val="center"/>
        <w:rPr>
          <w:rFonts w:hint="eastAsia" w:ascii="宋体" w:hAnsi="宋体" w:eastAsia="宋体" w:cs="宋体"/>
        </w:rPr>
      </w:pPr>
      <w:r>
        <w:rPr>
          <w:rFonts w:hint="eastAsia" w:ascii="宋体" w:hAnsi="宋体" w:eastAsia="宋体" w:cs="宋体"/>
        </w:rPr>
        <w:t xml:space="preserve"> 一般规定</w:t>
      </w:r>
    </w:p>
    <w:p>
      <w:pPr>
        <w:keepNext w:val="0"/>
        <w:keepLines w:val="0"/>
        <w:pageBreakBefore w:val="0"/>
        <w:widowControl w:val="0"/>
        <w:numPr>
          <w:ilvl w:val="0"/>
          <w:numId w:val="0"/>
        </w:numPr>
        <w:kinsoku/>
        <w:wordWrap/>
        <w:overflowPunct/>
        <w:topLinePunct w:val="0"/>
        <w:autoSpaceDE/>
        <w:bidi w:val="0"/>
        <w:adjustRightInd w:val="0"/>
        <w:snapToGrid w:val="0"/>
        <w:spacing w:line="560" w:lineRule="exact"/>
        <w:ind w:right="0" w:rightChars="0"/>
        <w:jc w:val="both"/>
        <w:rPr>
          <w:rFonts w:hint="eastAsia" w:ascii="宋体" w:hAnsi="宋体" w:eastAsia="宋体" w:cs="宋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第二十八</w:t>
      </w:r>
      <w:r>
        <w:rPr>
          <w:rFonts w:ascii="宋体" w:hAnsi="宋体" w:eastAsia="黑体" w:cs="仿宋_GB2312"/>
        </w:rPr>
        <w:t>条</w:t>
      </w:r>
      <w:r>
        <w:rPr>
          <w:rFonts w:hint="eastAsia" w:ascii="宋体" w:hAnsi="宋体" w:eastAsia="黑体" w:cs="仿宋_GB2312"/>
        </w:rPr>
        <w:t xml:space="preserve"> </w:t>
      </w:r>
      <w:r>
        <w:rPr>
          <w:rFonts w:hint="eastAsia" w:ascii="宋体" w:hAnsi="宋体" w:eastAsia="仿宋" w:cs="仿宋_GB2312"/>
        </w:rPr>
        <w:t xml:space="preserve"> </w:t>
      </w:r>
      <w:r>
        <w:rPr>
          <w:rFonts w:hint="eastAsia" w:ascii="宋体" w:hAnsi="宋体" w:cs="仿宋_GB2312"/>
        </w:rPr>
        <w:t>市、县、镇人民政府应当根据本地区经济社会发展水平，有计划、分步骤地组织实施城乡规划。</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市、县人民政府应当加强对有关部门、单位和下级人民政府城乡规划执行工作的领导、协调、监督和考核，建立城乡规划执行责任制，促进城乡规划实施。</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Arial"/>
        </w:rPr>
      </w:pPr>
      <w:r>
        <w:rPr>
          <w:rFonts w:hint="eastAsia" w:ascii="宋体" w:hAnsi="宋体" w:eastAsia="黑体" w:cs="仿宋_GB2312"/>
        </w:rPr>
        <w:t>第二十九条</w:t>
      </w:r>
      <w:r>
        <w:rPr>
          <w:rFonts w:hint="eastAsia" w:ascii="宋体" w:hAnsi="宋体" w:eastAsia="仿宋" w:cs="仿宋_GB2312"/>
        </w:rPr>
        <w:t xml:space="preserve">  </w:t>
      </w:r>
      <w:r>
        <w:rPr>
          <w:rFonts w:hint="eastAsia" w:ascii="宋体" w:hAnsi="宋体"/>
        </w:rPr>
        <w:t>市、县人民政府根据发展需要，依法组织编制近期建设规划，</w:t>
      </w:r>
      <w:r>
        <w:rPr>
          <w:rFonts w:hint="eastAsia" w:ascii="宋体" w:hAnsi="宋体" w:cs="Arial"/>
        </w:rPr>
        <w:t>确定近期控制和引导城市、县城发展的原则、措施、发展重点和建设时序，</w:t>
      </w:r>
      <w:r>
        <w:rPr>
          <w:rFonts w:hint="eastAsia" w:ascii="宋体" w:hAnsi="宋体"/>
        </w:rPr>
        <w:t>保障城市、县城总体规划的实施。</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第</w:t>
      </w:r>
      <w:r>
        <w:rPr>
          <w:rFonts w:ascii="宋体" w:hAnsi="宋体" w:eastAsia="黑体" w:cs="仿宋_GB2312"/>
        </w:rPr>
        <w:t>三十条</w:t>
      </w:r>
      <w:r>
        <w:rPr>
          <w:rFonts w:hint="eastAsia" w:ascii="宋体" w:hAnsi="宋体" w:eastAsia="黑体" w:cs="仿宋_GB2312"/>
        </w:rPr>
        <w:t xml:space="preserve">  </w:t>
      </w:r>
      <w:r>
        <w:rPr>
          <w:rFonts w:hint="eastAsia" w:ascii="宋体" w:hAnsi="宋体" w:cs="仿宋_GB2312"/>
        </w:rPr>
        <w:t>市、县人民政府应当组织制定年度建设计划并向社会公布，确保财政资金主导的基础设施、公益类公共服务设施、保障性住房等项目的实施。</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 xml:space="preserve">第三十一条  </w:t>
      </w:r>
      <w:r>
        <w:rPr>
          <w:rFonts w:hint="eastAsia" w:ascii="宋体" w:hAnsi="宋体" w:cs="仿宋_GB2312"/>
        </w:rPr>
        <w:t>县（区）、镇人民政府应当组织实施村庄规划，因地制宜、节约用地，发挥村民自治组织作用，引导村民合理进行建设，改善农村生产、生活条件。</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第三十二条</w:t>
      </w:r>
      <w:r>
        <w:rPr>
          <w:rFonts w:hint="eastAsia" w:ascii="宋体" w:hAnsi="宋体" w:eastAsia="仿宋" w:cs="仿宋_GB2312"/>
        </w:rPr>
        <w:t xml:space="preserve">  </w:t>
      </w:r>
      <w:r>
        <w:rPr>
          <w:rFonts w:hint="eastAsia" w:ascii="宋体" w:hAnsi="宋体" w:cs="仿宋_GB2312"/>
        </w:rPr>
        <w:t>城乡规划主管部门应当建立</w:t>
      </w:r>
      <w:r>
        <w:rPr>
          <w:rFonts w:ascii="宋体" w:hAnsi="宋体" w:cs="仿宋_GB2312"/>
        </w:rPr>
        <w:t>城乡规划动态</w:t>
      </w:r>
      <w:r>
        <w:rPr>
          <w:rFonts w:hint="eastAsia" w:ascii="宋体" w:hAnsi="宋体" w:cs="仿宋_GB2312"/>
        </w:rPr>
        <w:t>维护</w:t>
      </w:r>
      <w:r>
        <w:rPr>
          <w:rFonts w:ascii="宋体" w:hAnsi="宋体" w:cs="仿宋_GB2312"/>
        </w:rPr>
        <w:t>制度，</w:t>
      </w:r>
      <w:r>
        <w:rPr>
          <w:rFonts w:hint="eastAsia" w:ascii="宋体" w:hAnsi="宋体" w:cs="仿宋_GB2312"/>
        </w:rPr>
        <w:t>定期开展规划实施情况评估，发现</w:t>
      </w:r>
      <w:r>
        <w:rPr>
          <w:rFonts w:ascii="宋体" w:hAnsi="宋体" w:cs="仿宋_GB2312"/>
        </w:rPr>
        <w:t>规划内容冲突、客观情况变化等</w:t>
      </w:r>
      <w:r>
        <w:rPr>
          <w:rFonts w:hint="eastAsia" w:ascii="宋体" w:hAnsi="宋体" w:cs="仿宋_GB2312"/>
        </w:rPr>
        <w:t>情形</w:t>
      </w:r>
      <w:r>
        <w:rPr>
          <w:rFonts w:ascii="宋体" w:hAnsi="宋体" w:cs="仿宋_GB2312"/>
        </w:rPr>
        <w:t>，应当提出</w:t>
      </w:r>
      <w:r>
        <w:rPr>
          <w:rFonts w:hint="eastAsia" w:ascii="宋体" w:hAnsi="宋体" w:cs="仿宋_GB2312"/>
        </w:rPr>
        <w:t>工作</w:t>
      </w:r>
      <w:r>
        <w:rPr>
          <w:rFonts w:ascii="宋体" w:hAnsi="宋体" w:cs="仿宋_GB2312"/>
        </w:rPr>
        <w:t>建议，</w:t>
      </w:r>
      <w:r>
        <w:rPr>
          <w:rFonts w:hint="eastAsia" w:ascii="宋体" w:hAnsi="宋体" w:cs="仿宋_GB2312"/>
        </w:rPr>
        <w:t>经本级人民政府批准后组织实施。</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p>
    <w:p>
      <w:pPr>
        <w:keepNext w:val="0"/>
        <w:keepLines w:val="0"/>
        <w:pageBreakBefore w:val="0"/>
        <w:widowControl w:val="0"/>
        <w:numPr>
          <w:ilvl w:val="0"/>
          <w:numId w:val="2"/>
        </w:numPr>
        <w:kinsoku/>
        <w:wordWrap/>
        <w:overflowPunct/>
        <w:topLinePunct w:val="0"/>
        <w:autoSpaceDE/>
        <w:bidi w:val="0"/>
        <w:adjustRightInd w:val="0"/>
        <w:snapToGrid w:val="0"/>
        <w:spacing w:line="560" w:lineRule="exact"/>
        <w:ind w:right="0" w:rightChars="0"/>
        <w:jc w:val="center"/>
        <w:rPr>
          <w:rFonts w:hint="eastAsia" w:ascii="宋体" w:hAnsi="宋体" w:eastAsia="宋体" w:cs="宋体"/>
        </w:rPr>
      </w:pPr>
      <w:r>
        <w:rPr>
          <w:rFonts w:hint="eastAsia" w:ascii="宋体" w:hAnsi="宋体" w:eastAsia="宋体" w:cs="宋体"/>
        </w:rPr>
        <w:t xml:space="preserve"> 建设用地规划管理</w:t>
      </w:r>
    </w:p>
    <w:p>
      <w:pPr>
        <w:keepNext w:val="0"/>
        <w:keepLines w:val="0"/>
        <w:pageBreakBefore w:val="0"/>
        <w:widowControl w:val="0"/>
        <w:numPr>
          <w:ilvl w:val="0"/>
          <w:numId w:val="0"/>
        </w:numPr>
        <w:kinsoku/>
        <w:wordWrap/>
        <w:overflowPunct/>
        <w:topLinePunct w:val="0"/>
        <w:autoSpaceDE/>
        <w:bidi w:val="0"/>
        <w:adjustRightInd w:val="0"/>
        <w:snapToGrid w:val="0"/>
        <w:spacing w:line="560" w:lineRule="exact"/>
        <w:ind w:right="0" w:rightChars="0"/>
        <w:jc w:val="both"/>
        <w:rPr>
          <w:rFonts w:hint="eastAsia" w:ascii="宋体" w:hAnsi="宋体" w:eastAsia="宋体" w:cs="宋体"/>
        </w:rPr>
      </w:pPr>
    </w:p>
    <w:p>
      <w:pPr>
        <w:keepNext w:val="0"/>
        <w:keepLines w:val="0"/>
        <w:pageBreakBefore w:val="0"/>
        <w:widowControl w:val="0"/>
        <w:shd w:val="clear" w:color="auto" w:fill="FFFFFF"/>
        <w:kinsoku/>
        <w:wordWrap/>
        <w:overflowPunct/>
        <w:topLinePunct w:val="0"/>
        <w:autoSpaceDE/>
        <w:bidi w:val="0"/>
        <w:adjustRightInd w:val="0"/>
        <w:snapToGrid w:val="0"/>
        <w:spacing w:line="560" w:lineRule="exact"/>
        <w:ind w:right="0" w:rightChars="0" w:firstLine="640" w:firstLineChars="200"/>
        <w:textAlignment w:val="baseline"/>
        <w:rPr>
          <w:rFonts w:ascii="宋体" w:hAnsi="宋体" w:cs="宋体"/>
        </w:rPr>
      </w:pPr>
      <w:r>
        <w:rPr>
          <w:rFonts w:hint="eastAsia" w:ascii="宋体" w:hAnsi="宋体" w:eastAsia="黑体" w:cs="宋体"/>
        </w:rPr>
        <w:t>第三十三条</w:t>
      </w:r>
      <w:r>
        <w:rPr>
          <w:rFonts w:hint="eastAsia" w:ascii="宋体" w:hAnsi="宋体" w:cs="宋体"/>
        </w:rPr>
        <w:t xml:space="preserve">  按照</w:t>
      </w:r>
      <w:r>
        <w:rPr>
          <w:rFonts w:ascii="宋体" w:hAnsi="宋体" w:cs="宋体"/>
        </w:rPr>
        <w:t>国家规定需要有关部门</w:t>
      </w:r>
      <w:r>
        <w:rPr>
          <w:rFonts w:hint="eastAsia" w:ascii="宋体" w:hAnsi="宋体" w:cs="宋体"/>
        </w:rPr>
        <w:t>审批</w:t>
      </w:r>
      <w:r>
        <w:rPr>
          <w:rFonts w:ascii="宋体" w:hAnsi="宋体" w:cs="宋体"/>
        </w:rPr>
        <w:t>或者核准的建设项目，</w:t>
      </w:r>
      <w:r>
        <w:rPr>
          <w:rFonts w:hint="eastAsia" w:ascii="宋体" w:hAnsi="宋体" w:cs="宋体"/>
        </w:rPr>
        <w:t>以划拨方式</w:t>
      </w:r>
      <w:r>
        <w:rPr>
          <w:rFonts w:ascii="宋体" w:hAnsi="宋体" w:cs="宋体"/>
        </w:rPr>
        <w:t>提供国有</w:t>
      </w:r>
      <w:r>
        <w:rPr>
          <w:rFonts w:hint="eastAsia" w:ascii="宋体" w:hAnsi="宋体" w:cs="宋体"/>
        </w:rPr>
        <w:t>土地使用权</w:t>
      </w:r>
      <w:r>
        <w:rPr>
          <w:rFonts w:ascii="宋体" w:hAnsi="宋体" w:cs="宋体"/>
        </w:rPr>
        <w:t>的，</w:t>
      </w:r>
      <w:r>
        <w:rPr>
          <w:rFonts w:hint="eastAsia" w:ascii="宋体" w:hAnsi="宋体" w:cs="宋体"/>
        </w:rPr>
        <w:t>建设单位在报送有关部门审批或者核准前，应当持书面申请、</w:t>
      </w:r>
      <w:r>
        <w:rPr>
          <w:rFonts w:ascii="宋体" w:hAnsi="宋体"/>
        </w:rPr>
        <w:t>拟建项目</w:t>
      </w:r>
      <w:r>
        <w:rPr>
          <w:rFonts w:hint="eastAsia" w:ascii="宋体" w:hAnsi="宋体"/>
        </w:rPr>
        <w:t>意向方案、</w:t>
      </w:r>
      <w:r>
        <w:rPr>
          <w:rFonts w:hint="eastAsia" w:ascii="宋体" w:hAnsi="宋体" w:cs="宋体"/>
        </w:rPr>
        <w:t>现状地形图向城乡规划主管部门申请核发选址意见书。城乡规划主管部门应当自受理之日起十日内审查完毕，并</w:t>
      </w:r>
      <w:r>
        <w:rPr>
          <w:rFonts w:ascii="宋体" w:hAnsi="宋体" w:cs="宋体"/>
        </w:rPr>
        <w:t>作出是否核发选址</w:t>
      </w:r>
      <w:r>
        <w:rPr>
          <w:rFonts w:hint="eastAsia" w:ascii="宋体" w:hAnsi="宋体" w:cs="宋体"/>
        </w:rPr>
        <w:t>意见书的</w:t>
      </w:r>
      <w:r>
        <w:rPr>
          <w:rFonts w:ascii="宋体" w:hAnsi="宋体" w:cs="宋体"/>
        </w:rPr>
        <w:t>决定。</w:t>
      </w:r>
    </w:p>
    <w:p>
      <w:pPr>
        <w:keepNext w:val="0"/>
        <w:keepLines w:val="0"/>
        <w:pageBreakBefore w:val="0"/>
        <w:widowControl w:val="0"/>
        <w:shd w:val="clear" w:color="auto" w:fill="FFFFFF"/>
        <w:kinsoku/>
        <w:wordWrap/>
        <w:overflowPunct/>
        <w:topLinePunct w:val="0"/>
        <w:autoSpaceDE/>
        <w:bidi w:val="0"/>
        <w:adjustRightInd w:val="0"/>
        <w:snapToGrid w:val="0"/>
        <w:spacing w:line="560" w:lineRule="exact"/>
        <w:ind w:right="0" w:rightChars="0" w:firstLine="640" w:firstLineChars="200"/>
        <w:textAlignment w:val="baseline"/>
        <w:rPr>
          <w:rFonts w:hint="eastAsia" w:ascii="宋体" w:hAnsi="宋体" w:cs="宋体"/>
        </w:rPr>
      </w:pPr>
      <w:r>
        <w:rPr>
          <w:rFonts w:hint="eastAsia" w:ascii="宋体" w:hAnsi="宋体" w:cs="宋体"/>
        </w:rPr>
        <w:t>建设</w:t>
      </w:r>
      <w:r>
        <w:rPr>
          <w:rFonts w:ascii="宋体" w:hAnsi="宋体" w:cs="宋体"/>
        </w:rPr>
        <w:t>项目</w:t>
      </w:r>
      <w:r>
        <w:rPr>
          <w:rFonts w:hint="eastAsia" w:ascii="宋体" w:hAnsi="宋体" w:cs="宋体"/>
        </w:rPr>
        <w:t>审批</w:t>
      </w:r>
      <w:r>
        <w:rPr>
          <w:rFonts w:ascii="宋体" w:hAnsi="宋体" w:cs="宋体"/>
        </w:rPr>
        <w:t>、核准</w:t>
      </w:r>
      <w:r>
        <w:rPr>
          <w:rFonts w:hint="eastAsia" w:ascii="宋体" w:hAnsi="宋体" w:cs="宋体"/>
        </w:rPr>
        <w:t>实行并联审批的，建设单位也可以直接向市、县人民政府确定的受理部门提出申请，由受理部门移交城乡规划主管部门审查办理选址意见书。</w:t>
      </w:r>
    </w:p>
    <w:p>
      <w:pPr>
        <w:keepNext w:val="0"/>
        <w:keepLines w:val="0"/>
        <w:pageBreakBefore w:val="0"/>
        <w:widowControl w:val="0"/>
        <w:shd w:val="clear" w:color="auto" w:fill="FFFFFF"/>
        <w:kinsoku/>
        <w:wordWrap/>
        <w:overflowPunct/>
        <w:topLinePunct w:val="0"/>
        <w:autoSpaceDE/>
        <w:bidi w:val="0"/>
        <w:adjustRightInd w:val="0"/>
        <w:snapToGrid w:val="0"/>
        <w:spacing w:line="560" w:lineRule="exact"/>
        <w:ind w:right="0" w:rightChars="0" w:firstLine="640" w:firstLineChars="200"/>
        <w:textAlignment w:val="baseline"/>
        <w:rPr>
          <w:rFonts w:hint="eastAsia" w:ascii="宋体" w:hAnsi="宋体" w:cs="宋体"/>
        </w:rPr>
      </w:pPr>
      <w:r>
        <w:rPr>
          <w:rFonts w:hint="eastAsia" w:ascii="宋体" w:hAnsi="宋体" w:eastAsia="黑体" w:cs="宋体"/>
        </w:rPr>
        <w:t xml:space="preserve">第三十四条  </w:t>
      </w:r>
      <w:r>
        <w:rPr>
          <w:rFonts w:hint="eastAsia" w:ascii="宋体" w:hAnsi="宋体" w:cs="宋体"/>
        </w:rPr>
        <w:t>以划拨方式提供国有土地使用权的建设项目，在办理划拨土地批准手续前，建设单位应当持下列材料，向城乡规划主管部门申请办理建设用地规划许可证：</w:t>
      </w:r>
    </w:p>
    <w:p>
      <w:pPr>
        <w:keepNext w:val="0"/>
        <w:keepLines w:val="0"/>
        <w:pageBreakBefore w:val="0"/>
        <w:widowControl w:val="0"/>
        <w:shd w:val="clear" w:color="auto" w:fill="FFFFFF"/>
        <w:kinsoku/>
        <w:wordWrap/>
        <w:overflowPunct/>
        <w:topLinePunct w:val="0"/>
        <w:autoSpaceDE/>
        <w:bidi w:val="0"/>
        <w:adjustRightInd w:val="0"/>
        <w:snapToGrid w:val="0"/>
        <w:spacing w:line="560" w:lineRule="exact"/>
        <w:ind w:right="0" w:rightChars="0" w:firstLine="640" w:firstLineChars="200"/>
        <w:textAlignment w:val="baseline"/>
        <w:rPr>
          <w:rFonts w:hint="eastAsia" w:ascii="宋体" w:hAnsi="宋体" w:cs="宋体"/>
        </w:rPr>
      </w:pPr>
      <w:r>
        <w:rPr>
          <w:rFonts w:hint="eastAsia" w:ascii="宋体" w:hAnsi="宋体" w:cs="宋体"/>
        </w:rPr>
        <w:t>（一）书面申请；</w:t>
      </w:r>
    </w:p>
    <w:p>
      <w:pPr>
        <w:keepNext w:val="0"/>
        <w:keepLines w:val="0"/>
        <w:pageBreakBefore w:val="0"/>
        <w:widowControl w:val="0"/>
        <w:shd w:val="clear" w:color="auto" w:fill="FFFFFF"/>
        <w:kinsoku/>
        <w:wordWrap/>
        <w:overflowPunct/>
        <w:topLinePunct w:val="0"/>
        <w:autoSpaceDE/>
        <w:bidi w:val="0"/>
        <w:adjustRightInd w:val="0"/>
        <w:snapToGrid w:val="0"/>
        <w:spacing w:line="560" w:lineRule="exact"/>
        <w:ind w:right="0" w:rightChars="0" w:firstLine="640" w:firstLineChars="200"/>
        <w:textAlignment w:val="baseline"/>
        <w:rPr>
          <w:rFonts w:hint="eastAsia" w:ascii="宋体" w:hAnsi="宋体" w:cs="宋体"/>
        </w:rPr>
      </w:pPr>
      <w:r>
        <w:rPr>
          <w:rFonts w:hint="eastAsia" w:ascii="宋体" w:hAnsi="宋体" w:cs="宋体"/>
        </w:rPr>
        <w:t>（二）建设项目审批、核准或者备案文件；</w:t>
      </w:r>
    </w:p>
    <w:p>
      <w:pPr>
        <w:keepNext w:val="0"/>
        <w:keepLines w:val="0"/>
        <w:pageBreakBefore w:val="0"/>
        <w:widowControl w:val="0"/>
        <w:shd w:val="clear" w:color="auto" w:fill="FFFFFF"/>
        <w:kinsoku/>
        <w:wordWrap/>
        <w:overflowPunct/>
        <w:topLinePunct w:val="0"/>
        <w:autoSpaceDE/>
        <w:bidi w:val="0"/>
        <w:adjustRightInd w:val="0"/>
        <w:snapToGrid w:val="0"/>
        <w:spacing w:line="560" w:lineRule="exact"/>
        <w:ind w:right="0" w:rightChars="0" w:firstLine="640" w:firstLineChars="200"/>
        <w:textAlignment w:val="baseline"/>
        <w:rPr>
          <w:rFonts w:hint="eastAsia" w:ascii="宋体" w:hAnsi="宋体" w:cs="宋体"/>
        </w:rPr>
      </w:pPr>
      <w:r>
        <w:rPr>
          <w:rFonts w:hint="eastAsia" w:ascii="宋体" w:hAnsi="宋体" w:cs="宋体"/>
        </w:rPr>
        <w:t>（三）现状地形图；</w:t>
      </w:r>
    </w:p>
    <w:p>
      <w:pPr>
        <w:keepNext w:val="0"/>
        <w:keepLines w:val="0"/>
        <w:pageBreakBefore w:val="0"/>
        <w:widowControl w:val="0"/>
        <w:shd w:val="clear" w:color="auto" w:fill="FFFFFF"/>
        <w:kinsoku/>
        <w:wordWrap/>
        <w:overflowPunct/>
        <w:topLinePunct w:val="0"/>
        <w:autoSpaceDE/>
        <w:bidi w:val="0"/>
        <w:adjustRightInd w:val="0"/>
        <w:snapToGrid w:val="0"/>
        <w:spacing w:line="560" w:lineRule="exact"/>
        <w:ind w:right="0" w:rightChars="0" w:firstLine="640" w:firstLineChars="200"/>
        <w:textAlignment w:val="baseline"/>
        <w:rPr>
          <w:rFonts w:hint="eastAsia" w:ascii="宋体" w:hAnsi="宋体" w:cs="宋体"/>
        </w:rPr>
      </w:pPr>
      <w:r>
        <w:rPr>
          <w:rFonts w:hint="eastAsia" w:ascii="宋体" w:hAnsi="宋体" w:cs="宋体"/>
        </w:rPr>
        <w:t>（四）涉及土地征收和农用地转用的，应当提交建设用地批准书。</w:t>
      </w:r>
    </w:p>
    <w:p>
      <w:pPr>
        <w:keepNext w:val="0"/>
        <w:keepLines w:val="0"/>
        <w:pageBreakBefore w:val="0"/>
        <w:widowControl w:val="0"/>
        <w:shd w:val="clear" w:color="auto" w:fill="FFFFFF"/>
        <w:kinsoku/>
        <w:wordWrap/>
        <w:overflowPunct/>
        <w:topLinePunct w:val="0"/>
        <w:autoSpaceDE/>
        <w:bidi w:val="0"/>
        <w:adjustRightInd w:val="0"/>
        <w:snapToGrid w:val="0"/>
        <w:spacing w:line="560" w:lineRule="exact"/>
        <w:ind w:right="0" w:rightChars="0" w:firstLine="640" w:firstLineChars="200"/>
        <w:textAlignment w:val="baseline"/>
        <w:rPr>
          <w:rFonts w:hint="eastAsia" w:ascii="宋体" w:hAnsi="宋体" w:cs="宋体"/>
        </w:rPr>
      </w:pPr>
      <w:r>
        <w:rPr>
          <w:rFonts w:hint="eastAsia" w:ascii="宋体" w:hAnsi="宋体" w:cs="宋体"/>
        </w:rPr>
        <w:t>城乡规划主管部门应当自受理之日起二十日内审查完毕，并作出是否核发建设用地规划许可证的决定。</w:t>
      </w:r>
    </w:p>
    <w:p>
      <w:pPr>
        <w:keepNext w:val="0"/>
        <w:keepLines w:val="0"/>
        <w:pageBreakBefore w:val="0"/>
        <w:widowControl w:val="0"/>
        <w:shd w:val="clear" w:color="auto" w:fill="FFFFFF"/>
        <w:kinsoku/>
        <w:wordWrap/>
        <w:overflowPunct/>
        <w:topLinePunct w:val="0"/>
        <w:autoSpaceDE/>
        <w:bidi w:val="0"/>
        <w:adjustRightInd w:val="0"/>
        <w:snapToGrid w:val="0"/>
        <w:spacing w:line="560" w:lineRule="exact"/>
        <w:ind w:right="0" w:rightChars="0" w:firstLine="640" w:firstLineChars="200"/>
        <w:textAlignment w:val="baseline"/>
        <w:rPr>
          <w:rFonts w:ascii="宋体" w:hAnsi="宋体" w:cs="宋体"/>
        </w:rPr>
      </w:pPr>
      <w:r>
        <w:rPr>
          <w:rFonts w:hint="eastAsia" w:ascii="宋体" w:hAnsi="宋体" w:eastAsia="黑体" w:cs="宋体"/>
        </w:rPr>
        <w:t>第三十五条</w:t>
      </w:r>
      <w:r>
        <w:rPr>
          <w:rFonts w:hint="eastAsia" w:ascii="宋体" w:hAnsi="宋体" w:cs="宋体"/>
        </w:rPr>
        <w:t xml:space="preserve">  以出让方式提供国有土地使用权的建设项目，</w:t>
      </w:r>
      <w:r>
        <w:rPr>
          <w:rFonts w:hint="eastAsia" w:ascii="宋体" w:hAnsi="宋体"/>
        </w:rPr>
        <w:t>在</w:t>
      </w:r>
      <w:r>
        <w:rPr>
          <w:rFonts w:ascii="宋体" w:hAnsi="宋体"/>
        </w:rPr>
        <w:t>出让前</w:t>
      </w:r>
      <w:r>
        <w:rPr>
          <w:rFonts w:hint="eastAsia" w:ascii="宋体" w:hAnsi="宋体"/>
        </w:rPr>
        <w:t>城乡</w:t>
      </w:r>
      <w:r>
        <w:rPr>
          <w:rFonts w:ascii="宋体" w:hAnsi="宋体"/>
        </w:rPr>
        <w:t>规划</w:t>
      </w:r>
      <w:r>
        <w:rPr>
          <w:rFonts w:hint="eastAsia" w:ascii="宋体" w:hAnsi="宋体"/>
        </w:rPr>
        <w:t>主管</w:t>
      </w:r>
      <w:r>
        <w:rPr>
          <w:rFonts w:ascii="宋体" w:hAnsi="宋体"/>
        </w:rPr>
        <w:t>部门</w:t>
      </w:r>
      <w:r>
        <w:rPr>
          <w:rFonts w:hint="eastAsia" w:ascii="宋体" w:hAnsi="宋体"/>
        </w:rPr>
        <w:t>提出</w:t>
      </w:r>
      <w:r>
        <w:rPr>
          <w:rFonts w:ascii="宋体" w:hAnsi="宋体"/>
        </w:rPr>
        <w:t>规划条件，</w:t>
      </w:r>
      <w:r>
        <w:rPr>
          <w:rFonts w:hint="eastAsia" w:ascii="宋体" w:hAnsi="宋体"/>
        </w:rPr>
        <w:t>国土资源主管部门应当将城乡规划主管部门确定的规划条件作为</w:t>
      </w:r>
      <w:r>
        <w:rPr>
          <w:rFonts w:ascii="宋体" w:hAnsi="宋体"/>
        </w:rPr>
        <w:t>国有土地使用权出让合同的组成部分。未确定规划条件的</w:t>
      </w:r>
      <w:r>
        <w:rPr>
          <w:rFonts w:hint="eastAsia" w:ascii="宋体" w:hAnsi="宋体"/>
        </w:rPr>
        <w:t>地块或者</w:t>
      </w:r>
      <w:r>
        <w:rPr>
          <w:rFonts w:ascii="宋体" w:hAnsi="宋体"/>
        </w:rPr>
        <w:t>未按照规划条件</w:t>
      </w:r>
      <w:r>
        <w:rPr>
          <w:rFonts w:ascii="宋体" w:hAnsi="宋体" w:cs="宋体"/>
        </w:rPr>
        <w:t>签订国有土地使用权出让合同的，国有土地使用权不得出让。</w:t>
      </w:r>
    </w:p>
    <w:p>
      <w:pPr>
        <w:keepNext w:val="0"/>
        <w:keepLines w:val="0"/>
        <w:pageBreakBefore w:val="0"/>
        <w:widowControl w:val="0"/>
        <w:shd w:val="clear" w:color="auto" w:fill="FFFFFF"/>
        <w:kinsoku/>
        <w:wordWrap/>
        <w:overflowPunct/>
        <w:topLinePunct w:val="0"/>
        <w:autoSpaceDE/>
        <w:bidi w:val="0"/>
        <w:adjustRightInd w:val="0"/>
        <w:snapToGrid w:val="0"/>
        <w:spacing w:line="560" w:lineRule="exact"/>
        <w:ind w:right="0" w:rightChars="0" w:firstLine="640" w:firstLineChars="200"/>
        <w:textAlignment w:val="baseline"/>
        <w:rPr>
          <w:rFonts w:hint="eastAsia" w:ascii="宋体" w:hAnsi="宋体"/>
        </w:rPr>
      </w:pPr>
      <w:r>
        <w:rPr>
          <w:rFonts w:hint="eastAsia" w:ascii="宋体" w:hAnsi="宋体" w:eastAsia="黑体" w:cs="宋体"/>
        </w:rPr>
        <w:t>第三十六</w:t>
      </w:r>
      <w:r>
        <w:rPr>
          <w:rFonts w:ascii="宋体" w:hAnsi="宋体" w:eastAsia="黑体" w:cs="宋体"/>
        </w:rPr>
        <w:t>条</w:t>
      </w:r>
      <w:r>
        <w:rPr>
          <w:rFonts w:hint="eastAsia" w:ascii="宋体" w:hAnsi="宋体" w:cs="宋体"/>
        </w:rPr>
        <w:t xml:space="preserve">  规划条件应当包括出让地块位置、范围、面积、</w:t>
      </w:r>
      <w:r>
        <w:rPr>
          <w:rFonts w:hint="eastAsia" w:ascii="宋体" w:hAnsi="宋体"/>
        </w:rPr>
        <w:t>坐标和标高；使用性质、容积率、建筑密度、建筑高度、停车控制指标、主要出入口方位、绿地率和须配置的基础设施、公共服务设施；各类规划控制线、建筑界线。规划条件可以提出包括出让地块范围内应当由建设单位配套建设的公共服务设施和基础设施的用地面积及其他相关要求。</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第三十七条</w:t>
      </w:r>
      <w:r>
        <w:rPr>
          <w:rFonts w:hint="eastAsia" w:ascii="宋体" w:hAnsi="宋体"/>
        </w:rPr>
        <w:t xml:space="preserve">  </w:t>
      </w:r>
      <w:r>
        <w:rPr>
          <w:rFonts w:ascii="宋体" w:hAnsi="宋体"/>
        </w:rPr>
        <w:t>以出让方式取得国有土地使用权的建设项目，在签订国有土地使用权出让合同后，建设单位应当持书面申请</w:t>
      </w:r>
      <w:r>
        <w:rPr>
          <w:rFonts w:hint="eastAsia" w:ascii="宋体" w:hAnsi="宋体"/>
        </w:rPr>
        <w:t>、</w:t>
      </w:r>
      <w:r>
        <w:rPr>
          <w:rFonts w:ascii="宋体" w:hAnsi="宋体"/>
        </w:rPr>
        <w:t>国有土地使用权出让合同</w:t>
      </w:r>
      <w:r>
        <w:rPr>
          <w:rFonts w:hint="eastAsia" w:ascii="宋体" w:hAnsi="宋体"/>
        </w:rPr>
        <w:t>和</w:t>
      </w:r>
      <w:r>
        <w:rPr>
          <w:rFonts w:ascii="宋体" w:hAnsi="宋体"/>
        </w:rPr>
        <w:t>建设项目</w:t>
      </w:r>
      <w:r>
        <w:rPr>
          <w:rFonts w:hint="eastAsia" w:ascii="宋体" w:hAnsi="宋体"/>
        </w:rPr>
        <w:t>审批</w:t>
      </w:r>
      <w:r>
        <w:rPr>
          <w:rFonts w:ascii="宋体" w:hAnsi="宋体"/>
        </w:rPr>
        <w:t>、核准或者备案文件向城乡规划主管部门申请领取建设用地规划许可证</w:t>
      </w:r>
      <w:r>
        <w:rPr>
          <w:rFonts w:hint="eastAsia" w:ascii="宋体" w:hAnsi="宋体"/>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hint="eastAsia" w:ascii="宋体" w:hAnsi="宋体"/>
        </w:rPr>
        <w:t>城乡规划主管部门应当自受理之日起五日内审查完毕，并</w:t>
      </w:r>
      <w:r>
        <w:rPr>
          <w:rFonts w:ascii="宋体" w:hAnsi="宋体"/>
        </w:rPr>
        <w:t>作出是否核发</w:t>
      </w:r>
      <w:r>
        <w:rPr>
          <w:rFonts w:hint="eastAsia" w:ascii="宋体" w:hAnsi="宋体"/>
        </w:rPr>
        <w:t>建设用地规划许可证的</w:t>
      </w:r>
      <w:r>
        <w:rPr>
          <w:rFonts w:ascii="宋体" w:hAnsi="宋体"/>
        </w:rPr>
        <w:t>决定。</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w:t>
      </w:r>
      <w:r>
        <w:rPr>
          <w:rFonts w:ascii="宋体" w:hAnsi="宋体" w:eastAsia="黑体"/>
        </w:rPr>
        <w:t>三十</w:t>
      </w:r>
      <w:r>
        <w:rPr>
          <w:rFonts w:hint="eastAsia" w:ascii="宋体" w:hAnsi="宋体" w:eastAsia="黑体"/>
        </w:rPr>
        <w:t>八</w:t>
      </w:r>
      <w:r>
        <w:rPr>
          <w:rFonts w:ascii="宋体" w:hAnsi="宋体" w:eastAsia="黑体"/>
        </w:rPr>
        <w:t>条</w:t>
      </w:r>
      <w:r>
        <w:rPr>
          <w:rFonts w:hint="eastAsia" w:ascii="宋体" w:hAnsi="宋体"/>
        </w:rPr>
        <w:t xml:space="preserve">  </w:t>
      </w:r>
      <w:r>
        <w:rPr>
          <w:rFonts w:ascii="宋体" w:hAnsi="宋体"/>
        </w:rPr>
        <w:t>法律、法规对建设项目在环境保护、地质灾害、消防、</w:t>
      </w:r>
      <w:r>
        <w:rPr>
          <w:rFonts w:hint="eastAsia" w:ascii="宋体" w:hAnsi="宋体"/>
        </w:rPr>
        <w:t>人民防空、</w:t>
      </w:r>
      <w:r>
        <w:rPr>
          <w:rFonts w:ascii="宋体" w:hAnsi="宋体"/>
        </w:rPr>
        <w:t>抗震、防雷、防洪等</w:t>
      </w:r>
      <w:r>
        <w:rPr>
          <w:rFonts w:hint="eastAsia" w:ascii="宋体" w:hAnsi="宋体"/>
        </w:rPr>
        <w:t>方面</w:t>
      </w:r>
      <w:r>
        <w:rPr>
          <w:rFonts w:ascii="宋体" w:hAnsi="宋体"/>
        </w:rPr>
        <w:t>有明确要求的，建设单位在申请办理建设用地规划许可证时，应当向城乡规划主管部门提交有关部门的书面审查意见。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第三十九</w:t>
      </w:r>
      <w:r>
        <w:rPr>
          <w:rFonts w:ascii="宋体" w:hAnsi="宋体" w:eastAsia="黑体"/>
        </w:rPr>
        <w:t>条</w:t>
      </w:r>
      <w:r>
        <w:rPr>
          <w:rFonts w:hint="eastAsia" w:ascii="宋体" w:hAnsi="宋体"/>
        </w:rPr>
        <w:t xml:space="preserve">  城乡</w:t>
      </w:r>
      <w:r>
        <w:rPr>
          <w:rFonts w:ascii="宋体" w:hAnsi="宋体"/>
        </w:rPr>
        <w:t>规划主管部门核发建设用地规划许可证时，应当</w:t>
      </w:r>
      <w:r>
        <w:rPr>
          <w:rFonts w:hint="eastAsia" w:ascii="宋体" w:hAnsi="宋体"/>
        </w:rPr>
        <w:t>向</w:t>
      </w:r>
      <w:r>
        <w:rPr>
          <w:rFonts w:ascii="宋体" w:hAnsi="宋体"/>
        </w:rPr>
        <w:t>建设单位或者个人</w:t>
      </w:r>
      <w:r>
        <w:rPr>
          <w:rFonts w:hint="eastAsia" w:ascii="宋体" w:hAnsi="宋体"/>
        </w:rPr>
        <w:t>出具建设工程</w:t>
      </w:r>
      <w:r>
        <w:rPr>
          <w:rFonts w:ascii="宋体" w:hAnsi="宋体"/>
        </w:rPr>
        <w:t>规划设计要求，</w:t>
      </w:r>
      <w:r>
        <w:rPr>
          <w:rFonts w:hint="eastAsia" w:ascii="宋体" w:hAnsi="宋体"/>
        </w:rPr>
        <w:t>作为</w:t>
      </w:r>
      <w:r>
        <w:rPr>
          <w:rFonts w:ascii="宋体" w:hAnsi="宋体"/>
        </w:rPr>
        <w:t>建设工程设计方案的编制依据</w:t>
      </w:r>
      <w:r>
        <w:rPr>
          <w:rFonts w:hint="eastAsia" w:ascii="宋体" w:hAnsi="宋体"/>
        </w:rPr>
        <w:t>；</w:t>
      </w:r>
      <w:r>
        <w:rPr>
          <w:rFonts w:ascii="宋体" w:hAnsi="宋体"/>
        </w:rPr>
        <w:t>对位于城市重要地块、主次干道交叉口和城市广场周边的建筑物、构筑物，</w:t>
      </w:r>
      <w:r>
        <w:rPr>
          <w:rFonts w:hint="eastAsia" w:ascii="宋体" w:hAnsi="宋体"/>
        </w:rPr>
        <w:t>还</w:t>
      </w:r>
      <w:r>
        <w:rPr>
          <w:rFonts w:ascii="宋体" w:hAnsi="宋体"/>
        </w:rPr>
        <w:t>应当对其外立面造型、色彩和灯饰、户外广告、牌匾的设置等提出明确规划要求。</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第四十条</w:t>
      </w:r>
      <w:r>
        <w:rPr>
          <w:rFonts w:hint="eastAsia" w:ascii="宋体" w:hAnsi="宋体"/>
        </w:rPr>
        <w:t xml:space="preserve"> </w:t>
      </w:r>
      <w:r>
        <w:rPr>
          <w:rFonts w:ascii="宋体" w:hAnsi="宋体"/>
        </w:rPr>
        <w:t xml:space="preserve"> 国土资源</w:t>
      </w:r>
      <w:r>
        <w:rPr>
          <w:rFonts w:hint="eastAsia" w:ascii="宋体" w:hAnsi="宋体"/>
        </w:rPr>
        <w:t>主</w:t>
      </w:r>
      <w:r>
        <w:rPr>
          <w:rFonts w:ascii="宋体" w:hAnsi="宋体"/>
        </w:rPr>
        <w:t>管部门在签订国有土地使用权出让合同时，不得变更城乡规划主管部门提供的规划条件；城乡规划主管部门不得在核发的建设用地规划许可证中，擅自改变作为国有土地使用权出让合同组成部分的规划条件。</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黑体"/>
          <w:bCs/>
        </w:rPr>
      </w:pPr>
      <w:r>
        <w:rPr>
          <w:rFonts w:hint="eastAsia" w:ascii="宋体" w:hAnsi="宋体" w:eastAsia="黑体"/>
        </w:rPr>
        <w:t>第四十一条</w:t>
      </w:r>
      <w:r>
        <w:rPr>
          <w:rFonts w:hint="eastAsia" w:ascii="宋体" w:hAnsi="宋体" w:eastAsia="黑体" w:cs="仿宋_GB2312"/>
          <w:bCs/>
        </w:rPr>
        <w:t xml:space="preserve"> </w:t>
      </w:r>
      <w:r>
        <w:rPr>
          <w:rFonts w:ascii="宋体" w:hAnsi="宋体" w:eastAsia="黑体" w:cs="仿宋_GB2312"/>
          <w:bCs/>
        </w:rPr>
        <w:t xml:space="preserve"> </w:t>
      </w:r>
      <w:r>
        <w:rPr>
          <w:rFonts w:hint="eastAsia" w:ascii="宋体" w:hAnsi="宋体" w:cs="仿宋_GB2312"/>
          <w:bCs/>
        </w:rPr>
        <w:t>国有土地使用权划拨、出让后，</w:t>
      </w:r>
      <w:r>
        <w:rPr>
          <w:rFonts w:hint="eastAsia" w:ascii="宋体" w:hAnsi="宋体" w:cs="黑体"/>
          <w:bCs/>
        </w:rPr>
        <w:t>规划条件未经法定程序批准，不得变更。</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黑体"/>
          <w:bCs/>
        </w:rPr>
      </w:pPr>
      <w:r>
        <w:rPr>
          <w:rFonts w:ascii="宋体" w:hAnsi="宋体"/>
        </w:rPr>
        <w:t>建设单位应当按照规划条件进行建设，</w:t>
      </w:r>
      <w:r>
        <w:rPr>
          <w:rFonts w:hint="eastAsia" w:ascii="宋体" w:hAnsi="宋体"/>
        </w:rPr>
        <w:t>因地质条件或者其他不可抗力</w:t>
      </w:r>
      <w:r>
        <w:rPr>
          <w:rFonts w:ascii="宋体" w:hAnsi="宋体"/>
        </w:rPr>
        <w:t>确需变更规划条件的，建设单位应当持建设项目</w:t>
      </w:r>
      <w:r>
        <w:rPr>
          <w:rFonts w:hint="eastAsia" w:ascii="宋体" w:hAnsi="宋体"/>
        </w:rPr>
        <w:t>审批</w:t>
      </w:r>
      <w:r>
        <w:rPr>
          <w:rFonts w:ascii="宋体" w:hAnsi="宋体"/>
        </w:rPr>
        <w:t>、核准或者备案文件、土地使用权属证件、建设用地规划许可证和现状地形图，向城乡规划主管部门提出书面申请。城乡规划主管部门</w:t>
      </w:r>
      <w:r>
        <w:rPr>
          <w:rFonts w:hint="eastAsia" w:ascii="宋体" w:hAnsi="宋体"/>
        </w:rPr>
        <w:t>应当自受理之日起二十日内审查完毕</w:t>
      </w:r>
      <w:r>
        <w:rPr>
          <w:rFonts w:ascii="宋体" w:hAnsi="宋体"/>
        </w:rPr>
        <w:t>，对符合控制性详细规划的，应当重新提出规划条件</w:t>
      </w:r>
      <w:r>
        <w:rPr>
          <w:rFonts w:hint="eastAsia" w:ascii="宋体" w:hAnsi="宋体"/>
        </w:rPr>
        <w:t>，及时</w:t>
      </w:r>
      <w:r>
        <w:rPr>
          <w:rFonts w:ascii="宋体" w:hAnsi="宋体"/>
        </w:rPr>
        <w:t>通报同级国土资源</w:t>
      </w:r>
      <w:r>
        <w:rPr>
          <w:rFonts w:hint="eastAsia" w:ascii="宋体" w:hAnsi="宋体"/>
        </w:rPr>
        <w:t>主管</w:t>
      </w:r>
      <w:r>
        <w:rPr>
          <w:rFonts w:ascii="宋体" w:hAnsi="宋体"/>
        </w:rPr>
        <w:t>部门并依法</w:t>
      </w:r>
      <w:r>
        <w:rPr>
          <w:rFonts w:hint="eastAsia" w:ascii="宋体" w:hAnsi="宋体"/>
        </w:rPr>
        <w:t>公布</w:t>
      </w:r>
      <w:r>
        <w:rPr>
          <w:rFonts w:ascii="宋体" w:hAnsi="宋体"/>
        </w:rPr>
        <w:t>；对不符合控制性详细规划的，不得批准，并书面答复和说明理由。</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因国家政策变化、规划调整、实施重大基础设施建设或者生态保护、文物保护等原因，需要变更建设项目所在地块规划条件的，城乡规划主管部门应当会同国土资源主管部门进行论证，征求建设单位意见，拟定该地块规划条件、调整方案和补偿方案，报本级人民政府批准后实施。</w:t>
      </w:r>
    </w:p>
    <w:p>
      <w:pPr>
        <w:pStyle w:val="4"/>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560" w:lineRule="exact"/>
        <w:ind w:right="0" w:rightChars="0" w:firstLine="640" w:firstLineChars="200"/>
        <w:jc w:val="both"/>
        <w:rPr>
          <w:rFonts w:hint="eastAsia" w:eastAsia="仿宋_GB2312"/>
          <w:sz w:val="32"/>
          <w:szCs w:val="32"/>
        </w:rPr>
      </w:pPr>
      <w:r>
        <w:rPr>
          <w:rFonts w:hint="eastAsia" w:eastAsia="仿宋_GB2312"/>
          <w:sz w:val="32"/>
          <w:szCs w:val="32"/>
        </w:rPr>
        <w:t>变更规划条件的，划拨决定书、</w:t>
      </w:r>
      <w:r>
        <w:rPr>
          <w:rFonts w:eastAsia="仿宋_GB2312"/>
          <w:sz w:val="32"/>
          <w:szCs w:val="32"/>
        </w:rPr>
        <w:t>国有</w:t>
      </w:r>
      <w:r>
        <w:rPr>
          <w:rFonts w:hint="eastAsia" w:eastAsia="仿宋_GB2312"/>
          <w:sz w:val="32"/>
          <w:szCs w:val="32"/>
        </w:rPr>
        <w:t>土地</w:t>
      </w:r>
      <w:r>
        <w:rPr>
          <w:rFonts w:eastAsia="仿宋_GB2312"/>
          <w:sz w:val="32"/>
          <w:szCs w:val="32"/>
        </w:rPr>
        <w:t>使用权出让合同和建设</w:t>
      </w:r>
      <w:r>
        <w:rPr>
          <w:rFonts w:hint="eastAsia" w:eastAsia="仿宋_GB2312"/>
          <w:sz w:val="32"/>
          <w:szCs w:val="32"/>
        </w:rPr>
        <w:t>用地</w:t>
      </w:r>
      <w:r>
        <w:rPr>
          <w:rFonts w:eastAsia="仿宋_GB2312"/>
          <w:sz w:val="32"/>
          <w:szCs w:val="32"/>
        </w:rPr>
        <w:t>规划许可证</w:t>
      </w:r>
      <w:r>
        <w:rPr>
          <w:rFonts w:hint="eastAsia" w:eastAsia="仿宋_GB2312"/>
          <w:sz w:val="32"/>
          <w:szCs w:val="32"/>
        </w:rPr>
        <w:t>应当进行</w:t>
      </w:r>
      <w:r>
        <w:rPr>
          <w:rFonts w:eastAsia="仿宋_GB2312"/>
          <w:sz w:val="32"/>
          <w:szCs w:val="32"/>
        </w:rPr>
        <w:t>相应</w:t>
      </w:r>
      <w:r>
        <w:rPr>
          <w:rFonts w:hint="eastAsia" w:eastAsia="仿宋_GB2312"/>
          <w:sz w:val="32"/>
          <w:szCs w:val="32"/>
        </w:rPr>
        <w:t>变更。</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 xml:space="preserve">第四十二条  </w:t>
      </w:r>
      <w:r>
        <w:rPr>
          <w:rFonts w:hint="eastAsia" w:ascii="宋体" w:hAnsi="宋体"/>
        </w:rPr>
        <w:t>在城</w:t>
      </w:r>
      <w:r>
        <w:rPr>
          <w:rFonts w:hint="eastAsia" w:ascii="宋体" w:hAnsi="宋体"/>
          <w:spacing w:val="-6"/>
        </w:rPr>
        <w:t>市、县城、镇规划区内确</w:t>
      </w:r>
      <w:r>
        <w:rPr>
          <w:rFonts w:ascii="宋体" w:hAnsi="宋体"/>
          <w:spacing w:val="-6"/>
        </w:rPr>
        <w:t>需临时</w:t>
      </w:r>
      <w:r>
        <w:rPr>
          <w:rFonts w:hint="eastAsia" w:ascii="宋体" w:hAnsi="宋体"/>
          <w:spacing w:val="-6"/>
        </w:rPr>
        <w:t>使用建设用地</w:t>
      </w:r>
      <w:r>
        <w:rPr>
          <w:rFonts w:ascii="宋体" w:hAnsi="宋体"/>
          <w:spacing w:val="-6"/>
        </w:rPr>
        <w:t>的，应</w:t>
      </w:r>
      <w:r>
        <w:rPr>
          <w:rFonts w:hint="eastAsia" w:ascii="宋体" w:hAnsi="宋体"/>
          <w:spacing w:val="-6"/>
        </w:rPr>
        <w:t>当</w:t>
      </w:r>
      <w:r>
        <w:rPr>
          <w:rFonts w:ascii="宋体" w:hAnsi="宋体"/>
          <w:spacing w:val="-6"/>
        </w:rPr>
        <w:t>依法取得</w:t>
      </w:r>
      <w:r>
        <w:rPr>
          <w:rFonts w:hint="eastAsia" w:ascii="宋体" w:hAnsi="宋体"/>
          <w:spacing w:val="-6"/>
        </w:rPr>
        <w:t>城乡</w:t>
      </w:r>
      <w:r>
        <w:rPr>
          <w:rFonts w:ascii="宋体" w:hAnsi="宋体"/>
          <w:spacing w:val="-6"/>
        </w:rPr>
        <w:t>规划主管部门核发的临时</w:t>
      </w:r>
      <w:r>
        <w:rPr>
          <w:rFonts w:hint="eastAsia" w:ascii="宋体" w:hAnsi="宋体"/>
          <w:spacing w:val="-6"/>
        </w:rPr>
        <w:t>建设用地规划许可</w:t>
      </w:r>
      <w:r>
        <w:rPr>
          <w:rFonts w:ascii="宋体" w:hAnsi="宋体"/>
          <w:spacing w:val="-6"/>
        </w:rPr>
        <w:t>证</w:t>
      </w:r>
      <w:r>
        <w:rPr>
          <w:rFonts w:hint="eastAsia" w:ascii="宋体" w:hAnsi="宋体"/>
          <w:spacing w:val="-6"/>
        </w:rPr>
        <w:t>，并</w:t>
      </w:r>
      <w:r>
        <w:rPr>
          <w:rFonts w:ascii="宋体" w:hAnsi="宋体"/>
          <w:spacing w:val="-6"/>
        </w:rPr>
        <w:t>向</w:t>
      </w:r>
      <w:r>
        <w:rPr>
          <w:rFonts w:hint="eastAsia" w:ascii="宋体" w:hAnsi="宋体"/>
          <w:spacing w:val="-6"/>
        </w:rPr>
        <w:t>国土资源</w:t>
      </w:r>
      <w:r>
        <w:rPr>
          <w:rFonts w:ascii="宋体" w:hAnsi="宋体"/>
          <w:spacing w:val="-6"/>
        </w:rPr>
        <w:t>主管部门</w:t>
      </w:r>
      <w:r>
        <w:rPr>
          <w:rFonts w:hint="eastAsia" w:ascii="宋体" w:hAnsi="宋体"/>
          <w:spacing w:val="-6"/>
        </w:rPr>
        <w:t>申请</w:t>
      </w:r>
      <w:r>
        <w:rPr>
          <w:rFonts w:ascii="宋体" w:hAnsi="宋体"/>
          <w:spacing w:val="-6"/>
        </w:rPr>
        <w:t>办</w:t>
      </w:r>
      <w:r>
        <w:rPr>
          <w:rFonts w:ascii="宋体" w:hAnsi="宋体"/>
        </w:rPr>
        <w:t>理临时建设</w:t>
      </w:r>
      <w:r>
        <w:rPr>
          <w:rFonts w:hint="eastAsia" w:ascii="宋体" w:hAnsi="宋体"/>
        </w:rPr>
        <w:t>用地</w:t>
      </w:r>
      <w:r>
        <w:rPr>
          <w:rFonts w:ascii="宋体" w:hAnsi="宋体"/>
        </w:rPr>
        <w:t>批准</w:t>
      </w:r>
      <w:r>
        <w:rPr>
          <w:rFonts w:hint="eastAsia" w:ascii="宋体" w:hAnsi="宋体"/>
        </w:rPr>
        <w:t>手续。</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2400" w:firstLineChars="750"/>
        <w:rPr>
          <w:rFonts w:hint="eastAsia" w:ascii="宋体" w:hAnsi="宋体" w:eastAsia="楷体_GB2312"/>
        </w:rPr>
      </w:pPr>
    </w:p>
    <w:p>
      <w:pPr>
        <w:keepNext w:val="0"/>
        <w:keepLines w:val="0"/>
        <w:pageBreakBefore w:val="0"/>
        <w:widowControl w:val="0"/>
        <w:numPr>
          <w:ilvl w:val="0"/>
          <w:numId w:val="2"/>
        </w:numPr>
        <w:kinsoku/>
        <w:wordWrap/>
        <w:overflowPunct/>
        <w:topLinePunct w:val="0"/>
        <w:autoSpaceDE/>
        <w:bidi w:val="0"/>
        <w:adjustRightInd w:val="0"/>
        <w:snapToGrid w:val="0"/>
        <w:spacing w:line="560" w:lineRule="exact"/>
        <w:ind w:right="0" w:rightChars="0"/>
        <w:jc w:val="center"/>
        <w:rPr>
          <w:rFonts w:hint="eastAsia" w:ascii="宋体" w:hAnsi="宋体" w:eastAsia="宋体" w:cs="宋体"/>
        </w:rPr>
      </w:pPr>
      <w:r>
        <w:rPr>
          <w:rFonts w:hint="eastAsia" w:ascii="宋体" w:hAnsi="宋体" w:eastAsia="宋体" w:cs="宋体"/>
        </w:rPr>
        <w:t xml:space="preserve"> 建设工程规划管理</w:t>
      </w:r>
    </w:p>
    <w:p>
      <w:pPr>
        <w:keepNext w:val="0"/>
        <w:keepLines w:val="0"/>
        <w:pageBreakBefore w:val="0"/>
        <w:widowControl w:val="0"/>
        <w:numPr>
          <w:ilvl w:val="0"/>
          <w:numId w:val="0"/>
        </w:numPr>
        <w:kinsoku/>
        <w:wordWrap/>
        <w:overflowPunct/>
        <w:topLinePunct w:val="0"/>
        <w:autoSpaceDE/>
        <w:bidi w:val="0"/>
        <w:adjustRightInd w:val="0"/>
        <w:snapToGrid w:val="0"/>
        <w:spacing w:line="560" w:lineRule="exact"/>
        <w:ind w:right="0" w:rightChars="0"/>
        <w:jc w:val="both"/>
        <w:rPr>
          <w:rFonts w:hint="eastAsia" w:ascii="宋体" w:hAnsi="宋体" w:eastAsia="宋体" w:cs="宋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spacing w:val="4"/>
        </w:rPr>
      </w:pPr>
      <w:r>
        <w:rPr>
          <w:rFonts w:hint="eastAsia" w:ascii="宋体" w:hAnsi="宋体" w:eastAsia="黑体"/>
        </w:rPr>
        <w:t xml:space="preserve">第四十三条  </w:t>
      </w:r>
      <w:r>
        <w:rPr>
          <w:rFonts w:hint="eastAsia" w:ascii="宋体" w:hAnsi="宋体"/>
        </w:rPr>
        <w:t>在城市、县城、镇规划区内进行建筑物、构筑物、道路</w:t>
      </w:r>
      <w:r>
        <w:rPr>
          <w:rFonts w:hint="eastAsia" w:ascii="宋体" w:hAnsi="宋体"/>
          <w:spacing w:val="4"/>
        </w:rPr>
        <w:t>、管线和其他工程建设的，建设单位或者个人应当依法取得建设工程规划许可证，需要办理乡村建设规划许可证的除外。</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建设工程规划许可证按照下列规定办理：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w:t>
      </w:r>
      <w:r>
        <w:rPr>
          <w:rFonts w:hint="eastAsia" w:ascii="宋体" w:hAnsi="宋体"/>
        </w:rPr>
        <w:t>一</w:t>
      </w:r>
      <w:r>
        <w:rPr>
          <w:rFonts w:ascii="宋体" w:hAnsi="宋体"/>
        </w:rPr>
        <w:t>）建设单位或者个人</w:t>
      </w:r>
      <w:r>
        <w:rPr>
          <w:rFonts w:hint="eastAsia" w:ascii="宋体" w:hAnsi="宋体"/>
        </w:rPr>
        <w:t>依据规划条件</w:t>
      </w:r>
      <w:r>
        <w:rPr>
          <w:rFonts w:ascii="宋体" w:hAnsi="宋体"/>
        </w:rPr>
        <w:t>、</w:t>
      </w:r>
      <w:r>
        <w:rPr>
          <w:rFonts w:hint="eastAsia" w:ascii="宋体" w:hAnsi="宋体"/>
        </w:rPr>
        <w:t>建设</w:t>
      </w:r>
      <w:r>
        <w:rPr>
          <w:rFonts w:ascii="宋体" w:hAnsi="宋体"/>
        </w:rPr>
        <w:t>工程</w:t>
      </w:r>
      <w:r>
        <w:rPr>
          <w:rFonts w:hint="eastAsia" w:ascii="宋体" w:hAnsi="宋体"/>
        </w:rPr>
        <w:t>规划</w:t>
      </w:r>
      <w:r>
        <w:rPr>
          <w:rFonts w:ascii="宋体" w:hAnsi="宋体"/>
        </w:rPr>
        <w:t>设计要求，组织有相应资质的设计单位</w:t>
      </w:r>
      <w:r>
        <w:rPr>
          <w:rFonts w:hint="eastAsia" w:ascii="宋体" w:hAnsi="宋体"/>
        </w:rPr>
        <w:t>编制</w:t>
      </w:r>
      <w:r>
        <w:rPr>
          <w:rFonts w:ascii="宋体" w:hAnsi="宋体"/>
        </w:rPr>
        <w:t>建设工程设计方案</w:t>
      </w:r>
      <w:r>
        <w:rPr>
          <w:rFonts w:hint="eastAsia" w:ascii="宋体" w:hAnsi="宋体"/>
        </w:rPr>
        <w:t>；已</w:t>
      </w:r>
      <w:r>
        <w:rPr>
          <w:rFonts w:ascii="宋体" w:hAnsi="宋体"/>
        </w:rPr>
        <w:t>取得</w:t>
      </w:r>
      <w:r>
        <w:rPr>
          <w:rFonts w:hint="eastAsia" w:ascii="宋体" w:hAnsi="宋体"/>
        </w:rPr>
        <w:t>建设用地</w:t>
      </w:r>
      <w:r>
        <w:rPr>
          <w:rFonts w:ascii="宋体" w:hAnsi="宋体"/>
        </w:rPr>
        <w:t>使用权</w:t>
      </w:r>
      <w:r>
        <w:rPr>
          <w:rFonts w:hint="eastAsia" w:ascii="宋体" w:hAnsi="宋体"/>
        </w:rPr>
        <w:t>但</w:t>
      </w:r>
      <w:r>
        <w:rPr>
          <w:rFonts w:ascii="宋体" w:hAnsi="宋体"/>
        </w:rPr>
        <w:t>未按照本条例</w:t>
      </w:r>
      <w:r>
        <w:rPr>
          <w:rFonts w:hint="eastAsia" w:ascii="宋体" w:hAnsi="宋体"/>
        </w:rPr>
        <w:t>第三十九</w:t>
      </w:r>
      <w:r>
        <w:rPr>
          <w:rFonts w:ascii="宋体" w:hAnsi="宋体"/>
        </w:rPr>
        <w:t>条规定</w:t>
      </w:r>
      <w:r>
        <w:rPr>
          <w:rFonts w:hint="eastAsia" w:ascii="宋体" w:hAnsi="宋体"/>
        </w:rPr>
        <w:t>取得</w:t>
      </w:r>
      <w:r>
        <w:rPr>
          <w:rFonts w:ascii="宋体" w:hAnsi="宋体"/>
        </w:rPr>
        <w:t>建设工程</w:t>
      </w:r>
      <w:r>
        <w:rPr>
          <w:rFonts w:hint="eastAsia" w:ascii="宋体" w:hAnsi="宋体"/>
        </w:rPr>
        <w:t>规划</w:t>
      </w:r>
      <w:r>
        <w:rPr>
          <w:rFonts w:ascii="宋体" w:hAnsi="宋体"/>
        </w:rPr>
        <w:t>设计要求的</w:t>
      </w:r>
      <w:r>
        <w:rPr>
          <w:rFonts w:hint="eastAsia" w:ascii="宋体" w:hAnsi="宋体"/>
        </w:rPr>
        <w:t>，建设单位</w:t>
      </w:r>
      <w:r>
        <w:rPr>
          <w:rFonts w:ascii="宋体" w:hAnsi="宋体"/>
        </w:rPr>
        <w:t>或者个人</w:t>
      </w:r>
      <w:r>
        <w:rPr>
          <w:rFonts w:hint="eastAsia" w:ascii="宋体" w:hAnsi="宋体"/>
        </w:rPr>
        <w:t>应当向</w:t>
      </w:r>
      <w:r>
        <w:rPr>
          <w:rFonts w:ascii="宋体" w:hAnsi="宋体"/>
        </w:rPr>
        <w:t>城乡规划主管部门申请领取建设工程规划设计要求。</w:t>
      </w:r>
      <w:r>
        <w:rPr>
          <w:rFonts w:hint="eastAsia" w:ascii="宋体" w:hAnsi="宋体"/>
        </w:rPr>
        <w:t>规划建设用地面积五公顷以上的建设项目和需要分期建设的居住类建设项目，还应当编制修建性详细规划，工业、仓储物流、基础设施类建设项目除外。</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spacing w:val="4"/>
        </w:rPr>
      </w:pPr>
      <w:r>
        <w:rPr>
          <w:rFonts w:hint="eastAsia" w:ascii="宋体" w:hAnsi="宋体"/>
        </w:rPr>
        <w:t>（二）建</w:t>
      </w:r>
      <w:r>
        <w:rPr>
          <w:rFonts w:hint="eastAsia" w:ascii="宋体" w:hAnsi="宋体"/>
          <w:spacing w:val="4"/>
        </w:rPr>
        <w:t>设工程设计方案完成后，建设单位或者个人应当向城乡规划主管部门提交下列材料，申请办理建设工程规划许可证：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1．书面申请；</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2．建设项目审批、核准或者备案文件；</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3．土地使用权属证件。进行道路、管线工程建设的，提交使用土地的证明文件；</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4．建设工程设计方案或者建筑方案，需要编制修建性详细规划的建设项目，还应当提交修建性详细规划；</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5．法律、法规和建设</w:t>
      </w:r>
      <w:r>
        <w:rPr>
          <w:rFonts w:ascii="宋体" w:hAnsi="宋体"/>
        </w:rPr>
        <w:t>工程</w:t>
      </w:r>
      <w:r>
        <w:rPr>
          <w:rFonts w:hint="eastAsia" w:ascii="宋体" w:hAnsi="宋体"/>
        </w:rPr>
        <w:t>规划</w:t>
      </w:r>
      <w:r>
        <w:rPr>
          <w:rFonts w:ascii="宋体" w:hAnsi="宋体"/>
        </w:rPr>
        <w:t>设计要求</w:t>
      </w:r>
      <w:r>
        <w:rPr>
          <w:rFonts w:hint="eastAsia" w:ascii="宋体" w:hAnsi="宋体"/>
        </w:rPr>
        <w:t>规定应当由有关部门提出的审查意见。</w:t>
      </w:r>
    </w:p>
    <w:p>
      <w:pPr>
        <w:pStyle w:val="4"/>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560" w:lineRule="exact"/>
        <w:ind w:right="0" w:rightChars="0" w:firstLine="640" w:firstLineChars="200"/>
        <w:jc w:val="both"/>
        <w:rPr>
          <w:rFonts w:hint="eastAsia" w:eastAsia="仿宋_GB2312"/>
          <w:sz w:val="32"/>
          <w:szCs w:val="32"/>
        </w:rPr>
      </w:pPr>
      <w:r>
        <w:rPr>
          <w:rFonts w:hint="eastAsia" w:eastAsia="仿宋_GB2312"/>
          <w:sz w:val="32"/>
          <w:szCs w:val="32"/>
        </w:rPr>
        <w:t>（三）</w:t>
      </w:r>
      <w:r>
        <w:rPr>
          <w:rFonts w:hint="eastAsia" w:eastAsia="仿宋_GB2312"/>
          <w:spacing w:val="6"/>
          <w:sz w:val="32"/>
          <w:szCs w:val="32"/>
        </w:rPr>
        <w:t>城乡规划主管部门</w:t>
      </w:r>
      <w:r>
        <w:rPr>
          <w:rFonts w:hint="eastAsia" w:eastAsia="仿宋_GB2312"/>
          <w:sz w:val="32"/>
          <w:szCs w:val="32"/>
        </w:rPr>
        <w:t>应当自受理之日起二十日内审查完毕，并作出是否核发建设工程规划许可证的决定。</w:t>
      </w:r>
    </w:p>
    <w:p>
      <w:pPr>
        <w:pStyle w:val="4"/>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560" w:lineRule="exact"/>
        <w:ind w:right="0" w:rightChars="0" w:firstLine="640" w:firstLineChars="200"/>
        <w:jc w:val="both"/>
        <w:rPr>
          <w:rFonts w:eastAsia="仿宋_GB2312"/>
          <w:sz w:val="32"/>
          <w:szCs w:val="32"/>
          <w:shd w:val="clear" w:color="auto" w:fill="FFFFFF"/>
        </w:rPr>
      </w:pPr>
      <w:r>
        <w:rPr>
          <w:rFonts w:hint="eastAsia" w:eastAsia="黑体"/>
          <w:sz w:val="32"/>
          <w:szCs w:val="32"/>
        </w:rPr>
        <w:t>第四十四条</w:t>
      </w:r>
      <w:r>
        <w:rPr>
          <w:rFonts w:hint="eastAsia" w:eastAsia="仿宋_GB2312"/>
          <w:sz w:val="32"/>
          <w:szCs w:val="32"/>
        </w:rPr>
        <w:t>　使用农村集体土地进行乡镇企业、新型农村社区、乡村公共设</w:t>
      </w:r>
      <w:r>
        <w:rPr>
          <w:rFonts w:hint="eastAsia" w:eastAsia="仿宋_GB2312"/>
          <w:sz w:val="32"/>
          <w:szCs w:val="32"/>
          <w:shd w:val="clear" w:color="auto" w:fill="FFFFFF"/>
        </w:rPr>
        <w:t>施和公益事业建设的，建设单位应当持现状地形图、建设工程设计方案、建设项目所在地村（居）民委员会同意建设的书面意见等材料，向镇人民政府或者街道办事处提出申请。镇人民政府或者街道办事处应当自收到材料之日起五日内报市、县城乡规划主管部门，城乡规划主管部门应当在受理之日起十五日内作出是否核发乡村建设规划许可证的决定。</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contextualSpacing/>
        <w:rPr>
          <w:rFonts w:hint="eastAsia" w:ascii="宋体" w:hAnsi="宋体" w:eastAsia="黑体"/>
          <w:shd w:val="clear" w:color="auto" w:fill="FFFFFF"/>
        </w:rPr>
      </w:pPr>
      <w:r>
        <w:rPr>
          <w:rFonts w:hint="eastAsia" w:ascii="宋体" w:hAnsi="宋体" w:cs="宋体"/>
        </w:rPr>
        <w:t>前款规定的建设项目，位于规划城镇建设用地范围内的，不得影响控制性详细规划的实施；</w:t>
      </w:r>
      <w:r>
        <w:rPr>
          <w:rFonts w:hint="eastAsia" w:ascii="宋体" w:hAnsi="宋体"/>
        </w:rPr>
        <w:t>位于城市近期建设规划用地范围的，不得批准，但进行危房翻建的除外。</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contextualSpacing/>
        <w:rPr>
          <w:rFonts w:hint="eastAsia" w:ascii="宋体" w:hAnsi="宋体"/>
        </w:rPr>
      </w:pPr>
      <w:r>
        <w:rPr>
          <w:rFonts w:hint="eastAsia" w:ascii="宋体" w:hAnsi="宋体" w:eastAsia="黑体"/>
        </w:rPr>
        <w:t>第四十五条　</w:t>
      </w:r>
      <w:r>
        <w:rPr>
          <w:rFonts w:hint="eastAsia" w:ascii="宋体" w:hAnsi="宋体"/>
        </w:rPr>
        <w:t>申请使用宅基地进行农村村民住宅建设的，</w:t>
      </w:r>
      <w:r>
        <w:rPr>
          <w:rFonts w:hint="eastAsia" w:ascii="宋体" w:hAnsi="宋体" w:cs="宋体"/>
        </w:rPr>
        <w:t>宅基地面积和住宅建筑面积应当符合国家、省和本市的有关规定，建筑应当与现状地形、周边环境相协调，</w:t>
      </w:r>
      <w:r>
        <w:rPr>
          <w:rFonts w:hint="eastAsia" w:ascii="宋体" w:hAnsi="宋体"/>
        </w:rPr>
        <w:t>并持下列材料向镇人民政府或者街道办事处提出申请：</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（一）书面申请；</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shd w:val="clear" w:color="auto" w:fill="FFFFFF"/>
        </w:rPr>
        <w:t>（二）宅基地使用证明或者房屋权属证明，新申请宅基地的提</w:t>
      </w:r>
      <w:r>
        <w:rPr>
          <w:rFonts w:hint="eastAsia" w:ascii="宋体" w:hAnsi="宋体"/>
        </w:rPr>
        <w:t>交户籍证明文件；</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shd w:val="clear" w:color="auto" w:fill="FFFFFF"/>
        </w:rPr>
      </w:pPr>
      <w:r>
        <w:rPr>
          <w:rFonts w:hint="eastAsia" w:ascii="宋体" w:hAnsi="宋体"/>
          <w:shd w:val="clear" w:color="auto" w:fill="FFFFFF"/>
        </w:rPr>
        <w:t>（三）建筑方案；</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shd w:val="clear" w:color="auto" w:fill="FFFFFF"/>
        </w:rPr>
      </w:pPr>
      <w:r>
        <w:rPr>
          <w:rFonts w:hint="eastAsia" w:ascii="宋体" w:hAnsi="宋体"/>
          <w:shd w:val="clear" w:color="auto" w:fill="FFFFFF"/>
        </w:rPr>
        <w:t>（四）村（居）民委员会同意建设的书面意见。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contextualSpacing/>
        <w:rPr>
          <w:rFonts w:hint="eastAsia" w:ascii="宋体" w:hAnsi="宋体"/>
        </w:rPr>
      </w:pPr>
      <w:r>
        <w:rPr>
          <w:rFonts w:hint="eastAsia" w:ascii="宋体" w:hAnsi="宋体" w:cs="宋体"/>
        </w:rPr>
        <w:t>规划城镇建设用地范围内的农村</w:t>
      </w:r>
      <w:r>
        <w:rPr>
          <w:rFonts w:hint="eastAsia" w:ascii="宋体" w:hAnsi="宋体"/>
        </w:rPr>
        <w:t>村民</w:t>
      </w:r>
      <w:r>
        <w:rPr>
          <w:rFonts w:hint="eastAsia" w:ascii="宋体" w:hAnsi="宋体" w:cs="宋体"/>
        </w:rPr>
        <w:t>住宅建设，应当符合控</w:t>
      </w:r>
      <w:r>
        <w:rPr>
          <w:rFonts w:hint="eastAsia" w:ascii="宋体" w:hAnsi="宋体"/>
        </w:rPr>
        <w:t>制性详细规划和近期建设规划。村庄规划区内的</w:t>
      </w:r>
      <w:r>
        <w:rPr>
          <w:rFonts w:hint="eastAsia" w:ascii="宋体" w:hAnsi="宋体" w:cs="宋体"/>
        </w:rPr>
        <w:t>农村</w:t>
      </w:r>
      <w:r>
        <w:rPr>
          <w:rFonts w:hint="eastAsia" w:ascii="宋体" w:hAnsi="宋体"/>
        </w:rPr>
        <w:t>村民</w:t>
      </w:r>
      <w:r>
        <w:rPr>
          <w:rFonts w:hint="eastAsia" w:ascii="宋体" w:hAnsi="宋体" w:cs="宋体"/>
        </w:rPr>
        <w:t>住宅建设应当</w:t>
      </w:r>
      <w:r>
        <w:rPr>
          <w:rFonts w:ascii="宋体" w:hAnsi="宋体" w:cs="宋体"/>
        </w:rPr>
        <w:t>符合</w:t>
      </w:r>
      <w:r>
        <w:rPr>
          <w:rFonts w:hint="eastAsia" w:ascii="宋体" w:hAnsi="宋体" w:cs="宋体"/>
        </w:rPr>
        <w:t>村庄</w:t>
      </w:r>
      <w:r>
        <w:rPr>
          <w:rFonts w:ascii="宋体" w:hAnsi="宋体" w:cs="宋体"/>
        </w:rPr>
        <w:t>规划</w:t>
      </w:r>
      <w:r>
        <w:rPr>
          <w:rFonts w:hint="eastAsia" w:ascii="宋体" w:hAnsi="宋体" w:cs="宋体"/>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contextualSpacing/>
        <w:rPr>
          <w:rFonts w:hint="eastAsia" w:ascii="宋体" w:hAnsi="宋体"/>
        </w:rPr>
      </w:pPr>
      <w:r>
        <w:rPr>
          <w:rFonts w:hint="eastAsia" w:ascii="宋体" w:hAnsi="宋体"/>
          <w:shd w:val="clear" w:color="auto" w:fill="FFFFFF"/>
        </w:rPr>
        <w:t>经审核符合条件的，由市、县城乡规划主管部门或者其委托的镇人民政府核发乡村建设规划许可证，市城乡规划主管部门也可以委托区人民政府核发乡村建设规划许可证。许可机关应当在受理之日起十五日内作出决定。</w:t>
      </w:r>
      <w:r>
        <w:rPr>
          <w:rFonts w:hint="eastAsia" w:ascii="宋体" w:hAnsi="宋体"/>
        </w:rPr>
        <w:t>对新申请宅基地或者改变、扩大原有宅基地面积的，核发乡村建设规划许可证前，许可机关应当书面征求</w:t>
      </w:r>
      <w:r>
        <w:rPr>
          <w:rFonts w:hint="eastAsia" w:ascii="宋体" w:hAnsi="宋体" w:cs="黑体"/>
          <w:bCs/>
        </w:rPr>
        <w:t>国土资源主管部门</w:t>
      </w:r>
      <w:r>
        <w:rPr>
          <w:rFonts w:hint="eastAsia" w:ascii="宋体" w:hAnsi="宋体"/>
        </w:rPr>
        <w:t>的意见。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第四十六条</w:t>
      </w:r>
      <w:r>
        <w:rPr>
          <w:rFonts w:hint="eastAsia" w:ascii="宋体" w:hAnsi="宋体"/>
        </w:rPr>
        <w:t xml:space="preserve">  使用</w:t>
      </w:r>
      <w:r>
        <w:rPr>
          <w:rFonts w:ascii="宋体" w:hAnsi="宋体"/>
        </w:rPr>
        <w:t>农村集体</w:t>
      </w:r>
      <w:r>
        <w:rPr>
          <w:rFonts w:hint="eastAsia" w:ascii="宋体" w:hAnsi="宋体"/>
        </w:rPr>
        <w:t>土地</w:t>
      </w:r>
      <w:r>
        <w:rPr>
          <w:rFonts w:ascii="宋体" w:hAnsi="宋体"/>
        </w:rPr>
        <w:t>进行乡镇企业、</w:t>
      </w:r>
      <w:r>
        <w:rPr>
          <w:rFonts w:hint="eastAsia" w:ascii="宋体" w:hAnsi="宋体"/>
        </w:rPr>
        <w:t>新型</w:t>
      </w:r>
      <w:r>
        <w:rPr>
          <w:rFonts w:ascii="宋体" w:hAnsi="宋体"/>
        </w:rPr>
        <w:t>农村社区、乡村公共设施</w:t>
      </w:r>
      <w:r>
        <w:rPr>
          <w:rFonts w:hint="eastAsia" w:ascii="宋体" w:hAnsi="宋体"/>
        </w:rPr>
        <w:t>和</w:t>
      </w:r>
      <w:r>
        <w:rPr>
          <w:rFonts w:ascii="宋体" w:hAnsi="宋体"/>
        </w:rPr>
        <w:t>公益事业建设以及农村村民住宅建设，不得占用农用地；确需占用农用地的，</w:t>
      </w:r>
      <w:r>
        <w:rPr>
          <w:rFonts w:hint="eastAsia" w:ascii="宋体" w:hAnsi="宋体"/>
        </w:rPr>
        <w:t>依法</w:t>
      </w:r>
      <w:r>
        <w:rPr>
          <w:rFonts w:ascii="宋体" w:hAnsi="宋体"/>
        </w:rPr>
        <w:t>办理农用地转用审批手续后，</w:t>
      </w:r>
      <w:r>
        <w:rPr>
          <w:rFonts w:hint="eastAsia" w:ascii="宋体" w:hAnsi="宋体"/>
        </w:rPr>
        <w:t>方可</w:t>
      </w:r>
      <w:r>
        <w:rPr>
          <w:rFonts w:ascii="宋体" w:hAnsi="宋体"/>
        </w:rPr>
        <w:t>办理乡村建设规划许可证。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建设单位或者个人在取得乡村建设规划许可证后，方可办理用地审批手续</w:t>
      </w:r>
      <w:r>
        <w:rPr>
          <w:rFonts w:hint="eastAsia" w:ascii="宋体" w:hAnsi="宋体"/>
        </w:rPr>
        <w:t>，</w:t>
      </w:r>
      <w:r>
        <w:rPr>
          <w:rFonts w:ascii="宋体" w:hAnsi="宋体"/>
        </w:rPr>
        <w:t>进行</w:t>
      </w:r>
      <w:r>
        <w:rPr>
          <w:rFonts w:hint="eastAsia" w:ascii="宋体" w:hAnsi="宋体"/>
        </w:rPr>
        <w:t>施工</w:t>
      </w:r>
      <w:r>
        <w:rPr>
          <w:rFonts w:ascii="宋体" w:hAnsi="宋体"/>
        </w:rPr>
        <w:t>建设。</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hint="eastAsia" w:ascii="宋体" w:hAnsi="宋体" w:eastAsia="黑体"/>
        </w:rPr>
        <w:t xml:space="preserve">第四十七条 </w:t>
      </w:r>
      <w:r>
        <w:rPr>
          <w:rFonts w:hint="eastAsia" w:ascii="宋体" w:hAnsi="宋体"/>
        </w:rPr>
        <w:t xml:space="preserve"> 在</w:t>
      </w:r>
      <w:r>
        <w:rPr>
          <w:rFonts w:ascii="宋体" w:hAnsi="宋体"/>
        </w:rPr>
        <w:t>济南市城市古城区内</w:t>
      </w:r>
      <w:r>
        <w:rPr>
          <w:rFonts w:hint="eastAsia" w:ascii="宋体" w:hAnsi="宋体"/>
        </w:rPr>
        <w:t>禁止</w:t>
      </w:r>
      <w:r>
        <w:rPr>
          <w:rFonts w:ascii="宋体" w:hAnsi="宋体"/>
        </w:rPr>
        <w:t>城镇居民私房</w:t>
      </w:r>
      <w:r>
        <w:rPr>
          <w:rFonts w:hint="eastAsia" w:ascii="宋体" w:hAnsi="宋体"/>
        </w:rPr>
        <w:t>的</w:t>
      </w:r>
      <w:r>
        <w:rPr>
          <w:rFonts w:ascii="宋体" w:hAnsi="宋体"/>
        </w:rPr>
        <w:t>新建、改建、扩建</w:t>
      </w:r>
      <w:r>
        <w:rPr>
          <w:rFonts w:hint="eastAsia" w:ascii="宋体" w:hAnsi="宋体"/>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济南市城市古城区内翻建城镇居民私房，或者在济南市城市</w:t>
      </w:r>
      <w:r>
        <w:rPr>
          <w:rFonts w:ascii="宋体" w:hAnsi="宋体"/>
          <w:spacing w:val="-6"/>
        </w:rPr>
        <w:t>古城区以外新建、扩建、改建、翻建城镇居民私房的，应当向城乡规划主管部门提交下列材料，书面申</w:t>
      </w:r>
      <w:r>
        <w:rPr>
          <w:rFonts w:ascii="宋体" w:hAnsi="宋体"/>
        </w:rPr>
        <w:t>请办理建设工程规划许可证：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（一）新建、扩建房屋的土地使用权属证件</w:t>
      </w:r>
      <w:r>
        <w:rPr>
          <w:rFonts w:hint="eastAsia" w:ascii="宋体" w:hAnsi="宋体"/>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（二）扩建、改建、翻建房屋的原房产权属证件；</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（三）建筑方案；</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（四）妥善处理相邻关系的材料。</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hint="eastAsia" w:ascii="宋体" w:hAnsi="宋体"/>
        </w:rPr>
        <w:t>城乡规划主管部门应当自受理之日起二十日内审查完毕，</w:t>
      </w:r>
      <w:r>
        <w:rPr>
          <w:rFonts w:ascii="宋体" w:hAnsi="宋体"/>
        </w:rPr>
        <w:t>并作出是否核发</w:t>
      </w:r>
      <w:r>
        <w:rPr>
          <w:rFonts w:hint="eastAsia" w:ascii="宋体" w:hAnsi="宋体"/>
        </w:rPr>
        <w:t>建设工程规划许可证的</w:t>
      </w:r>
      <w:r>
        <w:rPr>
          <w:rFonts w:ascii="宋体" w:hAnsi="宋体"/>
        </w:rPr>
        <w:t>决定</w:t>
      </w:r>
      <w:r>
        <w:rPr>
          <w:rFonts w:hint="eastAsia" w:ascii="宋体" w:hAnsi="宋体"/>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第四十八</w:t>
      </w:r>
      <w:r>
        <w:rPr>
          <w:rFonts w:ascii="宋体" w:hAnsi="宋体" w:eastAsia="黑体"/>
        </w:rPr>
        <w:t>条</w:t>
      </w:r>
      <w:r>
        <w:rPr>
          <w:rFonts w:hint="eastAsia" w:ascii="宋体" w:hAnsi="宋体" w:eastAsia="黑体"/>
        </w:rPr>
        <w:t xml:space="preserve">  </w:t>
      </w:r>
      <w:r>
        <w:rPr>
          <w:rFonts w:hint="eastAsia" w:ascii="宋体" w:hAnsi="宋体"/>
        </w:rPr>
        <w:t>临时建设应当严格控制，有下列情形之一的，可以申请临时建设：</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（一）因城市建设工程需要建设临时施工用房或者临时售楼用房的；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（二）因城乡公共服务、公共管理、基础设施建设需要进行临时建设的；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（三）在规划建设用地范围内无近期建设计划、已经依法征收的国有储备土地上需要进行临时建设的。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第四十九条</w:t>
      </w:r>
      <w:r>
        <w:rPr>
          <w:rFonts w:hint="eastAsia" w:ascii="宋体" w:hAnsi="宋体"/>
        </w:rPr>
        <w:t xml:space="preserve"> </w:t>
      </w:r>
      <w:r>
        <w:rPr>
          <w:rFonts w:ascii="宋体" w:hAnsi="宋体"/>
        </w:rPr>
        <w:t xml:space="preserve"> 在城市、</w:t>
      </w:r>
      <w:r>
        <w:rPr>
          <w:rFonts w:hint="eastAsia" w:ascii="宋体" w:hAnsi="宋体"/>
        </w:rPr>
        <w:t>县城、</w:t>
      </w:r>
      <w:r>
        <w:rPr>
          <w:rFonts w:ascii="宋体" w:hAnsi="宋体"/>
        </w:rPr>
        <w:t>镇规划区内建设临时</w:t>
      </w:r>
      <w:r>
        <w:rPr>
          <w:rFonts w:hint="eastAsia" w:ascii="宋体" w:hAnsi="宋体"/>
        </w:rPr>
        <w:t>建筑物、构筑物的</w:t>
      </w:r>
      <w:r>
        <w:rPr>
          <w:rFonts w:ascii="宋体" w:hAnsi="宋体"/>
        </w:rPr>
        <w:t>，建设单位或者个人应当持使用土地的证明文件、建设工程设计方案等材料，向城乡规划主管部门书面申请办理临时建设工程规划许可证。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城乡规划主管部门应当自受理之日起二十日内作出是否核发临时建设工程规划许可证的决定，并在核发的临时建设工程规划许可证中注明使用期限。</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ascii="宋体" w:hAnsi="宋体"/>
        </w:rPr>
        <w:t>临时</w:t>
      </w:r>
      <w:r>
        <w:rPr>
          <w:rFonts w:hint="eastAsia" w:ascii="宋体" w:hAnsi="宋体"/>
        </w:rPr>
        <w:t>建筑物、构筑物</w:t>
      </w:r>
      <w:r>
        <w:rPr>
          <w:rFonts w:ascii="宋体" w:hAnsi="宋体"/>
        </w:rPr>
        <w:t>使用期限不得超过</w:t>
      </w:r>
      <w:r>
        <w:rPr>
          <w:rFonts w:hint="eastAsia" w:ascii="宋体" w:hAnsi="宋体"/>
        </w:rPr>
        <w:t>二</w:t>
      </w:r>
      <w:r>
        <w:rPr>
          <w:rFonts w:ascii="宋体" w:hAnsi="宋体"/>
        </w:rPr>
        <w:t>年。确需</w:t>
      </w:r>
      <w:r>
        <w:rPr>
          <w:rFonts w:hint="eastAsia" w:ascii="宋体" w:hAnsi="宋体"/>
        </w:rPr>
        <w:t>延长使用期限</w:t>
      </w:r>
      <w:r>
        <w:rPr>
          <w:rFonts w:ascii="宋体" w:hAnsi="宋体"/>
        </w:rPr>
        <w:t>的，应当在使用期满三十日前，向城乡规划主管部门申请办理延期使用手续。延期不得超过</w:t>
      </w:r>
      <w:r>
        <w:rPr>
          <w:rFonts w:hint="eastAsia" w:ascii="宋体" w:hAnsi="宋体"/>
        </w:rPr>
        <w:t>二</w:t>
      </w:r>
      <w:r>
        <w:rPr>
          <w:rFonts w:ascii="宋体" w:hAnsi="宋体"/>
        </w:rPr>
        <w:t>次，每次延期不得超过一年。临时建筑物、构筑物使用期满，建设单位</w:t>
      </w:r>
      <w:r>
        <w:rPr>
          <w:rFonts w:hint="eastAsia" w:ascii="宋体" w:hAnsi="宋体"/>
        </w:rPr>
        <w:t>或者个人</w:t>
      </w:r>
      <w:r>
        <w:rPr>
          <w:rFonts w:ascii="宋体" w:hAnsi="宋体"/>
        </w:rPr>
        <w:t>应当自行拆除，并清理场地。</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第五十条</w:t>
      </w:r>
      <w:r>
        <w:rPr>
          <w:rFonts w:hint="eastAsia" w:ascii="宋体" w:hAnsi="宋体"/>
        </w:rPr>
        <w:t xml:space="preserve"> </w:t>
      </w:r>
      <w:r>
        <w:rPr>
          <w:rFonts w:ascii="宋体" w:hAnsi="宋体"/>
        </w:rPr>
        <w:t xml:space="preserve"> 临时建筑物、构筑物不得转让、出租、抵押或者擅自</w:t>
      </w:r>
      <w:r>
        <w:rPr>
          <w:rFonts w:hint="eastAsia" w:ascii="宋体" w:hAnsi="宋体"/>
        </w:rPr>
        <w:t>变更</w:t>
      </w:r>
      <w:r>
        <w:rPr>
          <w:rFonts w:ascii="宋体" w:hAnsi="宋体"/>
        </w:rPr>
        <w:t>使用性质，不</w:t>
      </w:r>
      <w:r>
        <w:rPr>
          <w:rFonts w:hint="eastAsia" w:ascii="宋体" w:hAnsi="宋体"/>
        </w:rPr>
        <w:t>得</w:t>
      </w:r>
      <w:r>
        <w:rPr>
          <w:rFonts w:ascii="宋体" w:hAnsi="宋体"/>
        </w:rPr>
        <w:t>办理</w:t>
      </w:r>
      <w:r>
        <w:rPr>
          <w:rFonts w:hint="eastAsia" w:ascii="宋体" w:hAnsi="宋体"/>
        </w:rPr>
        <w:t>房产交易和不动产登记手续。</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 xml:space="preserve">第五十一条  </w:t>
      </w:r>
      <w:r>
        <w:rPr>
          <w:rFonts w:ascii="宋体" w:hAnsi="宋体"/>
        </w:rPr>
        <w:t>经审定的修建性详细规划、建设工程设计方案或者建筑方案应当作为建设工程规划许可证或者乡村建设规划许可证的附件</w:t>
      </w:r>
      <w:r>
        <w:rPr>
          <w:rFonts w:hint="eastAsia" w:ascii="宋体" w:hAnsi="宋体"/>
        </w:rPr>
        <w:t>，与</w:t>
      </w:r>
      <w:r>
        <w:rPr>
          <w:rFonts w:ascii="宋体" w:hAnsi="宋体"/>
        </w:rPr>
        <w:t>许可证具有同等效力。</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第五十二条</w:t>
      </w:r>
      <w:r>
        <w:rPr>
          <w:rFonts w:hint="eastAsia" w:ascii="宋体" w:hAnsi="宋体"/>
        </w:rPr>
        <w:t xml:space="preserve"> </w:t>
      </w:r>
      <w:r>
        <w:rPr>
          <w:rFonts w:ascii="宋体" w:hAnsi="宋体"/>
        </w:rPr>
        <w:t xml:space="preserve"> 城乡规划主管部门在核发建设工程规划许可证</w:t>
      </w:r>
      <w:r>
        <w:rPr>
          <w:rFonts w:hint="eastAsia" w:ascii="宋体" w:hAnsi="宋体"/>
        </w:rPr>
        <w:t>、</w:t>
      </w:r>
      <w:r>
        <w:rPr>
          <w:rFonts w:ascii="宋体" w:hAnsi="宋体"/>
        </w:rPr>
        <w:t>乡村</w:t>
      </w:r>
      <w:r>
        <w:rPr>
          <w:rFonts w:hint="eastAsia" w:ascii="宋体" w:hAnsi="宋体"/>
        </w:rPr>
        <w:t>建设</w:t>
      </w:r>
      <w:r>
        <w:rPr>
          <w:rFonts w:ascii="宋体" w:hAnsi="宋体"/>
        </w:rPr>
        <w:t>规划许可证前，应当对</w:t>
      </w:r>
      <w:r>
        <w:rPr>
          <w:rFonts w:hint="eastAsia" w:ascii="宋体" w:hAnsi="宋体"/>
        </w:rPr>
        <w:t>拟</w:t>
      </w:r>
      <w:r>
        <w:rPr>
          <w:rFonts w:ascii="宋体" w:hAnsi="宋体"/>
        </w:rPr>
        <w:t>批准的建设项目的修建性详细规划、建设工程设计方案总平面图</w:t>
      </w:r>
      <w:r>
        <w:rPr>
          <w:rFonts w:hint="eastAsia" w:ascii="宋体" w:hAnsi="宋体"/>
        </w:rPr>
        <w:t>、</w:t>
      </w:r>
      <w:r>
        <w:rPr>
          <w:rFonts w:ascii="宋体" w:hAnsi="宋体"/>
        </w:rPr>
        <w:t>建筑方案依法予以公示，公示时间不得少于七日</w:t>
      </w:r>
      <w:r>
        <w:rPr>
          <w:rFonts w:hint="eastAsia" w:ascii="宋体" w:hAnsi="宋体"/>
        </w:rPr>
        <w:t>，利害关系人</w:t>
      </w:r>
      <w:r>
        <w:rPr>
          <w:rFonts w:ascii="宋体" w:hAnsi="宋体"/>
        </w:rPr>
        <w:t>申请听证的，应当</w:t>
      </w:r>
      <w:r>
        <w:rPr>
          <w:rFonts w:hint="eastAsia" w:ascii="宋体" w:hAnsi="宋体"/>
        </w:rPr>
        <w:t>依法</w:t>
      </w:r>
      <w:r>
        <w:rPr>
          <w:rFonts w:ascii="宋体" w:hAnsi="宋体"/>
        </w:rPr>
        <w:t>组织听证</w:t>
      </w:r>
      <w:r>
        <w:rPr>
          <w:rFonts w:hint="eastAsia" w:ascii="宋体" w:hAnsi="宋体"/>
        </w:rPr>
        <w:t>；</w:t>
      </w:r>
      <w:r>
        <w:rPr>
          <w:rFonts w:ascii="宋体" w:hAnsi="宋体"/>
        </w:rPr>
        <w:t>涉及文物保护、名泉保护</w:t>
      </w:r>
      <w:r>
        <w:rPr>
          <w:rFonts w:hint="eastAsia" w:ascii="宋体" w:hAnsi="宋体"/>
        </w:rPr>
        <w:t>、</w:t>
      </w:r>
      <w:r>
        <w:rPr>
          <w:rFonts w:ascii="宋体" w:hAnsi="宋体"/>
        </w:rPr>
        <w:t>重要地块</w:t>
      </w:r>
      <w:r>
        <w:rPr>
          <w:rFonts w:hint="eastAsia" w:ascii="宋体" w:hAnsi="宋体"/>
        </w:rPr>
        <w:t>和</w:t>
      </w:r>
      <w:r>
        <w:rPr>
          <w:rFonts w:ascii="宋体" w:hAnsi="宋体"/>
        </w:rPr>
        <w:t>地标性</w:t>
      </w:r>
      <w:r>
        <w:rPr>
          <w:rFonts w:hint="eastAsia" w:ascii="宋体" w:hAnsi="宋体"/>
        </w:rPr>
        <w:t>建筑</w:t>
      </w:r>
      <w:r>
        <w:rPr>
          <w:rFonts w:ascii="宋体" w:hAnsi="宋体"/>
        </w:rPr>
        <w:t>等重要</w:t>
      </w:r>
      <w:r>
        <w:rPr>
          <w:rFonts w:hint="eastAsia" w:ascii="宋体" w:hAnsi="宋体"/>
        </w:rPr>
        <w:t>建设工程的</w:t>
      </w:r>
      <w:r>
        <w:rPr>
          <w:rFonts w:ascii="宋体" w:hAnsi="宋体"/>
        </w:rPr>
        <w:t>，</w:t>
      </w:r>
      <w:r>
        <w:rPr>
          <w:rFonts w:hint="eastAsia" w:ascii="宋体" w:hAnsi="宋体"/>
        </w:rPr>
        <w:t>还应当通过</w:t>
      </w:r>
      <w:r>
        <w:rPr>
          <w:rFonts w:ascii="宋体" w:hAnsi="宋体"/>
        </w:rPr>
        <w:t>论证会</w:t>
      </w:r>
      <w:r>
        <w:rPr>
          <w:rFonts w:hint="eastAsia" w:ascii="宋体" w:hAnsi="宋体"/>
        </w:rPr>
        <w:t>、</w:t>
      </w:r>
      <w:r>
        <w:rPr>
          <w:rFonts w:ascii="宋体" w:hAnsi="宋体"/>
        </w:rPr>
        <w:t>听证会等方式征求</w:t>
      </w:r>
      <w:r>
        <w:rPr>
          <w:rFonts w:hint="eastAsia" w:ascii="宋体" w:hAnsi="宋体"/>
        </w:rPr>
        <w:t>公众</w:t>
      </w:r>
      <w:r>
        <w:rPr>
          <w:rFonts w:ascii="宋体" w:hAnsi="宋体"/>
        </w:rPr>
        <w:t>意见，</w:t>
      </w:r>
      <w:r>
        <w:rPr>
          <w:rFonts w:hint="eastAsia" w:ascii="宋体" w:hAnsi="宋体"/>
        </w:rPr>
        <w:t>并</w:t>
      </w:r>
      <w:r>
        <w:rPr>
          <w:rFonts w:ascii="宋体" w:hAnsi="宋体"/>
        </w:rPr>
        <w:t>依法公布意见采纳情况。</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hint="eastAsia" w:ascii="宋体" w:hAnsi="宋体" w:cs="仿宋_GB2312"/>
          <w:bCs/>
        </w:rPr>
        <w:t>与规划行政审批事项存在重大利害关系的单位和个人，对前款规定的公示事项有异议的，应当在法律、法规规定的期限内提出；申请听证的，还应当提供利害关系证明材料，城乡规划主管部门应当在规定期限届满之日起七日内作出是否听证的决定，并告知申请人。</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eastAsia="黑体"/>
        </w:rPr>
        <w:t>第</w:t>
      </w:r>
      <w:r>
        <w:rPr>
          <w:rFonts w:hint="eastAsia" w:ascii="宋体" w:hAnsi="宋体" w:eastAsia="黑体"/>
        </w:rPr>
        <w:t>五十三</w:t>
      </w:r>
      <w:r>
        <w:rPr>
          <w:rFonts w:ascii="宋体" w:hAnsi="宋体" w:eastAsia="黑体"/>
        </w:rPr>
        <w:t>条</w:t>
      </w:r>
      <w:r>
        <w:rPr>
          <w:rFonts w:hint="eastAsia" w:ascii="宋体" w:hAnsi="宋体"/>
        </w:rPr>
        <w:t xml:space="preserve"> </w:t>
      </w:r>
      <w:r>
        <w:rPr>
          <w:rFonts w:ascii="宋体" w:hAnsi="宋体"/>
        </w:rPr>
        <w:t xml:space="preserve"> 城乡规划主管部门应当将修建性详细规划、建设工程设计方案总平面图、建筑方案和有特殊规划要求的建筑单体方案，自审定之日起二十日内依法予以公布。</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第五十四条</w:t>
      </w:r>
      <w:r>
        <w:rPr>
          <w:rFonts w:hint="eastAsia" w:ascii="宋体" w:hAnsi="宋体"/>
        </w:rPr>
        <w:t xml:space="preserve"> </w:t>
      </w:r>
      <w:r>
        <w:rPr>
          <w:rFonts w:ascii="宋体" w:hAnsi="宋体"/>
        </w:rPr>
        <w:t xml:space="preserve"> </w:t>
      </w:r>
      <w:r>
        <w:rPr>
          <w:rFonts w:hint="eastAsia" w:ascii="宋体" w:hAnsi="宋体"/>
        </w:rPr>
        <w:t>建筑高度不足二十四米的建筑物与北侧住宅建筑的建筑间距，</w:t>
      </w:r>
      <w:r>
        <w:rPr>
          <w:rFonts w:ascii="宋体" w:hAnsi="宋体"/>
        </w:rPr>
        <w:t>按照法律、法规、规章和国家标准、技术规范确定日照间距系数。</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建筑高度二十四米以上的建筑物与北侧住宅建筑的建筑间距，或者国家强制性标准对日照时间有特殊要求的其他建筑物与南侧建筑物之间的建筑间距，应当通过日照分析综合确定。有关建设工程设计方案和修建性详细规划成果中，应当包含建筑日照分析报告。</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eastAsia="黑体"/>
        </w:rPr>
        <w:t>第</w:t>
      </w:r>
      <w:r>
        <w:rPr>
          <w:rFonts w:hint="eastAsia" w:ascii="宋体" w:hAnsi="宋体" w:eastAsia="黑体"/>
        </w:rPr>
        <w:t>五十五</w:t>
      </w:r>
      <w:r>
        <w:rPr>
          <w:rFonts w:ascii="宋体" w:hAnsi="宋体" w:eastAsia="黑体"/>
        </w:rPr>
        <w:t>条</w:t>
      </w:r>
      <w:r>
        <w:rPr>
          <w:rFonts w:hint="eastAsia" w:ascii="宋体" w:hAnsi="宋体"/>
        </w:rPr>
        <w:t xml:space="preserve"> </w:t>
      </w:r>
      <w:r>
        <w:rPr>
          <w:rFonts w:ascii="宋体" w:hAnsi="宋体"/>
        </w:rPr>
        <w:t xml:space="preserve"> 新建、扩建、改建建筑物、构筑物毗邻各类规划控制线的，应当按照法律、法规、规章的规定和国家标准、技术规范合理退让规划控制线</w:t>
      </w:r>
      <w:r>
        <w:rPr>
          <w:rFonts w:hint="eastAsia" w:ascii="宋体" w:hAnsi="宋体"/>
        </w:rPr>
        <w:t>；</w:t>
      </w:r>
      <w:r>
        <w:rPr>
          <w:rFonts w:ascii="宋体" w:hAnsi="宋体"/>
        </w:rPr>
        <w:t>需同时退让的，应当以退让距离中最大距离为准。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eastAsia="黑体"/>
        </w:rPr>
        <w:t>第</w:t>
      </w:r>
      <w:r>
        <w:rPr>
          <w:rFonts w:hint="eastAsia" w:ascii="宋体" w:hAnsi="宋体" w:eastAsia="黑体"/>
        </w:rPr>
        <w:t>五十六</w:t>
      </w:r>
      <w:r>
        <w:rPr>
          <w:rFonts w:ascii="宋体" w:hAnsi="宋体" w:eastAsia="黑体"/>
        </w:rPr>
        <w:t>条</w:t>
      </w:r>
      <w:r>
        <w:rPr>
          <w:rFonts w:hint="eastAsia" w:ascii="宋体" w:hAnsi="宋体"/>
        </w:rPr>
        <w:t xml:space="preserve"> </w:t>
      </w:r>
      <w:r>
        <w:rPr>
          <w:rFonts w:ascii="宋体" w:hAnsi="宋体"/>
        </w:rPr>
        <w:t xml:space="preserve"> 地上建筑物附属的地下建筑物、构筑物建设范围不得超出其用地界线，并依法退让各类规划控制线，但人防工程有特殊要求的除外。</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eastAsia="黑体"/>
        </w:rPr>
        <w:t>第</w:t>
      </w:r>
      <w:r>
        <w:rPr>
          <w:rFonts w:hint="eastAsia" w:ascii="宋体" w:hAnsi="宋体" w:eastAsia="黑体"/>
        </w:rPr>
        <w:t>五十七</w:t>
      </w:r>
      <w:r>
        <w:rPr>
          <w:rFonts w:ascii="宋体" w:hAnsi="宋体" w:eastAsia="黑体"/>
        </w:rPr>
        <w:t>条</w:t>
      </w:r>
      <w:r>
        <w:rPr>
          <w:rFonts w:hint="eastAsia" w:ascii="宋体" w:hAnsi="宋体" w:eastAsia="黑体"/>
        </w:rPr>
        <w:t xml:space="preserve">  </w:t>
      </w:r>
      <w:r>
        <w:rPr>
          <w:rFonts w:ascii="宋体" w:hAnsi="宋体"/>
        </w:rPr>
        <w:t>毗邻机场、气象台（站）、地震台（站）、电台、电视台和通</w:t>
      </w:r>
      <w:r>
        <w:rPr>
          <w:rFonts w:hint="eastAsia" w:ascii="宋体" w:hAnsi="宋体"/>
        </w:rPr>
        <w:t>信</w:t>
      </w:r>
      <w:r>
        <w:rPr>
          <w:rFonts w:ascii="宋体" w:hAnsi="宋体"/>
        </w:rPr>
        <w:t>设施新建、扩建、改建建设工程的，应当在净空、视距、传输、抗干扰、隐蔽伪装等方面符合其专业控制要求。</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eastAsia="黑体"/>
        </w:rPr>
        <w:t>第</w:t>
      </w:r>
      <w:r>
        <w:rPr>
          <w:rFonts w:hint="eastAsia" w:ascii="宋体" w:hAnsi="宋体" w:eastAsia="黑体"/>
        </w:rPr>
        <w:t>五十八</w:t>
      </w:r>
      <w:r>
        <w:rPr>
          <w:rFonts w:ascii="宋体" w:hAnsi="宋体" w:eastAsia="黑体"/>
        </w:rPr>
        <w:t>条</w:t>
      </w:r>
      <w:r>
        <w:rPr>
          <w:rFonts w:hint="eastAsia" w:ascii="宋体" w:hAnsi="宋体"/>
        </w:rPr>
        <w:t xml:space="preserve"> </w:t>
      </w:r>
      <w:r>
        <w:rPr>
          <w:rFonts w:ascii="宋体" w:hAnsi="宋体"/>
        </w:rPr>
        <w:t xml:space="preserve"> 用于长途输送石油、成品油、天然气、液化石油气等的管线，一百一十千伏及以上等级的高压输电线路建设前，建设单位应当向城乡规划主管部门书面申请确定线路走廊和配套设施位置，并与周边建筑物、构筑物保持安全距离。</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新建、扩建和改建城市道路、桥梁、地下通道应当同时进行管线综合，同步设计和敷设有关市政管线。</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第五十九条</w:t>
      </w:r>
      <w:r>
        <w:rPr>
          <w:rFonts w:hint="eastAsia" w:ascii="宋体" w:hAnsi="宋体"/>
        </w:rPr>
        <w:t xml:space="preserve"> </w:t>
      </w:r>
      <w:r>
        <w:rPr>
          <w:rFonts w:ascii="宋体" w:hAnsi="宋体"/>
        </w:rPr>
        <w:t xml:space="preserve"> </w:t>
      </w:r>
      <w:r>
        <w:rPr>
          <w:rFonts w:hint="eastAsia" w:ascii="宋体" w:hAnsi="宋体"/>
        </w:rPr>
        <w:t>分</w:t>
      </w:r>
      <w:r>
        <w:rPr>
          <w:rFonts w:ascii="宋体" w:hAnsi="宋体"/>
        </w:rPr>
        <w:t>期建设的建设项目，建设单位必须按照建设工程规划许可证的</w:t>
      </w:r>
      <w:r>
        <w:rPr>
          <w:rFonts w:hint="eastAsia" w:ascii="宋体" w:hAnsi="宋体"/>
        </w:rPr>
        <w:t>规定</w:t>
      </w:r>
      <w:r>
        <w:rPr>
          <w:rFonts w:ascii="宋体" w:hAnsi="宋体"/>
        </w:rPr>
        <w:t>完成建设项目相关配套设施和绿地建设。</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分期建设的居住类建设项目，建设单位应当组织编制建设项目整体的修建性详细规划</w:t>
      </w:r>
      <w:r>
        <w:rPr>
          <w:rFonts w:hint="eastAsia" w:ascii="宋体" w:hAnsi="宋体"/>
        </w:rPr>
        <w:t>或者建设项目设计方案总平面图</w:t>
      </w:r>
      <w:r>
        <w:rPr>
          <w:rFonts w:ascii="宋体" w:hAnsi="宋体"/>
        </w:rPr>
        <w:t>，提出建设项目整体的分期建设计划，合理划分分期实施的地块范围，向城乡规划主管部门分期申请办理建设工程规划许可证。城乡规划主管部门</w:t>
      </w:r>
      <w:r>
        <w:rPr>
          <w:rFonts w:hint="eastAsia" w:ascii="宋体" w:hAnsi="宋体"/>
        </w:rPr>
        <w:t>审查</w:t>
      </w:r>
      <w:r>
        <w:rPr>
          <w:rFonts w:ascii="宋体" w:hAnsi="宋体"/>
        </w:rPr>
        <w:t>同意后，分期核发建设工程规划许可证。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ascii="宋体" w:hAnsi="宋体"/>
        </w:rPr>
        <w:t>同一建设周期内的地块应当包括相应比例的配套设施和绿地</w:t>
      </w:r>
      <w:r>
        <w:rPr>
          <w:rFonts w:hint="eastAsia" w:ascii="宋体" w:hAnsi="宋体"/>
        </w:rPr>
        <w:t>。</w:t>
      </w:r>
      <w:r>
        <w:rPr>
          <w:rFonts w:ascii="宋体" w:hAnsi="宋体"/>
        </w:rPr>
        <w:t>同一建设周期内</w:t>
      </w:r>
      <w:r>
        <w:rPr>
          <w:rFonts w:hint="eastAsia" w:ascii="宋体" w:hAnsi="宋体"/>
        </w:rPr>
        <w:t>的建设</w:t>
      </w:r>
      <w:r>
        <w:rPr>
          <w:rFonts w:ascii="宋体" w:hAnsi="宋体"/>
        </w:rPr>
        <w:t>项目</w:t>
      </w:r>
      <w:r>
        <w:rPr>
          <w:rFonts w:hint="eastAsia" w:ascii="宋体" w:hAnsi="宋体"/>
        </w:rPr>
        <w:t>应当一并进行规划核实。</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cs="仿宋_GB2312"/>
        </w:rPr>
        <w:t xml:space="preserve">第六十条  </w:t>
      </w:r>
      <w:r>
        <w:rPr>
          <w:rFonts w:hint="eastAsia" w:ascii="宋体" w:hAnsi="宋体" w:cs="仿宋_GB2312"/>
        </w:rPr>
        <w:t>经依法审定的建设项目的修建性详细规划、建设工程设计方案总平面图不得擅自修改。确需修改的,城乡规划主管部门应当将修改内容、理由依法进行公示，听取公众意见，涉及利害关系人权益的，应当告知利害关系人享有申请听证的权利。修改内容不得改变规划条件。</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64" w:firstLineChars="200"/>
        <w:rPr>
          <w:rFonts w:hint="eastAsia" w:ascii="宋体" w:hAnsi="宋体" w:cs="仿宋_GB2312"/>
          <w:spacing w:val="6"/>
        </w:rPr>
      </w:pPr>
      <w:r>
        <w:rPr>
          <w:rFonts w:hint="eastAsia" w:ascii="宋体" w:hAnsi="宋体" w:cs="仿宋_GB2312"/>
          <w:spacing w:val="6"/>
        </w:rPr>
        <w:t>因修改给利害关系人合法权益造成损失的，应当依法给予补偿。</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hint="eastAsia" w:ascii="宋体" w:hAnsi="宋体" w:eastAsia="黑体" w:cs="仿宋_GB2312"/>
        </w:rPr>
        <w:t>第六十一条</w:t>
      </w:r>
      <w:r>
        <w:rPr>
          <w:rFonts w:hint="eastAsia" w:ascii="宋体" w:hAnsi="宋体"/>
        </w:rPr>
        <w:t xml:space="preserve">  </w:t>
      </w:r>
      <w:r>
        <w:rPr>
          <w:rFonts w:ascii="宋体" w:hAnsi="宋体"/>
        </w:rPr>
        <w:t>已建成</w:t>
      </w:r>
      <w:r>
        <w:rPr>
          <w:rFonts w:hint="eastAsia" w:ascii="宋体" w:hAnsi="宋体"/>
        </w:rPr>
        <w:t>并投入使用的</w:t>
      </w:r>
      <w:r>
        <w:rPr>
          <w:rFonts w:ascii="宋体" w:hAnsi="宋体"/>
        </w:rPr>
        <w:t>建筑物</w:t>
      </w:r>
      <w:r>
        <w:rPr>
          <w:rFonts w:hint="eastAsia" w:ascii="宋体" w:hAnsi="宋体"/>
        </w:rPr>
        <w:t>的规划使用性质不得擅自变更；确</w:t>
      </w:r>
      <w:r>
        <w:rPr>
          <w:rFonts w:ascii="宋体" w:hAnsi="宋体"/>
        </w:rPr>
        <w:t>需</w:t>
      </w:r>
      <w:r>
        <w:rPr>
          <w:rFonts w:hint="eastAsia" w:ascii="宋体" w:hAnsi="宋体"/>
        </w:rPr>
        <w:t>变更</w:t>
      </w:r>
      <w:r>
        <w:rPr>
          <w:rFonts w:ascii="宋体" w:hAnsi="宋体"/>
        </w:rPr>
        <w:t>的，</w:t>
      </w:r>
      <w:r>
        <w:rPr>
          <w:rFonts w:hint="eastAsia" w:ascii="宋体" w:hAnsi="宋体"/>
        </w:rPr>
        <w:t>所有</w:t>
      </w:r>
      <w:r>
        <w:rPr>
          <w:rFonts w:ascii="宋体" w:hAnsi="宋体"/>
        </w:rPr>
        <w:t>权人</w:t>
      </w:r>
      <w:r>
        <w:rPr>
          <w:rFonts w:hint="eastAsia" w:ascii="宋体" w:hAnsi="宋体"/>
        </w:rPr>
        <w:t>应当持产权</w:t>
      </w:r>
      <w:r>
        <w:rPr>
          <w:rFonts w:ascii="宋体" w:hAnsi="宋体"/>
        </w:rPr>
        <w:t>证明</w:t>
      </w:r>
      <w:r>
        <w:rPr>
          <w:rFonts w:hint="eastAsia" w:ascii="宋体" w:hAnsi="宋体"/>
        </w:rPr>
        <w:t>，</w:t>
      </w:r>
      <w:r>
        <w:rPr>
          <w:rFonts w:ascii="宋体" w:hAnsi="宋体"/>
        </w:rPr>
        <w:t>向城乡规划主管部门提出书面申请。</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ascii="宋体" w:hAnsi="宋体"/>
        </w:rPr>
        <w:t>城乡规划主管部门征求建设、环保、公安等有关部门意见后，认为可以依法变更的，应当采取听证会等形式，听取利害关系人的意见</w:t>
      </w:r>
      <w:r>
        <w:rPr>
          <w:rFonts w:hint="eastAsia" w:ascii="宋体" w:hAnsi="宋体"/>
        </w:rPr>
        <w:t>。</w:t>
      </w:r>
      <w:r>
        <w:rPr>
          <w:rFonts w:ascii="宋体" w:hAnsi="宋体"/>
        </w:rPr>
        <w:t>对同意变更的，申请人依法办理有关手续后，到城乡规划主管部门办理规划变更手续。</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变更</w:t>
      </w:r>
      <w:r>
        <w:rPr>
          <w:rFonts w:ascii="宋体" w:hAnsi="宋体"/>
        </w:rPr>
        <w:t>已建成</w:t>
      </w:r>
      <w:r>
        <w:rPr>
          <w:rFonts w:hint="eastAsia" w:ascii="宋体" w:hAnsi="宋体"/>
        </w:rPr>
        <w:t>并投入使用的</w:t>
      </w:r>
      <w:r>
        <w:rPr>
          <w:rFonts w:ascii="宋体" w:hAnsi="宋体"/>
        </w:rPr>
        <w:t>建</w:t>
      </w:r>
      <w:r>
        <w:rPr>
          <w:rFonts w:hint="eastAsia" w:ascii="宋体" w:hAnsi="宋体"/>
        </w:rPr>
        <w:t>筑物规划使用</w:t>
      </w:r>
      <w:r>
        <w:rPr>
          <w:rFonts w:ascii="宋体" w:hAnsi="宋体"/>
        </w:rPr>
        <w:t>性质，不得变更其占用土地的</w:t>
      </w:r>
      <w:r>
        <w:rPr>
          <w:rFonts w:hint="eastAsia" w:ascii="宋体" w:hAnsi="宋体"/>
        </w:rPr>
        <w:t>规划使用</w:t>
      </w:r>
      <w:r>
        <w:rPr>
          <w:rFonts w:ascii="宋体" w:hAnsi="宋体"/>
        </w:rPr>
        <w:t>性质</w:t>
      </w:r>
      <w:r>
        <w:rPr>
          <w:rFonts w:hint="eastAsia" w:ascii="宋体" w:hAnsi="宋体"/>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p>
    <w:p>
      <w:pPr>
        <w:keepNext w:val="0"/>
        <w:keepLines w:val="0"/>
        <w:pageBreakBefore w:val="0"/>
        <w:widowControl w:val="0"/>
        <w:numPr>
          <w:ilvl w:val="0"/>
          <w:numId w:val="2"/>
        </w:numPr>
        <w:kinsoku/>
        <w:wordWrap/>
        <w:overflowPunct/>
        <w:topLinePunct w:val="0"/>
        <w:autoSpaceDE/>
        <w:bidi w:val="0"/>
        <w:adjustRightInd w:val="0"/>
        <w:snapToGrid w:val="0"/>
        <w:spacing w:line="560" w:lineRule="exact"/>
        <w:ind w:right="0" w:rightChars="0"/>
        <w:jc w:val="center"/>
        <w:rPr>
          <w:rFonts w:hint="eastAsia" w:ascii="宋体" w:hAnsi="宋体" w:eastAsia="宋体" w:cs="宋体"/>
        </w:rPr>
      </w:pPr>
      <w:r>
        <w:rPr>
          <w:rFonts w:hint="eastAsia" w:ascii="宋体" w:hAnsi="宋体" w:eastAsia="宋体" w:cs="宋体"/>
        </w:rPr>
        <w:t xml:space="preserve"> 建设工程许可后管理</w:t>
      </w:r>
    </w:p>
    <w:p>
      <w:pPr>
        <w:keepNext w:val="0"/>
        <w:keepLines w:val="0"/>
        <w:pageBreakBefore w:val="0"/>
        <w:widowControl w:val="0"/>
        <w:numPr>
          <w:ilvl w:val="0"/>
          <w:numId w:val="0"/>
        </w:numPr>
        <w:kinsoku/>
        <w:wordWrap/>
        <w:overflowPunct/>
        <w:topLinePunct w:val="0"/>
        <w:autoSpaceDE/>
        <w:bidi w:val="0"/>
        <w:adjustRightInd w:val="0"/>
        <w:snapToGrid w:val="0"/>
        <w:spacing w:line="560" w:lineRule="exact"/>
        <w:ind w:right="0" w:rightChars="0"/>
        <w:jc w:val="both"/>
        <w:rPr>
          <w:rFonts w:hint="eastAsia" w:ascii="宋体" w:hAnsi="宋体" w:eastAsia="宋体" w:cs="宋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bCs/>
        </w:rPr>
      </w:pPr>
      <w:r>
        <w:rPr>
          <w:rFonts w:hint="eastAsia" w:ascii="宋体" w:hAnsi="宋体" w:eastAsia="黑体" w:cs="仿宋_GB2312"/>
          <w:bCs/>
        </w:rPr>
        <w:t>第六十二条</w:t>
      </w:r>
      <w:r>
        <w:rPr>
          <w:rFonts w:hint="eastAsia" w:ascii="宋体" w:hAnsi="宋体" w:cs="仿宋_GB2312"/>
          <w:bCs/>
        </w:rPr>
        <w:t xml:space="preserve">  取得</w:t>
      </w:r>
      <w:r>
        <w:rPr>
          <w:rFonts w:ascii="宋体" w:hAnsi="宋体" w:cs="仿宋_GB2312"/>
          <w:bCs/>
        </w:rPr>
        <w:t>选址</w:t>
      </w:r>
      <w:r>
        <w:rPr>
          <w:rFonts w:hint="eastAsia" w:ascii="宋体" w:hAnsi="宋体" w:cs="仿宋_GB2312"/>
          <w:bCs/>
        </w:rPr>
        <w:t>意见书</w:t>
      </w:r>
      <w:r>
        <w:rPr>
          <w:rFonts w:ascii="宋体" w:hAnsi="宋体" w:cs="仿宋_GB2312"/>
          <w:bCs/>
        </w:rPr>
        <w:t>之日起一年内未取得建设用地规划许可证或者未</w:t>
      </w:r>
      <w:r>
        <w:rPr>
          <w:rFonts w:hint="eastAsia" w:ascii="宋体" w:hAnsi="宋体" w:cs="仿宋_GB2312"/>
          <w:bCs/>
        </w:rPr>
        <w:t>取得</w:t>
      </w:r>
      <w:r>
        <w:rPr>
          <w:rFonts w:ascii="宋体" w:hAnsi="宋体" w:cs="仿宋_GB2312"/>
          <w:bCs/>
        </w:rPr>
        <w:t>有关部门</w:t>
      </w:r>
      <w:r>
        <w:rPr>
          <w:rFonts w:hint="eastAsia" w:ascii="宋体" w:hAnsi="宋体" w:cs="仿宋_GB2312"/>
          <w:bCs/>
        </w:rPr>
        <w:t>审批</w:t>
      </w:r>
      <w:r>
        <w:rPr>
          <w:rFonts w:ascii="宋体" w:hAnsi="宋体" w:cs="仿宋_GB2312"/>
          <w:bCs/>
        </w:rPr>
        <w:t>、核准文件，</w:t>
      </w:r>
      <w:r>
        <w:rPr>
          <w:rFonts w:hint="eastAsia" w:ascii="宋体" w:hAnsi="宋体" w:cs="仿宋_GB2312"/>
          <w:bCs/>
        </w:rPr>
        <w:t>且</w:t>
      </w:r>
      <w:r>
        <w:rPr>
          <w:rFonts w:ascii="宋体" w:hAnsi="宋体" w:cs="仿宋_GB2312"/>
          <w:bCs/>
        </w:rPr>
        <w:t>未经批准延期的，</w:t>
      </w:r>
      <w:r>
        <w:rPr>
          <w:rFonts w:hint="eastAsia" w:ascii="宋体" w:hAnsi="宋体" w:cs="仿宋_GB2312"/>
          <w:bCs/>
        </w:rPr>
        <w:t>选址</w:t>
      </w:r>
      <w:r>
        <w:rPr>
          <w:rFonts w:ascii="宋体" w:hAnsi="宋体" w:cs="仿宋_GB2312"/>
          <w:bCs/>
        </w:rPr>
        <w:t>意见书失效。</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bCs/>
        </w:rPr>
      </w:pPr>
      <w:r>
        <w:rPr>
          <w:rFonts w:hint="eastAsia" w:ascii="宋体" w:hAnsi="宋体" w:cs="仿宋_GB2312"/>
          <w:bCs/>
        </w:rPr>
        <w:t>取得建设用地</w:t>
      </w:r>
      <w:r>
        <w:rPr>
          <w:rFonts w:ascii="宋体" w:hAnsi="宋体" w:cs="仿宋_GB2312"/>
          <w:bCs/>
        </w:rPr>
        <w:t>规划</w:t>
      </w:r>
      <w:r>
        <w:rPr>
          <w:rFonts w:hint="eastAsia" w:ascii="宋体" w:hAnsi="宋体" w:cs="仿宋_GB2312"/>
          <w:bCs/>
        </w:rPr>
        <w:t>许可</w:t>
      </w:r>
      <w:r>
        <w:rPr>
          <w:rFonts w:ascii="宋体" w:hAnsi="宋体" w:cs="仿宋_GB2312"/>
          <w:bCs/>
        </w:rPr>
        <w:t>证</w:t>
      </w:r>
      <w:r>
        <w:rPr>
          <w:rFonts w:hint="eastAsia" w:ascii="宋体" w:hAnsi="宋体" w:cs="仿宋_GB2312"/>
          <w:bCs/>
        </w:rPr>
        <w:t>之日</w:t>
      </w:r>
      <w:r>
        <w:rPr>
          <w:rFonts w:ascii="宋体" w:hAnsi="宋体" w:cs="仿宋_GB2312"/>
          <w:bCs/>
        </w:rPr>
        <w:t>起</w:t>
      </w:r>
      <w:r>
        <w:rPr>
          <w:rFonts w:hint="eastAsia" w:ascii="宋体" w:hAnsi="宋体" w:cs="仿宋_GB2312"/>
          <w:bCs/>
        </w:rPr>
        <w:t>二</w:t>
      </w:r>
      <w:r>
        <w:rPr>
          <w:rFonts w:ascii="宋体" w:hAnsi="宋体" w:cs="仿宋_GB2312"/>
          <w:bCs/>
        </w:rPr>
        <w:t>年内未取得建设工程规划许可证，</w:t>
      </w:r>
      <w:r>
        <w:rPr>
          <w:rFonts w:hint="eastAsia" w:ascii="宋体" w:hAnsi="宋体" w:cs="仿宋_GB2312"/>
          <w:bCs/>
        </w:rPr>
        <w:t>且</w:t>
      </w:r>
      <w:r>
        <w:rPr>
          <w:rFonts w:ascii="宋体" w:hAnsi="宋体" w:cs="仿宋_GB2312"/>
          <w:bCs/>
        </w:rPr>
        <w:t>未经批准延期的，</w:t>
      </w:r>
      <w:r>
        <w:rPr>
          <w:rFonts w:hint="eastAsia" w:ascii="宋体" w:hAnsi="宋体" w:cs="仿宋_GB2312"/>
          <w:bCs/>
        </w:rPr>
        <w:t>建设</w:t>
      </w:r>
      <w:r>
        <w:rPr>
          <w:rFonts w:ascii="宋体" w:hAnsi="宋体" w:cs="仿宋_GB2312"/>
          <w:bCs/>
        </w:rPr>
        <w:t>用地规划许可证</w:t>
      </w:r>
      <w:r>
        <w:rPr>
          <w:rFonts w:hint="eastAsia" w:ascii="宋体" w:hAnsi="宋体" w:cs="仿宋_GB2312"/>
          <w:bCs/>
        </w:rPr>
        <w:t>失效</w:t>
      </w:r>
      <w:r>
        <w:rPr>
          <w:rFonts w:ascii="宋体" w:hAnsi="宋体" w:cs="仿宋_GB2312"/>
          <w:bCs/>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bCs/>
        </w:rPr>
      </w:pPr>
      <w:r>
        <w:rPr>
          <w:rFonts w:hint="eastAsia" w:ascii="宋体" w:hAnsi="宋体" w:cs="仿宋_GB2312"/>
          <w:bCs/>
        </w:rPr>
        <w:t>取得建设工程</w:t>
      </w:r>
      <w:r>
        <w:rPr>
          <w:rFonts w:ascii="宋体" w:hAnsi="宋体" w:cs="仿宋_GB2312"/>
          <w:bCs/>
        </w:rPr>
        <w:t>规划</w:t>
      </w:r>
      <w:r>
        <w:rPr>
          <w:rFonts w:hint="eastAsia" w:ascii="宋体" w:hAnsi="宋体" w:cs="仿宋_GB2312"/>
          <w:bCs/>
        </w:rPr>
        <w:t>许可</w:t>
      </w:r>
      <w:r>
        <w:rPr>
          <w:rFonts w:ascii="宋体" w:hAnsi="宋体" w:cs="仿宋_GB2312"/>
          <w:bCs/>
        </w:rPr>
        <w:t>证</w:t>
      </w:r>
      <w:r>
        <w:rPr>
          <w:rFonts w:hint="eastAsia" w:ascii="宋体" w:hAnsi="宋体" w:cs="仿宋_GB2312"/>
          <w:bCs/>
        </w:rPr>
        <w:t>或者</w:t>
      </w:r>
      <w:r>
        <w:rPr>
          <w:rFonts w:ascii="宋体" w:hAnsi="宋体" w:cs="仿宋_GB2312"/>
          <w:bCs/>
        </w:rPr>
        <w:t>乡村建设规划许可</w:t>
      </w:r>
      <w:r>
        <w:rPr>
          <w:rFonts w:hint="eastAsia" w:ascii="宋体" w:hAnsi="宋体" w:cs="仿宋_GB2312"/>
          <w:bCs/>
        </w:rPr>
        <w:t>证之日</w:t>
      </w:r>
      <w:r>
        <w:rPr>
          <w:rFonts w:ascii="宋体" w:hAnsi="宋体" w:cs="仿宋_GB2312"/>
          <w:bCs/>
        </w:rPr>
        <w:t>起</w:t>
      </w:r>
      <w:r>
        <w:rPr>
          <w:rFonts w:hint="eastAsia" w:ascii="宋体" w:hAnsi="宋体" w:cs="仿宋_GB2312"/>
          <w:bCs/>
        </w:rPr>
        <w:t>二</w:t>
      </w:r>
      <w:r>
        <w:rPr>
          <w:rFonts w:ascii="宋体" w:hAnsi="宋体" w:cs="仿宋_GB2312"/>
          <w:bCs/>
        </w:rPr>
        <w:t>年内未</w:t>
      </w:r>
      <w:r>
        <w:rPr>
          <w:rFonts w:hint="eastAsia" w:ascii="宋体" w:hAnsi="宋体" w:cs="仿宋_GB2312"/>
          <w:bCs/>
        </w:rPr>
        <w:t>依法进行施工</w:t>
      </w:r>
      <w:r>
        <w:rPr>
          <w:rFonts w:ascii="宋体" w:hAnsi="宋体" w:cs="仿宋_GB2312"/>
          <w:bCs/>
        </w:rPr>
        <w:t>建设，</w:t>
      </w:r>
      <w:r>
        <w:rPr>
          <w:rFonts w:hint="eastAsia" w:ascii="宋体" w:hAnsi="宋体" w:cs="仿宋_GB2312"/>
          <w:bCs/>
        </w:rPr>
        <w:t>且</w:t>
      </w:r>
      <w:r>
        <w:rPr>
          <w:rFonts w:ascii="宋体" w:hAnsi="宋体" w:cs="仿宋_GB2312"/>
          <w:bCs/>
        </w:rPr>
        <w:t>未经批准延期的，</w:t>
      </w:r>
      <w:r>
        <w:rPr>
          <w:rFonts w:hint="eastAsia" w:ascii="宋体" w:hAnsi="宋体" w:cs="仿宋_GB2312"/>
          <w:bCs/>
        </w:rPr>
        <w:t>建设工程</w:t>
      </w:r>
      <w:r>
        <w:rPr>
          <w:rFonts w:ascii="宋体" w:hAnsi="宋体" w:cs="仿宋_GB2312"/>
          <w:bCs/>
        </w:rPr>
        <w:t>规划许可证</w:t>
      </w:r>
      <w:r>
        <w:rPr>
          <w:rFonts w:hint="eastAsia" w:ascii="宋体" w:hAnsi="宋体" w:cs="仿宋_GB2312"/>
          <w:bCs/>
        </w:rPr>
        <w:t>或者</w:t>
      </w:r>
      <w:r>
        <w:rPr>
          <w:rFonts w:ascii="宋体" w:hAnsi="宋体" w:cs="仿宋_GB2312"/>
          <w:bCs/>
        </w:rPr>
        <w:t>乡村建设规划许可</w:t>
      </w:r>
      <w:r>
        <w:rPr>
          <w:rFonts w:hint="eastAsia" w:ascii="宋体" w:hAnsi="宋体" w:cs="仿宋_GB2312"/>
          <w:bCs/>
        </w:rPr>
        <w:t>证失效</w:t>
      </w:r>
      <w:r>
        <w:rPr>
          <w:rFonts w:ascii="宋体" w:hAnsi="宋体" w:cs="仿宋_GB2312"/>
          <w:bCs/>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bCs/>
        </w:rPr>
      </w:pPr>
      <w:r>
        <w:rPr>
          <w:rFonts w:hint="eastAsia" w:ascii="宋体" w:hAnsi="宋体" w:cs="仿宋_GB2312"/>
          <w:bCs/>
        </w:rPr>
        <w:t>申请</w:t>
      </w:r>
      <w:r>
        <w:rPr>
          <w:rFonts w:ascii="宋体" w:hAnsi="宋体" w:cs="仿宋_GB2312"/>
          <w:bCs/>
        </w:rPr>
        <w:t>延期应当在期限届满三十日</w:t>
      </w:r>
      <w:r>
        <w:rPr>
          <w:rFonts w:hint="eastAsia" w:ascii="宋体" w:hAnsi="宋体" w:cs="仿宋_GB2312"/>
          <w:bCs/>
        </w:rPr>
        <w:t>前</w:t>
      </w:r>
      <w:r>
        <w:rPr>
          <w:rFonts w:ascii="宋体" w:hAnsi="宋体" w:cs="仿宋_GB2312"/>
          <w:bCs/>
        </w:rPr>
        <w:t>向原审批</w:t>
      </w:r>
      <w:r>
        <w:rPr>
          <w:rFonts w:hint="eastAsia" w:ascii="宋体" w:hAnsi="宋体" w:cs="仿宋_GB2312"/>
          <w:bCs/>
        </w:rPr>
        <w:t>机关提出</w:t>
      </w:r>
      <w:r>
        <w:rPr>
          <w:rFonts w:ascii="宋体" w:hAnsi="宋体" w:cs="仿宋_GB2312"/>
          <w:bCs/>
        </w:rPr>
        <w:t>，经批准延期的，</w:t>
      </w:r>
      <w:r>
        <w:rPr>
          <w:rFonts w:hint="eastAsia" w:ascii="宋体" w:hAnsi="宋体" w:cs="仿宋_GB2312"/>
          <w:bCs/>
        </w:rPr>
        <w:t>其</w:t>
      </w:r>
      <w:r>
        <w:rPr>
          <w:rFonts w:ascii="宋体" w:hAnsi="宋体" w:cs="仿宋_GB2312"/>
          <w:bCs/>
        </w:rPr>
        <w:t>延长期限不得超过</w:t>
      </w:r>
      <w:r>
        <w:rPr>
          <w:rFonts w:hint="eastAsia" w:ascii="宋体" w:hAnsi="宋体" w:cs="仿宋_GB2312"/>
          <w:bCs/>
        </w:rPr>
        <w:t>一年</w:t>
      </w:r>
      <w:r>
        <w:rPr>
          <w:rFonts w:ascii="宋体" w:hAnsi="宋体" w:cs="仿宋_GB2312"/>
          <w:bCs/>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bCs/>
        </w:rPr>
      </w:pPr>
      <w:r>
        <w:rPr>
          <w:rFonts w:hint="eastAsia" w:ascii="宋体" w:hAnsi="宋体" w:cs="仿宋_GB2312"/>
          <w:bCs/>
        </w:rPr>
        <w:t>其他规划</w:t>
      </w:r>
      <w:r>
        <w:rPr>
          <w:rFonts w:ascii="宋体" w:hAnsi="宋体" w:cs="仿宋_GB2312"/>
          <w:bCs/>
        </w:rPr>
        <w:t>文书的</w:t>
      </w:r>
      <w:r>
        <w:rPr>
          <w:rFonts w:hint="eastAsia" w:ascii="宋体" w:hAnsi="宋体" w:cs="仿宋_GB2312"/>
          <w:bCs/>
        </w:rPr>
        <w:t>时效</w:t>
      </w:r>
      <w:r>
        <w:rPr>
          <w:rFonts w:ascii="宋体" w:hAnsi="宋体" w:cs="仿宋_GB2312"/>
          <w:bCs/>
        </w:rPr>
        <w:t>由审批机关在核发该文书时确定。</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hint="eastAsia" w:ascii="宋体" w:hAnsi="宋体" w:eastAsia="黑体"/>
        </w:rPr>
        <w:t>第六十三条</w:t>
      </w:r>
      <w:r>
        <w:rPr>
          <w:rFonts w:hint="eastAsia" w:ascii="宋体" w:hAnsi="宋体"/>
        </w:rPr>
        <w:t xml:space="preserve">  </w:t>
      </w:r>
      <w:r>
        <w:rPr>
          <w:rFonts w:ascii="宋体" w:hAnsi="宋体"/>
        </w:rPr>
        <w:t>建设单</w:t>
      </w:r>
      <w:r>
        <w:rPr>
          <w:rFonts w:ascii="宋体" w:hAnsi="宋体"/>
          <w:spacing w:val="-6"/>
        </w:rPr>
        <w:t>位</w:t>
      </w:r>
      <w:r>
        <w:rPr>
          <w:rFonts w:hint="eastAsia" w:ascii="宋体" w:hAnsi="宋体"/>
          <w:spacing w:val="-6"/>
        </w:rPr>
        <w:t>或者</w:t>
      </w:r>
      <w:r>
        <w:rPr>
          <w:rFonts w:ascii="宋体" w:hAnsi="宋体"/>
          <w:spacing w:val="-6"/>
        </w:rPr>
        <w:t>个人</w:t>
      </w:r>
      <w:r>
        <w:rPr>
          <w:rFonts w:hint="eastAsia" w:ascii="宋体" w:hAnsi="宋体"/>
          <w:spacing w:val="-6"/>
        </w:rPr>
        <w:t>应当</w:t>
      </w:r>
      <w:r>
        <w:rPr>
          <w:rFonts w:ascii="宋体" w:hAnsi="宋体"/>
          <w:spacing w:val="-6"/>
        </w:rPr>
        <w:t>按照建设工程规划许可证</w:t>
      </w:r>
      <w:r>
        <w:rPr>
          <w:rFonts w:hint="eastAsia" w:ascii="宋体" w:hAnsi="宋体"/>
          <w:spacing w:val="-6"/>
        </w:rPr>
        <w:t>及</w:t>
      </w:r>
      <w:r>
        <w:rPr>
          <w:rFonts w:ascii="宋体" w:hAnsi="宋体"/>
          <w:spacing w:val="-6"/>
        </w:rPr>
        <w:t>附</w:t>
      </w:r>
      <w:r>
        <w:rPr>
          <w:rFonts w:hint="eastAsia" w:ascii="宋体" w:hAnsi="宋体"/>
          <w:spacing w:val="-6"/>
        </w:rPr>
        <w:t>件的要求组织</w:t>
      </w:r>
      <w:r>
        <w:rPr>
          <w:rFonts w:ascii="宋体" w:hAnsi="宋体"/>
          <w:spacing w:val="-6"/>
        </w:rPr>
        <w:t>施工图设计，办</w:t>
      </w:r>
      <w:r>
        <w:rPr>
          <w:rFonts w:ascii="宋体" w:hAnsi="宋体"/>
        </w:rPr>
        <w:t>理建设工程施工许可等手续。</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施工</w:t>
      </w:r>
      <w:r>
        <w:rPr>
          <w:rFonts w:ascii="宋体" w:hAnsi="宋体"/>
        </w:rPr>
        <w:t>图设计不符合建设工程规划许可证及附</w:t>
      </w:r>
      <w:r>
        <w:rPr>
          <w:rFonts w:hint="eastAsia" w:ascii="宋体" w:hAnsi="宋体"/>
        </w:rPr>
        <w:t>件要求</w:t>
      </w:r>
      <w:r>
        <w:rPr>
          <w:rFonts w:ascii="宋体" w:hAnsi="宋体"/>
        </w:rPr>
        <w:t>的，有关部门不得通过</w:t>
      </w:r>
      <w:r>
        <w:rPr>
          <w:rFonts w:hint="eastAsia" w:ascii="宋体" w:hAnsi="宋体"/>
        </w:rPr>
        <w:t>施工图</w:t>
      </w:r>
      <w:r>
        <w:rPr>
          <w:rFonts w:ascii="宋体" w:hAnsi="宋体"/>
        </w:rPr>
        <w:t>联合审查</w:t>
      </w:r>
      <w:r>
        <w:rPr>
          <w:rFonts w:hint="eastAsia" w:ascii="宋体" w:hAnsi="宋体"/>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第六十四条</w:t>
      </w:r>
      <w:r>
        <w:rPr>
          <w:rFonts w:hint="eastAsia" w:ascii="宋体" w:hAnsi="宋体"/>
        </w:rPr>
        <w:t xml:space="preserve">  </w:t>
      </w:r>
      <w:r>
        <w:rPr>
          <w:rFonts w:ascii="宋体" w:hAnsi="宋体"/>
        </w:rPr>
        <w:t>建设单位在建设项目的工程放线前，应当在施工现场醒目位置设置工程公示牌</w:t>
      </w:r>
      <w:r>
        <w:rPr>
          <w:rFonts w:hint="eastAsia" w:ascii="宋体" w:hAnsi="宋体"/>
        </w:rPr>
        <w:t>，</w:t>
      </w:r>
      <w:r>
        <w:rPr>
          <w:rFonts w:ascii="宋体" w:hAnsi="宋体"/>
        </w:rPr>
        <w:t>公示以下内容：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（一）建设工程规划许可证或者乡村建设规划许可证编号及其发证机关名称；</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（二）建设项目名称、建设规模及主要指标；</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（三）建设单位及其负责人；</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（四）建设工程设计方案的总平面图和立面效果图；</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（五）投诉、举报受理途径和单位；</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（六）城乡规划主管部门要求的其他内容。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在建设工程竣工规划核实前，建设单位应当保持公示内容的完整。</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cs="黑体"/>
        </w:rPr>
        <w:t>第六十五条</w:t>
      </w:r>
      <w:r>
        <w:rPr>
          <w:rFonts w:hint="eastAsia" w:ascii="宋体" w:hAnsi="宋体" w:cs="黑体"/>
        </w:rPr>
        <w:t xml:space="preserve">  </w:t>
      </w:r>
      <w:r>
        <w:rPr>
          <w:rFonts w:ascii="宋体" w:hAnsi="宋体"/>
        </w:rPr>
        <w:t>建设单位</w:t>
      </w:r>
      <w:r>
        <w:rPr>
          <w:rFonts w:hint="eastAsia" w:ascii="宋体" w:hAnsi="宋体"/>
        </w:rPr>
        <w:t>或者</w:t>
      </w:r>
      <w:r>
        <w:rPr>
          <w:rFonts w:ascii="宋体" w:hAnsi="宋体"/>
        </w:rPr>
        <w:t>个</w:t>
      </w:r>
      <w:r>
        <w:rPr>
          <w:rFonts w:hint="eastAsia" w:ascii="宋体" w:hAnsi="宋体"/>
        </w:rPr>
        <w:t>人</w:t>
      </w:r>
      <w:r>
        <w:rPr>
          <w:rFonts w:ascii="宋体" w:hAnsi="宋体"/>
        </w:rPr>
        <w:t>应当按照建设工程规划许可证或者乡村建设规划许可证</w:t>
      </w:r>
      <w:r>
        <w:rPr>
          <w:rFonts w:hint="eastAsia" w:ascii="宋体" w:hAnsi="宋体"/>
        </w:rPr>
        <w:t>的规定</w:t>
      </w:r>
      <w:r>
        <w:rPr>
          <w:rFonts w:ascii="宋体" w:hAnsi="宋体"/>
        </w:rPr>
        <w:t>组织放线。</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spacing w:val="-6"/>
        </w:rPr>
      </w:pPr>
      <w:r>
        <w:rPr>
          <w:rFonts w:hint="eastAsia" w:ascii="宋体" w:hAnsi="宋体"/>
        </w:rPr>
        <w:t>建</w:t>
      </w:r>
      <w:r>
        <w:rPr>
          <w:rFonts w:hint="eastAsia" w:ascii="宋体" w:hAnsi="宋体"/>
          <w:spacing w:val="-6"/>
        </w:rPr>
        <w:t>设</w:t>
      </w:r>
      <w:r>
        <w:rPr>
          <w:rFonts w:ascii="宋体" w:hAnsi="宋体"/>
          <w:spacing w:val="-6"/>
        </w:rPr>
        <w:t>工程在开工前和建筑基础施工完成后</w:t>
      </w:r>
      <w:r>
        <w:rPr>
          <w:rFonts w:hint="eastAsia" w:ascii="宋体" w:hAnsi="宋体"/>
          <w:spacing w:val="-6"/>
        </w:rPr>
        <w:t>，建设</w:t>
      </w:r>
      <w:r>
        <w:rPr>
          <w:rFonts w:ascii="宋体" w:hAnsi="宋体"/>
          <w:spacing w:val="-6"/>
        </w:rPr>
        <w:t>单位</w:t>
      </w:r>
      <w:r>
        <w:rPr>
          <w:rFonts w:hint="eastAsia" w:ascii="宋体" w:hAnsi="宋体"/>
          <w:spacing w:val="-6"/>
        </w:rPr>
        <w:t>或者个人</w:t>
      </w:r>
      <w:r>
        <w:rPr>
          <w:rFonts w:ascii="宋体" w:hAnsi="宋体"/>
          <w:spacing w:val="-6"/>
        </w:rPr>
        <w:t>应当</w:t>
      </w:r>
      <w:r>
        <w:rPr>
          <w:rFonts w:hint="eastAsia" w:ascii="宋体" w:hAnsi="宋体"/>
          <w:spacing w:val="-6"/>
        </w:rPr>
        <w:t>分别申请验线</w:t>
      </w:r>
      <w:r>
        <w:rPr>
          <w:rFonts w:ascii="宋体" w:hAnsi="宋体"/>
          <w:spacing w:val="-6"/>
        </w:rPr>
        <w:t>。城乡规划主管部门</w:t>
      </w:r>
      <w:r>
        <w:rPr>
          <w:rFonts w:hint="eastAsia" w:ascii="宋体" w:hAnsi="宋体"/>
          <w:spacing w:val="-6"/>
        </w:rPr>
        <w:t>或者</w:t>
      </w:r>
      <w:r>
        <w:rPr>
          <w:rFonts w:ascii="宋体" w:hAnsi="宋体"/>
          <w:spacing w:val="-6"/>
        </w:rPr>
        <w:t>其委托的</w:t>
      </w:r>
      <w:r>
        <w:rPr>
          <w:rFonts w:hint="eastAsia" w:ascii="宋体" w:hAnsi="宋体"/>
          <w:spacing w:val="-6"/>
        </w:rPr>
        <w:t>许可</w:t>
      </w:r>
      <w:r>
        <w:rPr>
          <w:rFonts w:ascii="宋体" w:hAnsi="宋体"/>
          <w:spacing w:val="-6"/>
        </w:rPr>
        <w:t>实施机关应当自接到书面申请之日起三日内</w:t>
      </w:r>
      <w:r>
        <w:rPr>
          <w:rFonts w:hint="eastAsia" w:ascii="宋体" w:hAnsi="宋体"/>
          <w:spacing w:val="-6"/>
        </w:rPr>
        <w:t>组织</w:t>
      </w:r>
      <w:r>
        <w:rPr>
          <w:rFonts w:ascii="宋体" w:hAnsi="宋体"/>
          <w:spacing w:val="-6"/>
        </w:rPr>
        <w:t>现场核验</w:t>
      </w:r>
      <w:r>
        <w:rPr>
          <w:rFonts w:hint="eastAsia" w:ascii="宋体" w:hAnsi="宋体"/>
          <w:spacing w:val="-6"/>
        </w:rPr>
        <w:t>。验线合格的，核发验线确认书；验线不合格的,责令重新放线,并重新组织验线。</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hint="eastAsia" w:ascii="宋体" w:hAnsi="宋体" w:eastAsia="黑体" w:cs="黑体"/>
        </w:rPr>
        <w:t>第六十六条</w:t>
      </w:r>
      <w:r>
        <w:rPr>
          <w:rFonts w:hint="eastAsia" w:ascii="宋体" w:hAnsi="宋体" w:cs="黑体"/>
        </w:rPr>
        <w:t xml:space="preserve"> </w:t>
      </w:r>
      <w:r>
        <w:rPr>
          <w:rFonts w:ascii="宋体" w:hAnsi="宋体" w:cs="黑体"/>
        </w:rPr>
        <w:t xml:space="preserve"> </w:t>
      </w:r>
      <w:r>
        <w:rPr>
          <w:rFonts w:hint="eastAsia" w:ascii="宋体" w:hAnsi="宋体"/>
        </w:rPr>
        <w:t>建设工程竣工后，建设单位应当持建设工程规划许可证、竣工勘验测绘报告等材料，向城乡规划主管部门申请规划核实。</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黑体"/>
        </w:rPr>
      </w:pPr>
      <w:r>
        <w:rPr>
          <w:rFonts w:hint="eastAsia" w:ascii="宋体" w:hAnsi="宋体" w:cs="黑体"/>
        </w:rPr>
        <w:t>同一建设工程规划</w:t>
      </w:r>
      <w:r>
        <w:rPr>
          <w:rFonts w:ascii="宋体" w:hAnsi="宋体" w:cs="黑体"/>
        </w:rPr>
        <w:t>许可证批准的建设项目</w:t>
      </w:r>
      <w:r>
        <w:rPr>
          <w:rFonts w:hint="eastAsia" w:ascii="宋体" w:hAnsi="宋体" w:cs="黑体"/>
        </w:rPr>
        <w:t>，应当</w:t>
      </w:r>
      <w:r>
        <w:rPr>
          <w:rFonts w:ascii="宋体" w:hAnsi="宋体" w:cs="黑体"/>
        </w:rPr>
        <w:t>一并进行规划核实</w:t>
      </w:r>
      <w:r>
        <w:rPr>
          <w:rFonts w:hint="eastAsia" w:ascii="宋体" w:hAnsi="宋体" w:cs="黑体"/>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第六十七条</w:t>
      </w:r>
      <w:r>
        <w:rPr>
          <w:rFonts w:hint="eastAsia" w:ascii="宋体" w:hAnsi="宋体"/>
        </w:rPr>
        <w:t xml:space="preserve"> </w:t>
      </w:r>
      <w:r>
        <w:rPr>
          <w:rFonts w:ascii="宋体" w:hAnsi="宋体"/>
        </w:rPr>
        <w:t xml:space="preserve"> 城乡规划主管部门应当自受理规划核实申请之日起二十日内，根据建设工程规划许可证及附件的</w:t>
      </w:r>
      <w:r>
        <w:rPr>
          <w:rFonts w:hint="eastAsia" w:ascii="宋体" w:hAnsi="宋体"/>
        </w:rPr>
        <w:t>规定</w:t>
      </w:r>
      <w:r>
        <w:rPr>
          <w:rFonts w:ascii="宋体" w:hAnsi="宋体"/>
        </w:rPr>
        <w:t>进行核实</w:t>
      </w:r>
      <w:r>
        <w:rPr>
          <w:rFonts w:hint="eastAsia" w:ascii="宋体" w:hAnsi="宋体"/>
        </w:rPr>
        <w:t>，对符合规定的，出具建设工程规划核实证明文件；对不符合规定的，书面提出整改要求；对无法整改或者整改不合格的，出具未通过规划核实的书面意见。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应当进行规划核实的建设工程未经核实或者未通过核实的，建设单位不得组织竣工验收。</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独立建设的隐蔽性管线、地下工程覆土前，建设单位应当委托具有相应资质的测绘单位进行竣工测量,在建设工程竣工验收后三个月内向城乡规划主管部门报送测量资料。</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jc w:val="center"/>
        <w:rPr>
          <w:rFonts w:hint="eastAsia" w:ascii="宋体" w:hAnsi="宋体" w:eastAsia="黑体"/>
        </w:rPr>
      </w:pPr>
      <w:r>
        <w:rPr>
          <w:rFonts w:hint="eastAsia" w:ascii="宋体" w:hAnsi="宋体" w:eastAsia="黑体"/>
        </w:rPr>
        <w:t>第四章  泉城特色保护</w:t>
      </w:r>
    </w:p>
    <w:p>
      <w:pPr>
        <w:keepNext w:val="0"/>
        <w:keepLines w:val="0"/>
        <w:pageBreakBefore w:val="0"/>
        <w:widowControl w:val="0"/>
        <w:kinsoku/>
        <w:wordWrap/>
        <w:overflowPunct/>
        <w:topLinePunct w:val="0"/>
        <w:autoSpaceDE/>
        <w:bidi w:val="0"/>
        <w:adjustRightInd w:val="0"/>
        <w:snapToGrid w:val="0"/>
        <w:spacing w:line="560" w:lineRule="exact"/>
        <w:ind w:right="0" w:rightChars="0"/>
        <w:jc w:val="center"/>
        <w:rPr>
          <w:rFonts w:hint="eastAsia" w:ascii="宋体" w:hAnsi="宋体" w:eastAsia="黑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eastAsia="黑体"/>
        </w:rPr>
        <w:t>第</w:t>
      </w:r>
      <w:r>
        <w:rPr>
          <w:rFonts w:hint="eastAsia" w:ascii="宋体" w:hAnsi="宋体" w:eastAsia="黑体"/>
        </w:rPr>
        <w:t>六十八</w:t>
      </w:r>
      <w:r>
        <w:rPr>
          <w:rFonts w:ascii="宋体" w:hAnsi="宋体" w:eastAsia="黑体"/>
        </w:rPr>
        <w:t>条</w:t>
      </w:r>
      <w:r>
        <w:rPr>
          <w:rFonts w:hint="eastAsia" w:ascii="宋体" w:hAnsi="宋体"/>
        </w:rPr>
        <w:t xml:space="preserve">  </w:t>
      </w:r>
      <w:r>
        <w:rPr>
          <w:rFonts w:ascii="宋体" w:hAnsi="宋体"/>
        </w:rPr>
        <w:t>制定和实施济南市城市总体规划、控制性详细规划，应当</w:t>
      </w:r>
      <w:r>
        <w:rPr>
          <w:rFonts w:hint="eastAsia" w:ascii="宋体" w:hAnsi="宋体"/>
        </w:rPr>
        <w:t>注重</w:t>
      </w:r>
      <w:r>
        <w:rPr>
          <w:rFonts w:ascii="宋体" w:hAnsi="宋体"/>
        </w:rPr>
        <w:t>生态宜居</w:t>
      </w:r>
      <w:r>
        <w:rPr>
          <w:rFonts w:hint="eastAsia" w:ascii="宋体" w:hAnsi="宋体"/>
        </w:rPr>
        <w:t>和</w:t>
      </w:r>
      <w:r>
        <w:rPr>
          <w:rFonts w:ascii="宋体" w:hAnsi="宋体"/>
        </w:rPr>
        <w:t>可持续发展，尊重城市自然</w:t>
      </w:r>
      <w:r>
        <w:rPr>
          <w:rFonts w:hint="eastAsia" w:ascii="宋体" w:hAnsi="宋体"/>
        </w:rPr>
        <w:t>基底</w:t>
      </w:r>
      <w:r>
        <w:rPr>
          <w:rFonts w:ascii="宋体" w:hAnsi="宋体"/>
        </w:rPr>
        <w:t>，强化显山露水的</w:t>
      </w:r>
      <w:r>
        <w:rPr>
          <w:rFonts w:hint="eastAsia" w:ascii="宋体" w:hAnsi="宋体"/>
        </w:rPr>
        <w:t>规划设计，</w:t>
      </w:r>
      <w:r>
        <w:rPr>
          <w:rFonts w:ascii="宋体" w:hAnsi="宋体"/>
        </w:rPr>
        <w:t>延续历史文脉，</w:t>
      </w:r>
      <w:r>
        <w:rPr>
          <w:rFonts w:hint="eastAsia" w:ascii="宋体" w:hAnsi="宋体"/>
        </w:rPr>
        <w:t>重点</w:t>
      </w:r>
      <w:r>
        <w:rPr>
          <w:rFonts w:ascii="宋体" w:hAnsi="宋体"/>
        </w:rPr>
        <w:t>保护名</w:t>
      </w:r>
      <w:r>
        <w:rPr>
          <w:rFonts w:hint="eastAsia" w:ascii="宋体" w:hAnsi="宋体"/>
        </w:rPr>
        <w:t>泉</w:t>
      </w:r>
      <w:r>
        <w:rPr>
          <w:rFonts w:ascii="宋体" w:hAnsi="宋体"/>
        </w:rPr>
        <w:t>、湖泊</w:t>
      </w:r>
      <w:r>
        <w:rPr>
          <w:rFonts w:hint="eastAsia" w:ascii="宋体" w:hAnsi="宋体"/>
        </w:rPr>
        <w:t>、</w:t>
      </w:r>
      <w:r>
        <w:rPr>
          <w:rFonts w:ascii="宋体" w:hAnsi="宋体"/>
        </w:rPr>
        <w:t>河流</w:t>
      </w:r>
      <w:r>
        <w:rPr>
          <w:rFonts w:hint="eastAsia" w:ascii="宋体" w:hAnsi="宋体"/>
        </w:rPr>
        <w:t>、</w:t>
      </w:r>
      <w:r>
        <w:rPr>
          <w:rFonts w:ascii="宋体" w:hAnsi="宋体"/>
        </w:rPr>
        <w:t>山体、</w:t>
      </w:r>
      <w:r>
        <w:rPr>
          <w:rFonts w:hint="eastAsia" w:ascii="宋体" w:hAnsi="宋体"/>
        </w:rPr>
        <w:t>古城</w:t>
      </w:r>
      <w:r>
        <w:rPr>
          <w:rFonts w:ascii="宋体" w:hAnsi="宋体"/>
        </w:rPr>
        <w:t>、</w:t>
      </w:r>
      <w:r>
        <w:rPr>
          <w:rFonts w:hint="eastAsia" w:ascii="宋体" w:hAnsi="宋体"/>
        </w:rPr>
        <w:t>商埠</w:t>
      </w:r>
      <w:r>
        <w:rPr>
          <w:rFonts w:ascii="宋体" w:hAnsi="宋体"/>
        </w:rPr>
        <w:t>、文物保护单位、登记</w:t>
      </w:r>
      <w:r>
        <w:rPr>
          <w:rFonts w:hint="eastAsia" w:ascii="宋体" w:hAnsi="宋体"/>
        </w:rPr>
        <w:t>的</w:t>
      </w:r>
      <w:r>
        <w:rPr>
          <w:rFonts w:ascii="宋体" w:hAnsi="宋体"/>
        </w:rPr>
        <w:t>不可移动文物、历史建筑、历史</w:t>
      </w:r>
      <w:r>
        <w:rPr>
          <w:rFonts w:hint="eastAsia" w:ascii="宋体" w:hAnsi="宋体"/>
        </w:rPr>
        <w:t>文化</w:t>
      </w:r>
      <w:r>
        <w:rPr>
          <w:rFonts w:ascii="宋体" w:hAnsi="宋体"/>
        </w:rPr>
        <w:t>街区和</w:t>
      </w:r>
      <w:r>
        <w:rPr>
          <w:rFonts w:hint="eastAsia" w:ascii="宋体" w:hAnsi="宋体"/>
        </w:rPr>
        <w:t>传统</w:t>
      </w:r>
      <w:r>
        <w:rPr>
          <w:rFonts w:ascii="宋体" w:hAnsi="宋体"/>
        </w:rPr>
        <w:t>风貌区，突出国家历史文化名城</w:t>
      </w:r>
      <w:r>
        <w:rPr>
          <w:rFonts w:hint="eastAsia" w:ascii="宋体" w:hAnsi="宋体"/>
        </w:rPr>
        <w:t>和</w:t>
      </w:r>
      <w:r>
        <w:rPr>
          <w:rFonts w:ascii="宋体" w:hAnsi="宋体"/>
        </w:rPr>
        <w:t>“</w:t>
      </w:r>
      <w:r>
        <w:rPr>
          <w:rFonts w:hint="eastAsia" w:ascii="宋体" w:hAnsi="宋体"/>
        </w:rPr>
        <w:t>山、泉、</w:t>
      </w:r>
      <w:r>
        <w:rPr>
          <w:rFonts w:ascii="宋体" w:hAnsi="宋体"/>
        </w:rPr>
        <w:t>湖</w:t>
      </w:r>
      <w:r>
        <w:rPr>
          <w:rFonts w:hint="eastAsia" w:ascii="宋体" w:hAnsi="宋体"/>
        </w:rPr>
        <w:t>、</w:t>
      </w:r>
      <w:r>
        <w:rPr>
          <w:rFonts w:ascii="宋体" w:hAnsi="宋体"/>
        </w:rPr>
        <w:t>河</w:t>
      </w:r>
      <w:r>
        <w:rPr>
          <w:rFonts w:hint="eastAsia" w:ascii="宋体" w:hAnsi="宋体"/>
        </w:rPr>
        <w:t>、城</w:t>
      </w:r>
      <w:r>
        <w:rPr>
          <w:rFonts w:ascii="宋体" w:hAnsi="宋体"/>
        </w:rPr>
        <w:t>”</w:t>
      </w:r>
      <w:r>
        <w:rPr>
          <w:rFonts w:hint="eastAsia" w:ascii="宋体" w:hAnsi="宋体"/>
        </w:rPr>
        <w:t>有机</w:t>
      </w:r>
      <w:r>
        <w:rPr>
          <w:rFonts w:ascii="宋体" w:hAnsi="宋体"/>
        </w:rPr>
        <w:t>融合的泉城特色。</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eastAsia="黑体"/>
        </w:rPr>
        <w:t>第</w:t>
      </w:r>
      <w:r>
        <w:rPr>
          <w:rFonts w:hint="eastAsia" w:ascii="宋体" w:hAnsi="宋体" w:eastAsia="黑体"/>
        </w:rPr>
        <w:t>六十九</w:t>
      </w:r>
      <w:r>
        <w:rPr>
          <w:rFonts w:ascii="宋体" w:hAnsi="宋体" w:eastAsia="黑体"/>
        </w:rPr>
        <w:t>条</w:t>
      </w:r>
      <w:r>
        <w:rPr>
          <w:rFonts w:hint="eastAsia" w:ascii="宋体" w:hAnsi="宋体"/>
        </w:rPr>
        <w:t xml:space="preserve">  </w:t>
      </w:r>
      <w:r>
        <w:rPr>
          <w:rFonts w:ascii="宋体" w:hAnsi="宋体"/>
        </w:rPr>
        <w:t>市</w:t>
      </w:r>
      <w:r>
        <w:rPr>
          <w:rFonts w:hint="eastAsia" w:ascii="宋体" w:hAnsi="宋体"/>
        </w:rPr>
        <w:t>发展改革</w:t>
      </w:r>
      <w:r>
        <w:rPr>
          <w:rFonts w:ascii="宋体" w:hAnsi="宋体"/>
        </w:rPr>
        <w:t>、国土资源、</w:t>
      </w:r>
      <w:r>
        <w:rPr>
          <w:rFonts w:hint="eastAsia" w:ascii="宋体" w:hAnsi="宋体"/>
        </w:rPr>
        <w:t>环境保护</w:t>
      </w:r>
      <w:r>
        <w:rPr>
          <w:rFonts w:ascii="宋体" w:hAnsi="宋体"/>
        </w:rPr>
        <w:t>、园林</w:t>
      </w:r>
      <w:r>
        <w:rPr>
          <w:rFonts w:hint="eastAsia" w:ascii="宋体" w:hAnsi="宋体"/>
        </w:rPr>
        <w:t>绿化</w:t>
      </w:r>
      <w:r>
        <w:rPr>
          <w:rFonts w:ascii="宋体" w:hAnsi="宋体"/>
        </w:rPr>
        <w:t>、水利、林业、农业、文物等主管部门应当按照各自职责，会同市城乡规划主管部门，组织编制山体、湖泊、湿地、名泉、河道水系、水源地保护、水土保持等专项规划。</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前款规定的专项规划应当划定禁止建设区和限制建设区，作为专项规划的强制性内容。</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 xml:space="preserve">第七十条  </w:t>
      </w:r>
      <w:r>
        <w:rPr>
          <w:rFonts w:hint="eastAsia" w:ascii="宋体" w:hAnsi="宋体"/>
        </w:rPr>
        <w:t>市园林绿化、水利、国土资源、城乡规划主管部门应当划定泉水直接补给区、泉水重点渗漏带、城市河道水库、城市山体保护生态控制红线，划定保护范围，提出管控要求，实行严格的林地保护、山体保护和水库周边、河道两岸的生态保护，维护完整的泉水生态系统。</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宋体"/>
        </w:rPr>
      </w:pPr>
      <w:r>
        <w:rPr>
          <w:rFonts w:hint="eastAsia" w:ascii="宋体" w:hAnsi="宋体" w:eastAsia="黑体"/>
        </w:rPr>
        <w:t>第七十一条</w:t>
      </w:r>
      <w:r>
        <w:rPr>
          <w:rFonts w:hint="eastAsia" w:ascii="宋体" w:hAnsi="宋体"/>
        </w:rPr>
        <w:t xml:space="preserve">  </w:t>
      </w:r>
      <w:r>
        <w:rPr>
          <w:rFonts w:ascii="宋体" w:hAnsi="宋体"/>
        </w:rPr>
        <w:t>编制</w:t>
      </w:r>
      <w:r>
        <w:rPr>
          <w:rFonts w:hint="eastAsia" w:ascii="宋体" w:hAnsi="宋体"/>
        </w:rPr>
        <w:t>历史文化名城、</w:t>
      </w:r>
      <w:r>
        <w:rPr>
          <w:rFonts w:ascii="宋体" w:hAnsi="宋体"/>
        </w:rPr>
        <w:t>名镇、名村</w:t>
      </w:r>
      <w:r>
        <w:rPr>
          <w:rFonts w:hint="eastAsia" w:ascii="宋体" w:hAnsi="宋体"/>
        </w:rPr>
        <w:t>和</w:t>
      </w:r>
      <w:r>
        <w:rPr>
          <w:rFonts w:ascii="宋体" w:hAnsi="宋体"/>
        </w:rPr>
        <w:t>历史文化街区保护规划</w:t>
      </w:r>
      <w:r>
        <w:rPr>
          <w:rFonts w:hint="eastAsia" w:ascii="宋体" w:hAnsi="宋体"/>
        </w:rPr>
        <w:t>，</w:t>
      </w:r>
      <w:r>
        <w:rPr>
          <w:rFonts w:ascii="宋体" w:hAnsi="宋体" w:cs="宋体"/>
        </w:rPr>
        <w:t>应当划定古城区、商埠区、历史文化街区和特色街区、风景名胜区（公园）、文物保护单位、登记的不可移动文物、名泉泉水出露区、优秀历史建筑的保护范围，并明确保护要求和保护措施。</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16" w:firstLineChars="200"/>
        <w:rPr>
          <w:rFonts w:hint="eastAsia" w:ascii="宋体" w:hAnsi="宋体" w:cs="宋体"/>
          <w:spacing w:val="-6"/>
        </w:rPr>
      </w:pPr>
      <w:r>
        <w:rPr>
          <w:rFonts w:ascii="宋体" w:hAnsi="宋体" w:cs="宋体"/>
          <w:spacing w:val="-6"/>
        </w:rPr>
        <w:t>在前款规定的保护范围内新建、扩建、改建各类建筑物、构筑物，其规模、高度、造型、色彩等应当与周边传统建筑风格</w:t>
      </w:r>
      <w:r>
        <w:rPr>
          <w:rFonts w:hint="eastAsia" w:ascii="宋体" w:hAnsi="宋体" w:cs="宋体"/>
          <w:spacing w:val="-6"/>
        </w:rPr>
        <w:t>相</w:t>
      </w:r>
      <w:r>
        <w:rPr>
          <w:rFonts w:ascii="宋体" w:hAnsi="宋体" w:cs="宋体"/>
          <w:spacing w:val="-6"/>
        </w:rPr>
        <w:t>协调。</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rPr>
        <w:t>第七十二</w:t>
      </w:r>
      <w:r>
        <w:rPr>
          <w:rFonts w:ascii="宋体" w:hAnsi="宋体" w:eastAsia="黑体"/>
        </w:rPr>
        <w:t>条</w:t>
      </w:r>
      <w:r>
        <w:rPr>
          <w:rFonts w:hint="eastAsia" w:ascii="宋体" w:hAnsi="宋体"/>
        </w:rPr>
        <w:t xml:space="preserve">  济南市</w:t>
      </w:r>
      <w:r>
        <w:rPr>
          <w:rFonts w:ascii="宋体" w:hAnsi="宋体"/>
        </w:rPr>
        <w:t>中心城区范围</w:t>
      </w:r>
      <w:r>
        <w:rPr>
          <w:rFonts w:hint="eastAsia" w:ascii="宋体" w:hAnsi="宋体"/>
        </w:rPr>
        <w:t>的规划编制</w:t>
      </w:r>
      <w:r>
        <w:rPr>
          <w:rFonts w:ascii="宋体" w:hAnsi="宋体"/>
        </w:rPr>
        <w:t>管理</w:t>
      </w:r>
      <w:r>
        <w:rPr>
          <w:rFonts w:hint="eastAsia" w:ascii="宋体" w:hAnsi="宋体"/>
        </w:rPr>
        <w:t>，</w:t>
      </w:r>
      <w:r>
        <w:rPr>
          <w:rFonts w:ascii="宋体" w:hAnsi="宋体"/>
        </w:rPr>
        <w:t>应当突</w:t>
      </w:r>
      <w:r>
        <w:rPr>
          <w:rFonts w:ascii="宋体" w:hAnsi="宋体"/>
          <w:spacing w:val="-6"/>
        </w:rPr>
        <w:t>出以千佛山、大明湖、泉群、古城、小清河和黄河为主体的城市独特风貌，明确规划管理范围内建设工程体量的控制要求，保持山体、湖泊和其他风景名胜周边的视线通透，充分预</w:t>
      </w:r>
      <w:r>
        <w:rPr>
          <w:rFonts w:ascii="宋体" w:hAnsi="宋体"/>
        </w:rPr>
        <w:t>留公共开敞空间。</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eastAsia="黑体"/>
        </w:rPr>
        <w:t>第</w:t>
      </w:r>
      <w:r>
        <w:rPr>
          <w:rFonts w:hint="eastAsia" w:ascii="宋体" w:hAnsi="宋体" w:eastAsia="黑体"/>
        </w:rPr>
        <w:t>七十三</w:t>
      </w:r>
      <w:r>
        <w:rPr>
          <w:rFonts w:ascii="宋体" w:hAnsi="宋体" w:eastAsia="黑体"/>
        </w:rPr>
        <w:t>条</w:t>
      </w:r>
      <w:r>
        <w:rPr>
          <w:rFonts w:hint="eastAsia" w:ascii="宋体" w:hAnsi="宋体"/>
        </w:rPr>
        <w:t xml:space="preserve">  </w:t>
      </w:r>
      <w:r>
        <w:rPr>
          <w:rFonts w:ascii="宋体" w:hAnsi="宋体"/>
        </w:rPr>
        <w:t>济南市南部山区保护与发展规划应当</w:t>
      </w:r>
      <w:r>
        <w:rPr>
          <w:rFonts w:hint="eastAsia" w:ascii="宋体" w:hAnsi="宋体"/>
        </w:rPr>
        <w:t>坚持生态保护优先的原则，</w:t>
      </w:r>
      <w:r>
        <w:rPr>
          <w:rFonts w:ascii="宋体" w:hAnsi="宋体"/>
        </w:rPr>
        <w:t>明确用地分区管制要求，划定禁止建设区、限制建设区和适宜建设区，作为济南市南部山区保护与发展规划的强制性内容，并提出相应的规划要求。</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在济南市南部山区保护与发展规划确定的规划范围内，除农村村民住宅外，各类建设工程均应当进行环境影响评价。</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对于不符合济南市南部山区保护与发展规划要求的现状建设工程，市人民政府应当组织逐步迁建、改造、拆除。</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宋体"/>
        </w:rPr>
      </w:pPr>
      <w:r>
        <w:rPr>
          <w:rFonts w:ascii="宋体" w:hAnsi="宋体" w:eastAsia="黑体" w:cs="宋体"/>
        </w:rPr>
        <w:t>第</w:t>
      </w:r>
      <w:r>
        <w:rPr>
          <w:rFonts w:hint="eastAsia" w:ascii="宋体" w:hAnsi="宋体" w:eastAsia="黑体" w:cs="宋体"/>
        </w:rPr>
        <w:t>七十四</w:t>
      </w:r>
      <w:r>
        <w:rPr>
          <w:rFonts w:ascii="宋体" w:hAnsi="宋体" w:eastAsia="黑体" w:cs="宋体"/>
        </w:rPr>
        <w:t>条</w:t>
      </w:r>
      <w:r>
        <w:rPr>
          <w:rFonts w:hint="eastAsia" w:ascii="宋体" w:hAnsi="宋体"/>
        </w:rPr>
        <w:t xml:space="preserve"> </w:t>
      </w:r>
      <w:r>
        <w:rPr>
          <w:rFonts w:ascii="宋体" w:hAnsi="宋体"/>
        </w:rPr>
        <w:t xml:space="preserve"> </w:t>
      </w:r>
      <w:r>
        <w:rPr>
          <w:rFonts w:ascii="宋体" w:hAnsi="宋体" w:cs="宋体"/>
        </w:rPr>
        <w:t>济南市城市新区的开发和建设，应当合理确定建设规模和时序</w:t>
      </w:r>
      <w:r>
        <w:rPr>
          <w:rFonts w:hint="eastAsia" w:ascii="宋体" w:hAnsi="宋体" w:cs="宋体"/>
        </w:rPr>
        <w:t>。</w:t>
      </w:r>
      <w:r>
        <w:rPr>
          <w:rFonts w:ascii="宋体" w:hAnsi="宋体" w:cs="宋体"/>
        </w:rPr>
        <w:t>严格保护自然资源和生态环境，实行生态隔离，延续历史文脉，保障城市生态空间。</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ascii="宋体" w:hAnsi="宋体" w:eastAsia="黑体" w:cs="宋体"/>
        </w:rPr>
        <w:t>第</w:t>
      </w:r>
      <w:r>
        <w:rPr>
          <w:rFonts w:hint="eastAsia" w:ascii="宋体" w:hAnsi="宋体" w:eastAsia="黑体" w:cs="宋体"/>
        </w:rPr>
        <w:t>七十五</w:t>
      </w:r>
      <w:r>
        <w:rPr>
          <w:rFonts w:ascii="宋体" w:hAnsi="宋体" w:eastAsia="黑体" w:cs="宋体"/>
        </w:rPr>
        <w:t>条</w:t>
      </w:r>
      <w:r>
        <w:rPr>
          <w:rFonts w:hint="eastAsia" w:ascii="宋体" w:hAnsi="宋体" w:eastAsia="黑体"/>
        </w:rPr>
        <w:t xml:space="preserve"> </w:t>
      </w:r>
      <w:r>
        <w:rPr>
          <w:rFonts w:ascii="宋体" w:hAnsi="宋体" w:eastAsia="黑体"/>
        </w:rPr>
        <w:t xml:space="preserve"> </w:t>
      </w:r>
      <w:r>
        <w:rPr>
          <w:rFonts w:ascii="宋体" w:hAnsi="宋体" w:cs="宋体"/>
        </w:rPr>
        <w:t>济南市城市旧区的改建，应当保护历史文化遗产和传统风貌，明确改造的原则和方法，提出改善生产、生活环境的标准和要求，合理确定拆迁和建设规模，完善基础设施和公共服务设施，改造危房集中、基础设施落后地段，疏解城市人口，降低建筑密度，增加绿地和公共空间。</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宋体"/>
        </w:rPr>
      </w:pPr>
      <w:r>
        <w:rPr>
          <w:rFonts w:hint="eastAsia" w:ascii="宋体" w:hAnsi="宋体" w:eastAsia="黑体" w:cs="宋体"/>
        </w:rPr>
        <w:t>第七十六条</w:t>
      </w:r>
      <w:r>
        <w:rPr>
          <w:rFonts w:hint="eastAsia" w:ascii="宋体" w:hAnsi="宋体"/>
        </w:rPr>
        <w:t xml:space="preserve"> </w:t>
      </w:r>
      <w:r>
        <w:rPr>
          <w:rFonts w:ascii="宋体" w:hAnsi="宋体"/>
        </w:rPr>
        <w:t xml:space="preserve"> </w:t>
      </w:r>
      <w:r>
        <w:rPr>
          <w:rFonts w:hint="eastAsia" w:ascii="宋体" w:hAnsi="宋体" w:cs="宋体"/>
        </w:rPr>
        <w:t>城市地下空间开发利用应当坚持公共利益优先、统筹规划、综合开发、合理利用和地下与地上相协调原则，充分考虑泉水保护、文物保护、生态保护要求，统筹应急防灾、人民防空和综合管廊建设等要求。</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城市地下空间开发利用应当依法办理规划手续。</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p>
    <w:p>
      <w:pPr>
        <w:keepNext w:val="0"/>
        <w:keepLines w:val="0"/>
        <w:pageBreakBefore w:val="0"/>
        <w:widowControl w:val="0"/>
        <w:kinsoku/>
        <w:wordWrap/>
        <w:overflowPunct/>
        <w:topLinePunct w:val="0"/>
        <w:autoSpaceDE/>
        <w:bidi w:val="0"/>
        <w:adjustRightInd w:val="0"/>
        <w:snapToGrid w:val="0"/>
        <w:spacing w:line="560" w:lineRule="exact"/>
        <w:ind w:right="0" w:rightChars="0"/>
        <w:jc w:val="center"/>
        <w:rPr>
          <w:rFonts w:hint="eastAsia" w:ascii="宋体" w:hAnsi="宋体" w:eastAsia="黑体"/>
        </w:rPr>
      </w:pPr>
      <w:r>
        <w:rPr>
          <w:rFonts w:hint="eastAsia" w:ascii="宋体" w:hAnsi="宋体" w:eastAsia="黑体"/>
        </w:rPr>
        <w:t>第五章  监督检查</w:t>
      </w:r>
    </w:p>
    <w:p>
      <w:pPr>
        <w:keepNext w:val="0"/>
        <w:keepLines w:val="0"/>
        <w:pageBreakBefore w:val="0"/>
        <w:widowControl w:val="0"/>
        <w:kinsoku/>
        <w:wordWrap/>
        <w:overflowPunct/>
        <w:topLinePunct w:val="0"/>
        <w:autoSpaceDE/>
        <w:bidi w:val="0"/>
        <w:adjustRightInd w:val="0"/>
        <w:snapToGrid w:val="0"/>
        <w:spacing w:line="560" w:lineRule="exact"/>
        <w:ind w:right="0" w:rightChars="0"/>
        <w:jc w:val="center"/>
        <w:rPr>
          <w:rFonts w:hint="eastAsia" w:ascii="宋体" w:hAnsi="宋体" w:eastAsia="黑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spacing w:val="4"/>
        </w:rPr>
      </w:pPr>
      <w:r>
        <w:rPr>
          <w:rFonts w:hint="eastAsia" w:ascii="宋体" w:hAnsi="宋体" w:eastAsia="黑体"/>
        </w:rPr>
        <w:t>第</w:t>
      </w:r>
      <w:r>
        <w:rPr>
          <w:rFonts w:ascii="宋体" w:hAnsi="宋体" w:eastAsia="黑体"/>
        </w:rPr>
        <w:t>七十</w:t>
      </w:r>
      <w:r>
        <w:rPr>
          <w:rFonts w:hint="eastAsia" w:ascii="宋体" w:hAnsi="宋体" w:eastAsia="黑体"/>
        </w:rPr>
        <w:t>七</w:t>
      </w:r>
      <w:r>
        <w:rPr>
          <w:rFonts w:ascii="宋体" w:hAnsi="宋体" w:eastAsia="黑体"/>
        </w:rPr>
        <w:t>条</w:t>
      </w:r>
      <w:r>
        <w:rPr>
          <w:rFonts w:hint="eastAsia" w:ascii="宋体" w:hAnsi="宋体" w:eastAsia="黑体"/>
        </w:rPr>
        <w:t xml:space="preserve">  </w:t>
      </w:r>
      <w:r>
        <w:rPr>
          <w:rFonts w:hint="eastAsia" w:ascii="宋体" w:hAnsi="宋体"/>
        </w:rPr>
        <w:t>市</w:t>
      </w:r>
      <w:r>
        <w:rPr>
          <w:rFonts w:ascii="宋体" w:hAnsi="宋体"/>
        </w:rPr>
        <w:t>、县</w:t>
      </w:r>
      <w:r>
        <w:rPr>
          <w:rFonts w:hint="eastAsia" w:ascii="宋体" w:hAnsi="宋体"/>
        </w:rPr>
        <w:t>人民政府</w:t>
      </w:r>
      <w:r>
        <w:rPr>
          <w:rFonts w:ascii="宋体" w:hAnsi="宋体"/>
        </w:rPr>
        <w:t>应当每年向本级人民代表大会常</w:t>
      </w:r>
      <w:r>
        <w:rPr>
          <w:rFonts w:ascii="宋体" w:hAnsi="宋体"/>
          <w:spacing w:val="4"/>
        </w:rPr>
        <w:t>务委员会报告城乡规划</w:t>
      </w:r>
      <w:r>
        <w:rPr>
          <w:rFonts w:hint="eastAsia" w:ascii="宋体" w:hAnsi="宋体"/>
          <w:spacing w:val="4"/>
        </w:rPr>
        <w:t>的</w:t>
      </w:r>
      <w:r>
        <w:rPr>
          <w:rFonts w:ascii="宋体" w:hAnsi="宋体"/>
          <w:spacing w:val="4"/>
        </w:rPr>
        <w:t>实施情况</w:t>
      </w:r>
      <w:r>
        <w:rPr>
          <w:rFonts w:hint="eastAsia" w:ascii="宋体" w:hAnsi="宋体"/>
          <w:spacing w:val="4"/>
        </w:rPr>
        <w:t>，</w:t>
      </w:r>
      <w:r>
        <w:rPr>
          <w:rFonts w:ascii="宋体" w:hAnsi="宋体"/>
          <w:spacing w:val="4"/>
        </w:rPr>
        <w:t>并接受监督；镇人民政府应当向本级人民代表大会报告城乡规划</w:t>
      </w:r>
      <w:r>
        <w:rPr>
          <w:rFonts w:hint="eastAsia" w:ascii="宋体" w:hAnsi="宋体"/>
          <w:spacing w:val="4"/>
        </w:rPr>
        <w:t>的</w:t>
      </w:r>
      <w:r>
        <w:rPr>
          <w:rFonts w:ascii="宋体" w:hAnsi="宋体"/>
          <w:spacing w:val="4"/>
        </w:rPr>
        <w:t>实施情况</w:t>
      </w:r>
      <w:r>
        <w:rPr>
          <w:rFonts w:hint="eastAsia" w:ascii="宋体" w:hAnsi="宋体"/>
          <w:spacing w:val="4"/>
        </w:rPr>
        <w:t>，</w:t>
      </w:r>
      <w:r>
        <w:rPr>
          <w:rFonts w:ascii="宋体" w:hAnsi="宋体"/>
          <w:spacing w:val="4"/>
        </w:rPr>
        <w:t>并接受监督。</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总体规划中涉及用地规模、重大功能布局、城乡开发边界的重大调整，以及生态环境、名泉保护、历史文化遗产保护等专项规划的重大修改，市、县、镇人民政府应当提请市、县人民代表大会常务委员会和镇人民代表大会审议并接受监督检查。</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宋体"/>
        </w:rPr>
      </w:pPr>
      <w:r>
        <w:rPr>
          <w:rFonts w:hint="eastAsia" w:ascii="宋体" w:hAnsi="宋体" w:eastAsia="黑体"/>
        </w:rPr>
        <w:t>第七十八条</w:t>
      </w:r>
      <w:r>
        <w:rPr>
          <w:rFonts w:hint="eastAsia" w:ascii="宋体" w:hAnsi="宋体"/>
        </w:rPr>
        <w:t xml:space="preserve">  </w:t>
      </w:r>
      <w:r>
        <w:rPr>
          <w:rFonts w:ascii="宋体" w:hAnsi="宋体" w:cs="宋体"/>
        </w:rPr>
        <w:t>市、县、镇人民政府和城乡规划主管部门应当依法加强对城乡规划编制、实施</w:t>
      </w:r>
      <w:r>
        <w:rPr>
          <w:rFonts w:hint="eastAsia" w:ascii="宋体" w:hAnsi="宋体" w:cs="宋体"/>
        </w:rPr>
        <w:t>、许可</w:t>
      </w:r>
      <w:r>
        <w:rPr>
          <w:rFonts w:ascii="宋体" w:hAnsi="宋体" w:cs="宋体"/>
        </w:rPr>
        <w:t>、修改的监督检查</w:t>
      </w:r>
      <w:r>
        <w:rPr>
          <w:rFonts w:hint="eastAsia" w:ascii="宋体" w:hAnsi="宋体" w:cs="宋体"/>
        </w:rPr>
        <w:t>。</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上一级人民政府及其城乡规划主管部门应当对下一级人民政府及其城乡规划主管部门执行本条例的情况进行监督检查；市、县人民政府应当对本级城乡规划主管部门执行本条例的情况进行监督检查。</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第七十九条</w:t>
      </w:r>
      <w:r>
        <w:rPr>
          <w:rFonts w:hint="eastAsia" w:ascii="宋体" w:hAnsi="宋体"/>
        </w:rPr>
        <w:t xml:space="preserve">  城乡规划主管部门、城市管理行政执法部门、</w:t>
      </w:r>
      <w:r>
        <w:rPr>
          <w:rFonts w:ascii="宋体" w:hAnsi="宋体"/>
        </w:rPr>
        <w:t>国土资源主管部门</w:t>
      </w:r>
      <w:r>
        <w:rPr>
          <w:rFonts w:hint="eastAsia" w:ascii="宋体" w:hAnsi="宋体"/>
        </w:rPr>
        <w:t>及相关部门和有关区、镇人民政府应当加强工作协调，实现城乡规划管理信息共享，建立工作联动机制。</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城乡规划主管部门应当自核发建设工程规划许可证和乡村建设规划许可证之日起七日内，将许可证的主要内容告知有关区、镇人民政府和城市管理行政执法部门、建设主管部门以及其他与该建设项目有关的部门。</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城乡规划主管部门应当自核发通过规划核实的证明之日起七日内，将通过规划核实的建设工程有关情况告知有关区、镇人民政府和城市管理行政执法、房产管理</w:t>
      </w:r>
      <w:r>
        <w:rPr>
          <w:rFonts w:hint="eastAsia" w:ascii="宋体" w:hAnsi="宋体"/>
        </w:rPr>
        <w:t>、国土资源</w:t>
      </w:r>
      <w:r>
        <w:rPr>
          <w:rFonts w:ascii="宋体" w:hAnsi="宋体"/>
        </w:rPr>
        <w:t>以及参加建设项目竣工验收、对项目配套设施等使用实施管理的有关部门。</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cs="仿宋_GB2312"/>
        </w:rPr>
        <w:t>城乡规划主管部门在对建设工程进行规划验线和规划核实时，发现违反城乡规划管理的行为，应当责令改正；同时告知城市管理行政执法部门依法查处。</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ascii="宋体" w:hAnsi="宋体"/>
        </w:rPr>
      </w:pPr>
      <w:r>
        <w:rPr>
          <w:rFonts w:ascii="宋体" w:hAnsi="宋体"/>
        </w:rPr>
        <w:t>城市管理行政执法部门对立案查处情况、作出的行政处罚决定及其执行情况，应当分别自立案之日、决定送达之日和执行完毕之日起七日内告知有关城乡规划主管部门和区、镇人民政府。</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城乡规划主管部门对依法立案查处的违法建设项目，在其立案查处后至行政处罚执行完毕前，不得办理任何规划手续，并应当对城市管理行政执法部门查处违法建设行为提供技术支持。</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rPr>
      </w:pPr>
      <w:r>
        <w:rPr>
          <w:rFonts w:hint="eastAsia" w:ascii="宋体" w:hAnsi="宋体" w:eastAsia="黑体" w:cs="仿宋_GB2312"/>
        </w:rPr>
        <w:t>第八十条</w:t>
      </w:r>
      <w:r>
        <w:rPr>
          <w:rFonts w:hint="eastAsia" w:ascii="宋体" w:hAnsi="宋体" w:cs="仿宋_GB2312"/>
        </w:rPr>
        <w:t xml:space="preserve">  </w:t>
      </w:r>
      <w:r>
        <w:rPr>
          <w:rFonts w:ascii="宋体" w:hAnsi="宋体" w:cs="仿宋_GB2312"/>
        </w:rPr>
        <w:t>城市管理行政执法部门</w:t>
      </w:r>
      <w:r>
        <w:rPr>
          <w:rFonts w:hint="eastAsia" w:ascii="宋体" w:hAnsi="宋体" w:cs="仿宋_GB2312"/>
        </w:rPr>
        <w:t>、国土资源主管</w:t>
      </w:r>
      <w:r>
        <w:rPr>
          <w:rFonts w:ascii="宋体" w:hAnsi="宋体" w:cs="仿宋_GB2312"/>
        </w:rPr>
        <w:t>部门等依法承担查处违法建设</w:t>
      </w:r>
      <w:r>
        <w:rPr>
          <w:rFonts w:hint="eastAsia" w:ascii="宋体" w:hAnsi="宋体" w:cs="仿宋_GB2312"/>
        </w:rPr>
        <w:t>职责</w:t>
      </w:r>
      <w:r>
        <w:rPr>
          <w:rFonts w:ascii="宋体" w:hAnsi="宋体" w:cs="仿宋_GB2312"/>
        </w:rPr>
        <w:t>的部门应当建立健全</w:t>
      </w:r>
      <w:r>
        <w:rPr>
          <w:rFonts w:hint="eastAsia" w:ascii="宋体" w:hAnsi="宋体" w:cs="仿宋_GB2312"/>
        </w:rPr>
        <w:t>日常</w:t>
      </w:r>
      <w:r>
        <w:rPr>
          <w:rFonts w:ascii="宋体" w:hAnsi="宋体" w:cs="仿宋_GB2312"/>
        </w:rPr>
        <w:t>巡查制度，在各自</w:t>
      </w:r>
      <w:r>
        <w:rPr>
          <w:rFonts w:hint="eastAsia" w:ascii="宋体" w:hAnsi="宋体" w:cs="仿宋_GB2312"/>
        </w:rPr>
        <w:t>管理</w:t>
      </w:r>
      <w:r>
        <w:rPr>
          <w:rFonts w:ascii="宋体" w:hAnsi="宋体" w:cs="仿宋_GB2312"/>
        </w:rPr>
        <w:t>范围内制定巡查控管方案，明确责任人、责任区域、巡查</w:t>
      </w:r>
      <w:r>
        <w:rPr>
          <w:rFonts w:hint="eastAsia" w:ascii="宋体" w:hAnsi="宋体" w:cs="仿宋_GB2312"/>
        </w:rPr>
        <w:t>时段</w:t>
      </w:r>
      <w:r>
        <w:rPr>
          <w:rFonts w:ascii="宋体" w:hAnsi="宋体" w:cs="仿宋_GB2312"/>
        </w:rPr>
        <w:t>和巡查重点，对规划区内建设活动进行监督检查。</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cs="仿宋_GB2312"/>
        </w:rPr>
      </w:pPr>
      <w:r>
        <w:rPr>
          <w:rFonts w:hint="eastAsia" w:ascii="宋体" w:hAnsi="宋体" w:cs="仿宋_GB2312"/>
        </w:rPr>
        <w:t>镇</w:t>
      </w:r>
      <w:r>
        <w:rPr>
          <w:rFonts w:ascii="宋体" w:hAnsi="宋体" w:cs="仿宋_GB2312"/>
        </w:rPr>
        <w:t>人民政府、</w:t>
      </w:r>
      <w:r>
        <w:rPr>
          <w:rFonts w:hint="eastAsia" w:ascii="宋体" w:hAnsi="宋体" w:cs="仿宋_GB2312"/>
        </w:rPr>
        <w:t>街道</w:t>
      </w:r>
      <w:r>
        <w:rPr>
          <w:rFonts w:ascii="宋体" w:hAnsi="宋体" w:cs="仿宋_GB2312"/>
        </w:rPr>
        <w:t>办事处对依法</w:t>
      </w:r>
      <w:r>
        <w:rPr>
          <w:rFonts w:hint="eastAsia" w:ascii="宋体" w:hAnsi="宋体" w:cs="仿宋_GB2312"/>
        </w:rPr>
        <w:t>巡查</w:t>
      </w:r>
      <w:r>
        <w:rPr>
          <w:rFonts w:ascii="宋体" w:hAnsi="宋体" w:cs="仿宋_GB2312"/>
        </w:rPr>
        <w:t>、查处本辖区内违法建设的行为，应当予以配合，发现违法建设行为应当</w:t>
      </w:r>
      <w:r>
        <w:rPr>
          <w:rFonts w:hint="eastAsia" w:ascii="宋体" w:hAnsi="宋体" w:cs="仿宋_GB2312"/>
        </w:rPr>
        <w:t>告知</w:t>
      </w:r>
      <w:r>
        <w:rPr>
          <w:rFonts w:ascii="宋体" w:hAnsi="宋体" w:cs="仿宋_GB2312"/>
        </w:rPr>
        <w:t>有关主管部门。</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w:t>
      </w:r>
      <w:r>
        <w:rPr>
          <w:rFonts w:ascii="宋体" w:hAnsi="宋体" w:eastAsia="黑体"/>
        </w:rPr>
        <w:t>八十</w:t>
      </w:r>
      <w:r>
        <w:rPr>
          <w:rFonts w:hint="eastAsia" w:ascii="宋体" w:hAnsi="宋体" w:eastAsia="黑体"/>
        </w:rPr>
        <w:t>一</w:t>
      </w:r>
      <w:r>
        <w:rPr>
          <w:rFonts w:ascii="宋体" w:hAnsi="宋体" w:eastAsia="黑体"/>
        </w:rPr>
        <w:t>条</w:t>
      </w:r>
      <w:r>
        <w:rPr>
          <w:rFonts w:hint="eastAsia" w:ascii="宋体" w:hAnsi="宋体"/>
        </w:rPr>
        <w:t xml:space="preserve">  进入规划审批程序的下列违法建设由城市管理行政执法部门负责查处：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（一）取得选址意见书、国有土地使用权出让合同、建设用地规划许可证或者建设工程设计方案通过审查，但未取得建设工程规划许可证进行建设的；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（二）擅自改变建设工程许可内容进行建设的；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（三）擅自改变临时建设工程规划许可内容进行建设，经批准建设的临时建筑物、构筑物逾期未拆除的；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（四）未取得乡村建设规划许可证或者擅自改变乡村建设规划许可内容进行建设的。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eastAsia="黑体"/>
        </w:rPr>
      </w:pPr>
      <w:r>
        <w:rPr>
          <w:rFonts w:hint="eastAsia" w:ascii="宋体" w:hAnsi="宋体"/>
        </w:rPr>
        <w:t>前款第四项内容，属于镇所辖</w:t>
      </w:r>
      <w:r>
        <w:rPr>
          <w:rFonts w:ascii="宋体" w:hAnsi="宋体"/>
        </w:rPr>
        <w:t>村庄规划区</w:t>
      </w:r>
      <w:r>
        <w:rPr>
          <w:rFonts w:hint="eastAsia" w:ascii="宋体" w:hAnsi="宋体"/>
        </w:rPr>
        <w:t>范围的，由镇人民政府负责查处。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hint="eastAsia" w:ascii="宋体" w:hAnsi="宋体"/>
        </w:rPr>
        <w:t>城市、县城</w:t>
      </w:r>
      <w:r>
        <w:rPr>
          <w:rFonts w:ascii="宋体" w:hAnsi="宋体"/>
        </w:rPr>
        <w:t>、</w:t>
      </w:r>
      <w:r>
        <w:rPr>
          <w:rFonts w:hint="eastAsia" w:ascii="宋体" w:hAnsi="宋体"/>
        </w:rPr>
        <w:t>镇规划区建设用地范围内，未进入规划审批程序的违法建设，由城市管理行政执法部门负责查处。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国土资源主管部门应当依照土地管理法律、法规规定，对违法建设的用地行为进行查处。</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cs="仿宋_GB2312"/>
        </w:rPr>
      </w:pPr>
      <w:r>
        <w:rPr>
          <w:rFonts w:hint="eastAsia" w:ascii="宋体" w:hAnsi="宋体" w:eastAsia="黑体"/>
        </w:rPr>
        <w:t>第八十二</w:t>
      </w:r>
      <w:r>
        <w:rPr>
          <w:rFonts w:ascii="宋体" w:hAnsi="宋体" w:eastAsia="黑体"/>
        </w:rPr>
        <w:t>条</w:t>
      </w:r>
      <w:r>
        <w:rPr>
          <w:rFonts w:hint="eastAsia" w:ascii="宋体" w:hAnsi="宋体" w:eastAsia="黑体"/>
        </w:rPr>
        <w:t xml:space="preserve">  </w:t>
      </w:r>
      <w:r>
        <w:rPr>
          <w:rFonts w:hint="eastAsia" w:ascii="宋体" w:hAnsi="宋体" w:cs="仿宋_GB2312"/>
        </w:rPr>
        <w:t>城市管理行政执法部门、国土资源主管部门应当加强违法建设查处工作协作配合。城市管理行政执法部门发现</w:t>
      </w:r>
      <w:r>
        <w:rPr>
          <w:rFonts w:hint="eastAsia" w:ascii="宋体" w:hAnsi="宋体" w:cs="仿宋_GB2312"/>
          <w:spacing w:val="4"/>
        </w:rPr>
        <w:t>违法建设涉及违反土地管理法律、法规的，应当告知国土资源主管部门依法查处；国土资源主管部门发现违法使用土地涉及违反城乡规划法律、法规的</w:t>
      </w:r>
      <w:r>
        <w:rPr>
          <w:rFonts w:hint="eastAsia" w:ascii="宋体" w:hAnsi="宋体" w:cs="仿宋_GB2312"/>
        </w:rPr>
        <w:t>，应当告知城市管理行政执法部门依法查处。</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第八十三条</w:t>
      </w:r>
      <w:r>
        <w:rPr>
          <w:rFonts w:hint="eastAsia" w:ascii="宋体" w:hAnsi="宋体"/>
        </w:rPr>
        <w:t xml:space="preserve">  </w:t>
      </w:r>
      <w:r>
        <w:rPr>
          <w:rFonts w:ascii="宋体" w:hAnsi="宋体"/>
        </w:rPr>
        <w:t>城乡规划主管部门、城市管理行政执法部门</w:t>
      </w:r>
      <w:r>
        <w:rPr>
          <w:rFonts w:hint="eastAsia" w:ascii="宋体" w:hAnsi="宋体"/>
        </w:rPr>
        <w:t>、镇人民</w:t>
      </w:r>
      <w:r>
        <w:rPr>
          <w:rFonts w:ascii="宋体" w:hAnsi="宋体"/>
        </w:rPr>
        <w:t>政府对城乡规划的实施情况进行监督检查，有权采取以下措施：</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（一）要求有关单位和人员提供与监督事项有关的文件、资料，并进行复制；</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（二）要</w:t>
      </w:r>
      <w:r>
        <w:rPr>
          <w:rFonts w:ascii="宋体" w:hAnsi="宋体"/>
          <w:spacing w:val="4"/>
        </w:rPr>
        <w:t>求有关单位和人员就</w:t>
      </w:r>
      <w:r>
        <w:rPr>
          <w:rFonts w:ascii="宋体" w:hAnsi="宋体"/>
        </w:rPr>
        <w:t>监督事项涉及的问题作出解释和说明，并根据需要进入现场进行勘测；</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（三）责令有关单位和人员停止违反有关城乡规划法律、法规的行为。</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spacing w:val="4"/>
        </w:rPr>
      </w:pPr>
      <w:r>
        <w:rPr>
          <w:rFonts w:hint="eastAsia" w:ascii="宋体" w:hAnsi="宋体"/>
        </w:rPr>
        <w:t>执法人</w:t>
      </w:r>
      <w:r>
        <w:rPr>
          <w:rFonts w:ascii="宋体" w:hAnsi="宋体"/>
        </w:rPr>
        <w:t>员</w:t>
      </w:r>
      <w:r>
        <w:rPr>
          <w:rFonts w:hint="eastAsia" w:ascii="宋体" w:hAnsi="宋体"/>
        </w:rPr>
        <w:t>在履行前款</w:t>
      </w:r>
      <w:r>
        <w:rPr>
          <w:rFonts w:ascii="宋体" w:hAnsi="宋体"/>
        </w:rPr>
        <w:t>规定的监督检查职责</w:t>
      </w:r>
      <w:r>
        <w:rPr>
          <w:rFonts w:hint="eastAsia" w:ascii="宋体" w:hAnsi="宋体"/>
        </w:rPr>
        <w:t>时</w:t>
      </w:r>
      <w:r>
        <w:rPr>
          <w:rFonts w:ascii="宋体" w:hAnsi="宋体"/>
        </w:rPr>
        <w:t>，应当出示执法</w:t>
      </w:r>
      <w:r>
        <w:rPr>
          <w:rFonts w:ascii="宋体" w:hAnsi="宋体"/>
          <w:spacing w:val="4"/>
        </w:rPr>
        <w:t>证件，为被检查单位保守技术秘密和商业秘密。被监督检查的单位和人员应当予以配合，不得妨碍和阻挠依法进行的监督检查活动。</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eastAsia="黑体"/>
        </w:rPr>
        <w:t>第</w:t>
      </w:r>
      <w:r>
        <w:rPr>
          <w:rFonts w:hint="eastAsia" w:ascii="宋体" w:hAnsi="宋体" w:eastAsia="黑体"/>
        </w:rPr>
        <w:t>八十四</w:t>
      </w:r>
      <w:r>
        <w:rPr>
          <w:rFonts w:ascii="宋体" w:hAnsi="宋体" w:eastAsia="黑体"/>
        </w:rPr>
        <w:t>条</w:t>
      </w:r>
      <w:r>
        <w:rPr>
          <w:rFonts w:hint="eastAsia" w:ascii="宋体" w:hAnsi="宋体" w:eastAsia="黑体"/>
        </w:rPr>
        <w:t xml:space="preserve">  </w:t>
      </w:r>
      <w:r>
        <w:rPr>
          <w:rFonts w:ascii="宋体" w:hAnsi="宋体"/>
        </w:rPr>
        <w:t>依照本条例规定应当给予行政处罚，市城市管理行政执法部门不给予行政处罚的，市人民政府应当责令其作出行政处罚决定。</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依照本条例规定应当给予行政处罚，县（区）城市管理行政执法部门不给予行政处罚的，市城市管理行政执法部门应当责令其作出行政处罚决定。</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依照本条例规定应当给予行政处罚，镇人民政府不给予行政处罚的，县人民政府应当责令其作出行政处罚决定。</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shd w:val="pct10" w:color="auto" w:fill="FFFFFF"/>
        </w:rPr>
      </w:pPr>
      <w:r>
        <w:rPr>
          <w:rFonts w:ascii="宋体" w:hAnsi="宋体"/>
        </w:rPr>
        <w:t>县城乡规划主管部门违反本条例规定作出行政许可的，市城乡规划主管部门应当责令其撤销或者直接撤销该行政许可。</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eastAsia="黑体"/>
        </w:rPr>
        <w:t>第</w:t>
      </w:r>
      <w:r>
        <w:rPr>
          <w:rFonts w:hint="eastAsia" w:ascii="宋体" w:hAnsi="宋体" w:eastAsia="黑体"/>
        </w:rPr>
        <w:t>八十五</w:t>
      </w:r>
      <w:r>
        <w:rPr>
          <w:rFonts w:ascii="宋体" w:hAnsi="宋体" w:eastAsia="黑体"/>
        </w:rPr>
        <w:t>条</w:t>
      </w:r>
      <w:r>
        <w:rPr>
          <w:rFonts w:hint="eastAsia" w:ascii="宋体" w:hAnsi="宋体"/>
        </w:rPr>
        <w:t xml:space="preserve">  本市</w:t>
      </w:r>
      <w:r>
        <w:rPr>
          <w:rFonts w:ascii="宋体" w:hAnsi="宋体"/>
        </w:rPr>
        <w:t>建立</w:t>
      </w:r>
      <w:r>
        <w:rPr>
          <w:rFonts w:hint="eastAsia" w:ascii="宋体" w:hAnsi="宋体"/>
        </w:rPr>
        <w:t>城乡</w:t>
      </w:r>
      <w:r>
        <w:rPr>
          <w:rFonts w:ascii="宋体" w:hAnsi="宋体"/>
        </w:rPr>
        <w:t>规划制定和实施诚信</w:t>
      </w:r>
      <w:r>
        <w:rPr>
          <w:rFonts w:hint="eastAsia" w:ascii="宋体" w:hAnsi="宋体"/>
        </w:rPr>
        <w:t>档案</w:t>
      </w:r>
      <w:r>
        <w:rPr>
          <w:rFonts w:ascii="宋体" w:hAnsi="宋体"/>
        </w:rPr>
        <w:t>制度，对建设单位、城乡</w:t>
      </w:r>
      <w:r>
        <w:rPr>
          <w:rFonts w:hint="eastAsia" w:ascii="宋体" w:hAnsi="宋体"/>
        </w:rPr>
        <w:t>规划</w:t>
      </w:r>
      <w:r>
        <w:rPr>
          <w:rFonts w:ascii="宋体" w:hAnsi="宋体"/>
        </w:rPr>
        <w:t>编制</w:t>
      </w:r>
      <w:r>
        <w:rPr>
          <w:rFonts w:hint="eastAsia" w:ascii="宋体" w:hAnsi="宋体"/>
        </w:rPr>
        <w:t>单位、工程</w:t>
      </w:r>
      <w:r>
        <w:rPr>
          <w:rFonts w:ascii="宋体" w:hAnsi="宋体"/>
        </w:rPr>
        <w:t>设计单位</w:t>
      </w:r>
      <w:r>
        <w:rPr>
          <w:rFonts w:hint="eastAsia" w:ascii="宋体" w:hAnsi="宋体" w:eastAsia="黑体"/>
        </w:rPr>
        <w:t>、</w:t>
      </w:r>
      <w:r>
        <w:rPr>
          <w:rFonts w:hint="eastAsia" w:ascii="宋体" w:hAnsi="宋体"/>
        </w:rPr>
        <w:t>施工单位</w:t>
      </w:r>
      <w:r>
        <w:rPr>
          <w:rFonts w:ascii="宋体" w:hAnsi="宋体"/>
        </w:rPr>
        <w:t>进行信用评价和监管。</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ascii="宋体" w:hAnsi="宋体"/>
        </w:rPr>
      </w:pPr>
      <w:r>
        <w:rPr>
          <w:rFonts w:hint="eastAsia" w:ascii="宋体" w:hAnsi="宋体"/>
        </w:rPr>
        <w:t>对</w:t>
      </w:r>
      <w:r>
        <w:rPr>
          <w:rFonts w:ascii="宋体" w:hAnsi="宋体"/>
        </w:rPr>
        <w:t>超越资质进行设计</w:t>
      </w:r>
      <w:r>
        <w:rPr>
          <w:rFonts w:hint="eastAsia" w:ascii="宋体" w:hAnsi="宋体"/>
        </w:rPr>
        <w:t>或者</w:t>
      </w:r>
      <w:r>
        <w:rPr>
          <w:rFonts w:ascii="宋体" w:hAnsi="宋体"/>
        </w:rPr>
        <w:t>未按照</w:t>
      </w:r>
      <w:r>
        <w:rPr>
          <w:rFonts w:hint="eastAsia" w:ascii="宋体" w:hAnsi="宋体"/>
        </w:rPr>
        <w:t>规划</w:t>
      </w:r>
      <w:r>
        <w:rPr>
          <w:rFonts w:ascii="宋体" w:hAnsi="宋体"/>
        </w:rPr>
        <w:t>条件</w:t>
      </w:r>
      <w:r>
        <w:rPr>
          <w:rFonts w:hint="eastAsia" w:ascii="宋体" w:hAnsi="宋体"/>
        </w:rPr>
        <w:t>、建设工程规划</w:t>
      </w:r>
      <w:r>
        <w:rPr>
          <w:rFonts w:ascii="宋体" w:hAnsi="宋体"/>
        </w:rPr>
        <w:t>设计要求设计的单位，城乡规划主管部门、城市管理行政执法部门应当</w:t>
      </w:r>
      <w:r>
        <w:rPr>
          <w:rFonts w:hint="eastAsia" w:ascii="宋体" w:hAnsi="宋体"/>
        </w:rPr>
        <w:t>将其纳入诚信</w:t>
      </w:r>
      <w:r>
        <w:rPr>
          <w:rFonts w:ascii="宋体" w:hAnsi="宋体"/>
        </w:rPr>
        <w:t>档案</w:t>
      </w:r>
      <w:r>
        <w:rPr>
          <w:rFonts w:hint="eastAsia" w:ascii="宋体" w:hAnsi="宋体"/>
        </w:rPr>
        <w:t>不良记录</w:t>
      </w:r>
      <w:r>
        <w:rPr>
          <w:rFonts w:ascii="宋体" w:hAnsi="宋体"/>
        </w:rPr>
        <w:t>，同时告知有关资质管理部门</w:t>
      </w:r>
      <w:r>
        <w:rPr>
          <w:rFonts w:hint="eastAsia" w:ascii="宋体" w:hAnsi="宋体"/>
        </w:rPr>
        <w:t>依法</w:t>
      </w:r>
      <w:r>
        <w:rPr>
          <w:rFonts w:ascii="宋体" w:hAnsi="宋体"/>
        </w:rPr>
        <w:t>处理</w:t>
      </w:r>
      <w:r>
        <w:rPr>
          <w:rFonts w:hint="eastAsia" w:ascii="宋体" w:hAnsi="宋体"/>
        </w:rPr>
        <w:t>。</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对</w:t>
      </w:r>
      <w:r>
        <w:rPr>
          <w:rFonts w:ascii="宋体" w:hAnsi="宋体"/>
        </w:rPr>
        <w:t>未</w:t>
      </w:r>
      <w:r>
        <w:rPr>
          <w:rFonts w:hint="eastAsia" w:ascii="宋体" w:hAnsi="宋体"/>
        </w:rPr>
        <w:t>取得规划</w:t>
      </w:r>
      <w:r>
        <w:rPr>
          <w:rFonts w:ascii="宋体" w:hAnsi="宋体"/>
        </w:rPr>
        <w:t>许可、未按照规划</w:t>
      </w:r>
      <w:r>
        <w:rPr>
          <w:rFonts w:hint="eastAsia" w:ascii="宋体" w:hAnsi="宋体"/>
        </w:rPr>
        <w:t>许可要求</w:t>
      </w:r>
      <w:r>
        <w:rPr>
          <w:rFonts w:ascii="宋体" w:hAnsi="宋体"/>
        </w:rPr>
        <w:t>建设的</w:t>
      </w:r>
      <w:r>
        <w:rPr>
          <w:rFonts w:hint="eastAsia" w:ascii="宋体" w:hAnsi="宋体"/>
        </w:rPr>
        <w:t>建设单位、施工单位，</w:t>
      </w:r>
      <w:r>
        <w:rPr>
          <w:rFonts w:ascii="宋体" w:hAnsi="宋体"/>
        </w:rPr>
        <w:t>城乡规划主管部门、城市管理行政执法部门应当</w:t>
      </w:r>
      <w:r>
        <w:rPr>
          <w:rFonts w:hint="eastAsia" w:ascii="宋体" w:hAnsi="宋体"/>
        </w:rPr>
        <w:t>将其纳入诚信</w:t>
      </w:r>
      <w:r>
        <w:rPr>
          <w:rFonts w:ascii="宋体" w:hAnsi="宋体"/>
        </w:rPr>
        <w:t>档案</w:t>
      </w:r>
      <w:r>
        <w:rPr>
          <w:rFonts w:hint="eastAsia" w:ascii="宋体" w:hAnsi="宋体"/>
        </w:rPr>
        <w:t>不良记录，并依法予以处理。</w:t>
      </w:r>
    </w:p>
    <w:p>
      <w:pPr>
        <w:keepNext w:val="0"/>
        <w:keepLines w:val="0"/>
        <w:pageBreakBefore w:val="0"/>
        <w:widowControl w:val="0"/>
        <w:tabs>
          <w:tab w:val="left" w:pos="1793"/>
        </w:tabs>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第八十六条</w:t>
      </w:r>
      <w:r>
        <w:rPr>
          <w:rFonts w:hint="eastAsia" w:ascii="宋体" w:hAnsi="宋体"/>
        </w:rPr>
        <w:t xml:space="preserve"> </w:t>
      </w:r>
      <w:r>
        <w:rPr>
          <w:rFonts w:ascii="宋体" w:hAnsi="宋体"/>
        </w:rPr>
        <w:t xml:space="preserve"> </w:t>
      </w:r>
      <w:r>
        <w:rPr>
          <w:rFonts w:hint="eastAsia" w:ascii="宋体" w:hAnsi="宋体"/>
        </w:rPr>
        <w:t>城乡规划主管部门和城市管理行政执法部门应当设立城乡</w:t>
      </w:r>
      <w:r>
        <w:rPr>
          <w:rFonts w:ascii="宋体" w:hAnsi="宋体"/>
        </w:rPr>
        <w:t>规划违法行为</w:t>
      </w:r>
      <w:r>
        <w:rPr>
          <w:rFonts w:hint="eastAsia" w:ascii="宋体" w:hAnsi="宋体"/>
        </w:rPr>
        <w:t>举报电话和举报信箱，方便公众举报。有关部门应当自接到举报之日起三日内组织核查、处理；对不属于其职责范围内的事项，应当及时移送有关部门并告知举报人。接受举报、受理移交举报的部门，应当为举报人保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eastAsia="黑体"/>
        </w:rPr>
        <w:t>第</w:t>
      </w:r>
      <w:r>
        <w:rPr>
          <w:rFonts w:hint="eastAsia" w:ascii="宋体" w:hAnsi="宋体" w:eastAsia="黑体"/>
        </w:rPr>
        <w:t>八十七</w:t>
      </w:r>
      <w:r>
        <w:rPr>
          <w:rFonts w:ascii="宋体" w:hAnsi="宋体" w:eastAsia="黑体"/>
        </w:rPr>
        <w:t>条</w:t>
      </w:r>
      <w:r>
        <w:rPr>
          <w:rFonts w:hint="eastAsia" w:ascii="宋体" w:hAnsi="宋体" w:eastAsia="黑体"/>
        </w:rPr>
        <w:t xml:space="preserve">  </w:t>
      </w:r>
      <w:r>
        <w:rPr>
          <w:rFonts w:ascii="宋体" w:hAnsi="宋体"/>
        </w:rPr>
        <w:t>城乡规划主管部门在监督检查时、城市管理行政执法部门在监督检查和查处违反城乡规划管理的行为时，发现国家机关工作人员依法应当给予行政处分的，应当向其任免机关或者监察机关提出处分建议。</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jc w:val="center"/>
        <w:rPr>
          <w:rFonts w:hint="eastAsia" w:ascii="宋体" w:hAnsi="宋体" w:eastAsia="黑体"/>
        </w:rPr>
      </w:pPr>
      <w:r>
        <w:rPr>
          <w:rFonts w:hint="eastAsia" w:ascii="宋体" w:hAnsi="宋体" w:eastAsia="黑体"/>
        </w:rPr>
        <w:t>第六章  法律责任</w:t>
      </w:r>
    </w:p>
    <w:p>
      <w:pPr>
        <w:keepNext w:val="0"/>
        <w:keepLines w:val="0"/>
        <w:pageBreakBefore w:val="0"/>
        <w:widowControl w:val="0"/>
        <w:kinsoku/>
        <w:wordWrap/>
        <w:overflowPunct/>
        <w:topLinePunct w:val="0"/>
        <w:autoSpaceDE/>
        <w:bidi w:val="0"/>
        <w:adjustRightInd w:val="0"/>
        <w:snapToGrid w:val="0"/>
        <w:spacing w:line="560" w:lineRule="exact"/>
        <w:ind w:right="0" w:rightChars="0"/>
        <w:jc w:val="center"/>
        <w:rPr>
          <w:rFonts w:hint="eastAsia" w:ascii="宋体" w:hAnsi="宋体" w:eastAsia="黑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ascii="宋体" w:hAnsi="宋体" w:eastAsia="黑体"/>
        </w:rPr>
        <w:t>第</w:t>
      </w:r>
      <w:r>
        <w:rPr>
          <w:rFonts w:hint="eastAsia" w:ascii="宋体" w:hAnsi="宋体" w:eastAsia="黑体"/>
        </w:rPr>
        <w:t>八十八</w:t>
      </w:r>
      <w:r>
        <w:rPr>
          <w:rFonts w:ascii="宋体" w:hAnsi="宋体" w:eastAsia="黑体"/>
        </w:rPr>
        <w:t>条</w:t>
      </w:r>
      <w:r>
        <w:rPr>
          <w:rFonts w:hint="eastAsia" w:ascii="宋体" w:hAnsi="宋体"/>
        </w:rPr>
        <w:t xml:space="preserve"> </w:t>
      </w:r>
      <w:r>
        <w:rPr>
          <w:rFonts w:ascii="宋体" w:hAnsi="宋体"/>
        </w:rPr>
        <w:t xml:space="preserve"> 各级人民政府及有关部门超越法定职权或者违反法定程序审批建设用地、建设项目的，其批准文件、证件无效，由发放上述批准文件、证件的机关的上级主管部门或者监察机关对其负责人和主要责任人给予处分。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eastAsia="黑体"/>
          <w:spacing w:val="4"/>
        </w:rPr>
      </w:pPr>
      <w:r>
        <w:rPr>
          <w:rFonts w:ascii="宋体" w:hAnsi="宋体" w:eastAsia="黑体"/>
        </w:rPr>
        <w:t>第</w:t>
      </w:r>
      <w:r>
        <w:rPr>
          <w:rFonts w:hint="eastAsia" w:ascii="宋体" w:hAnsi="宋体" w:eastAsia="黑体"/>
        </w:rPr>
        <w:t>八十九</w:t>
      </w:r>
      <w:r>
        <w:rPr>
          <w:rFonts w:ascii="宋体" w:hAnsi="宋体" w:eastAsia="黑体"/>
        </w:rPr>
        <w:t>条</w:t>
      </w:r>
      <w:r>
        <w:rPr>
          <w:rFonts w:hint="eastAsia" w:ascii="宋体" w:hAnsi="宋体" w:eastAsia="黑体"/>
        </w:rPr>
        <w:t xml:space="preserve">  </w:t>
      </w:r>
      <w:r>
        <w:rPr>
          <w:rFonts w:ascii="宋体" w:hAnsi="宋体"/>
        </w:rPr>
        <w:t>城乡规划主管部门、城市管理行政执法部门及</w:t>
      </w:r>
      <w:r>
        <w:rPr>
          <w:rFonts w:ascii="宋体" w:hAnsi="宋体"/>
          <w:spacing w:val="4"/>
        </w:rPr>
        <w:t>其他相关行政机关的工作人员在执行公务过程中，滥用职权、玩忽职守、徇私舞弊的，由上级主管部门或者监察机关依法给予处分。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 xml:space="preserve">第九十条  </w:t>
      </w:r>
      <w:r>
        <w:rPr>
          <w:rFonts w:hint="eastAsia" w:ascii="宋体" w:hAnsi="宋体"/>
        </w:rPr>
        <w:t>未取得建设工程规划许可证建设或者未按照建设工程规划许可证的规定进行建设的，由城市管理行政执法部门按照下列规定处理：</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一）尚可采取改正措施消除对规划实施的影响的，由城市管理行政执法部门责令停止建设，限期改正，并处建设工程造价百分之五以上百分之十以下的罚款；对需要补办建设工程规划许可证的，责令建设单位或者个人改正合格后限期补办；</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二）无法采取改正措施消除对规划实施的影响的，由城市管理行政执法部门责令限期拆除，不能拆除的，没收实物或者违法收入，可以并处建设工程造价百分之十的罚款；没收实物的，由市、县人民政府依法处置。</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shd w:val="clear" w:color="auto" w:fill="FFFFFF"/>
        </w:rPr>
      </w:pPr>
      <w:r>
        <w:rPr>
          <w:rFonts w:hint="eastAsia" w:ascii="宋体" w:hAnsi="宋体" w:eastAsia="黑体"/>
          <w:shd w:val="clear" w:color="auto" w:fill="FFFFFF"/>
        </w:rPr>
        <w:t xml:space="preserve">第九十一条  </w:t>
      </w:r>
      <w:r>
        <w:rPr>
          <w:rFonts w:hint="eastAsia" w:ascii="宋体" w:hAnsi="宋体"/>
          <w:shd w:val="clear" w:color="auto" w:fill="FFFFFF"/>
        </w:rPr>
        <w:t>擅自变更已经建成并投入使用的建筑物规划使用性质的，经城乡规划主管部门认定后，由城市管理行政执法部门责令限期改正，处三万元以上十万元以下的罚款。</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第九十二条</w:t>
      </w:r>
      <w:r>
        <w:rPr>
          <w:rFonts w:hint="eastAsia" w:ascii="宋体" w:hAnsi="宋体"/>
        </w:rPr>
        <w:t xml:space="preserve">  独立建设的隐蔽性管线、地下工程竣工后六个月内，未向城乡规划主管部门报送测量资料的，由城市管理行政执法部门责令限期补报；逾期不补报的，处一万元以上五万元以下的罚款。</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第九十三条</w:t>
      </w:r>
      <w:r>
        <w:rPr>
          <w:rFonts w:hint="eastAsia" w:ascii="宋体" w:hAnsi="宋体"/>
        </w:rPr>
        <w:t xml:space="preserve">  擅自变更规划要求</w:t>
      </w:r>
      <w:r>
        <w:rPr>
          <w:rFonts w:ascii="宋体" w:hAnsi="宋体"/>
        </w:rPr>
        <w:t>的建筑物、构筑物外立面造型、色彩</w:t>
      </w:r>
      <w:r>
        <w:rPr>
          <w:rFonts w:hint="eastAsia" w:ascii="宋体" w:hAnsi="宋体"/>
        </w:rPr>
        <w:t>的，</w:t>
      </w:r>
      <w:r>
        <w:rPr>
          <w:rFonts w:ascii="宋体" w:hAnsi="宋体"/>
        </w:rPr>
        <w:t>由城市管理行政执法部门责令限期改正；逾期不改正的，处</w:t>
      </w:r>
      <w:r>
        <w:rPr>
          <w:rFonts w:hint="eastAsia" w:ascii="宋体" w:hAnsi="宋体"/>
        </w:rPr>
        <w:t>十</w:t>
      </w:r>
      <w:r>
        <w:rPr>
          <w:rFonts w:ascii="宋体" w:hAnsi="宋体"/>
        </w:rPr>
        <w:t>万元以上</w:t>
      </w:r>
      <w:r>
        <w:rPr>
          <w:rFonts w:hint="eastAsia" w:ascii="宋体" w:hAnsi="宋体"/>
        </w:rPr>
        <w:t>二十</w:t>
      </w:r>
      <w:r>
        <w:rPr>
          <w:rFonts w:ascii="宋体" w:hAnsi="宋体"/>
        </w:rPr>
        <w:t>万元以下的罚款。</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ascii="宋体" w:hAnsi="宋体"/>
        </w:rPr>
      </w:pPr>
      <w:r>
        <w:rPr>
          <w:rFonts w:ascii="宋体" w:hAnsi="宋体"/>
        </w:rPr>
        <w:t>不按规划要求设置灯饰、广告、牌匾的，由城市管理行政执法部门责令限期改正；逾期不改正的，处一万元以上</w:t>
      </w:r>
      <w:r>
        <w:rPr>
          <w:rFonts w:hint="eastAsia" w:ascii="宋体" w:hAnsi="宋体"/>
        </w:rPr>
        <w:t>十</w:t>
      </w:r>
      <w:r>
        <w:rPr>
          <w:rFonts w:ascii="宋体" w:hAnsi="宋体"/>
        </w:rPr>
        <w:t>万元以下的罚款。</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第九十四条</w:t>
      </w:r>
      <w:r>
        <w:rPr>
          <w:rFonts w:hint="eastAsia" w:ascii="宋体" w:hAnsi="宋体"/>
        </w:rPr>
        <w:t xml:space="preserve"> </w:t>
      </w:r>
      <w:r>
        <w:rPr>
          <w:rFonts w:ascii="宋体" w:hAnsi="宋体"/>
        </w:rPr>
        <w:t xml:space="preserve"> 城市管理行政执法部门作出责令停止建设或者限期拆除的决定后，当事人不停止建设或者逾期不拆除的，城市管理行政执法部门应当自逾期之日起十五日内向市、县</w:t>
      </w:r>
      <w:r>
        <w:rPr>
          <w:rFonts w:hint="eastAsia" w:ascii="宋体" w:hAnsi="宋体"/>
        </w:rPr>
        <w:t>（区）</w:t>
      </w:r>
      <w:r>
        <w:rPr>
          <w:rFonts w:ascii="宋体" w:hAnsi="宋体"/>
        </w:rPr>
        <w:t>人民政府书面报告，市、县</w:t>
      </w:r>
      <w:r>
        <w:rPr>
          <w:rFonts w:hint="eastAsia" w:ascii="宋体" w:hAnsi="宋体"/>
        </w:rPr>
        <w:t>（区）</w:t>
      </w:r>
      <w:r>
        <w:rPr>
          <w:rFonts w:ascii="宋体" w:hAnsi="宋体"/>
        </w:rPr>
        <w:t>人民政府</w:t>
      </w:r>
      <w:r>
        <w:rPr>
          <w:rFonts w:hint="eastAsia" w:ascii="宋体" w:hAnsi="宋体"/>
        </w:rPr>
        <w:t>应当</w:t>
      </w:r>
      <w:r>
        <w:rPr>
          <w:rFonts w:ascii="宋体" w:hAnsi="宋体"/>
        </w:rPr>
        <w:t>责成城市管理行政执法、城乡规划等有关部门采取查封施工现场、强制拆除违法建设工程等措施。</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第九十五条</w:t>
      </w:r>
      <w:r>
        <w:rPr>
          <w:rFonts w:hint="eastAsia" w:ascii="宋体" w:hAnsi="宋体"/>
        </w:rPr>
        <w:t xml:space="preserve">  </w:t>
      </w:r>
      <w:r>
        <w:rPr>
          <w:rFonts w:ascii="宋体" w:hAnsi="宋体"/>
        </w:rPr>
        <w:t>违反本条例规定的行为，</w:t>
      </w:r>
      <w:r>
        <w:rPr>
          <w:rFonts w:hint="eastAsia" w:ascii="宋体" w:hAnsi="宋体"/>
        </w:rPr>
        <w:t>本</w:t>
      </w:r>
      <w:r>
        <w:rPr>
          <w:rFonts w:ascii="宋体" w:hAnsi="宋体"/>
        </w:rPr>
        <w:t>条例未规定</w:t>
      </w:r>
      <w:r>
        <w:rPr>
          <w:rFonts w:hint="eastAsia" w:ascii="宋体" w:hAnsi="宋体"/>
        </w:rPr>
        <w:t>法律</w:t>
      </w:r>
      <w:r>
        <w:rPr>
          <w:rFonts w:ascii="宋体" w:hAnsi="宋体"/>
        </w:rPr>
        <w:t>责任的，按照有关</w:t>
      </w:r>
      <w:r>
        <w:rPr>
          <w:rFonts w:hint="eastAsia" w:ascii="宋体" w:hAnsi="宋体"/>
        </w:rPr>
        <w:t>法律、法规</w:t>
      </w:r>
      <w:r>
        <w:rPr>
          <w:rFonts w:ascii="宋体" w:hAnsi="宋体"/>
        </w:rPr>
        <w:t>规定执行。</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3200" w:firstLineChars="1000"/>
        <w:rPr>
          <w:rFonts w:hint="eastAsia" w:ascii="宋体" w:hAnsi="宋体" w:eastAsia="黑体"/>
        </w:rPr>
      </w:pPr>
      <w:r>
        <w:rPr>
          <w:rFonts w:hint="eastAsia" w:ascii="宋体" w:hAnsi="宋体" w:eastAsia="黑体"/>
        </w:rPr>
        <w:t>第七章  附</w:t>
      </w:r>
      <w:bookmarkStart w:id="0" w:name="_GoBack"/>
      <w:bookmarkEnd w:id="0"/>
      <w:r>
        <w:rPr>
          <w:rFonts w:hint="eastAsia" w:ascii="宋体" w:hAnsi="宋体" w:eastAsia="黑体"/>
        </w:rPr>
        <w:t>则</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3200" w:firstLineChars="1000"/>
        <w:rPr>
          <w:rFonts w:hint="eastAsia" w:ascii="宋体" w:hAnsi="宋体" w:eastAsia="黑体"/>
        </w:rPr>
      </w:pP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第九十六条</w:t>
      </w:r>
      <w:r>
        <w:rPr>
          <w:rFonts w:hint="eastAsia" w:ascii="宋体" w:hAnsi="宋体"/>
        </w:rPr>
        <w:t xml:space="preserve">  本条例下列用语的含义：</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rPr>
        <w:t>使用土地的证明文件，是指国土资源主管部门出具的临时用地批准文件或者符合土地利用要求的证明文件，城乡规划主管部门核发的建设用地规划许可证，相应行业主管部门同意项目建设的文件，以及土地使用权人同意项目建设的证明材料。</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建筑方案</w:t>
      </w:r>
      <w:r>
        <w:rPr>
          <w:rFonts w:hint="eastAsia" w:ascii="宋体" w:hAnsi="宋体"/>
        </w:rPr>
        <w:t>，</w:t>
      </w:r>
      <w:r>
        <w:rPr>
          <w:rFonts w:ascii="宋体" w:hAnsi="宋体"/>
        </w:rPr>
        <w:t>是指建设单位</w:t>
      </w:r>
      <w:r>
        <w:rPr>
          <w:rFonts w:hint="eastAsia" w:ascii="宋体" w:hAnsi="宋体"/>
        </w:rPr>
        <w:t>或者</w:t>
      </w:r>
      <w:r>
        <w:rPr>
          <w:rFonts w:ascii="宋体" w:hAnsi="宋体"/>
        </w:rPr>
        <w:t>个人自行绘制的能够反映拟建建设工程基本情况的建设简图。</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翻建</w:t>
      </w:r>
      <w:r>
        <w:rPr>
          <w:rFonts w:hint="eastAsia" w:ascii="宋体" w:hAnsi="宋体"/>
        </w:rPr>
        <w:t>，</w:t>
      </w:r>
      <w:r>
        <w:rPr>
          <w:rFonts w:ascii="宋体" w:hAnsi="宋体"/>
        </w:rPr>
        <w:t>是指拆除原有建筑后，在其原址按原地坪、原规模进行的建设。</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ascii="宋体" w:hAnsi="宋体"/>
        </w:rPr>
        <w:t>济南市城市古城区</w:t>
      </w:r>
      <w:r>
        <w:rPr>
          <w:rFonts w:hint="eastAsia" w:ascii="宋体" w:hAnsi="宋体"/>
        </w:rPr>
        <w:t>，</w:t>
      </w:r>
      <w:r>
        <w:rPr>
          <w:rFonts w:ascii="宋体" w:hAnsi="宋体"/>
        </w:rPr>
        <w:t>是指济南市市区内护城河围合的范围。</w:t>
      </w:r>
    </w:p>
    <w:p>
      <w:pPr>
        <w:keepNext w:val="0"/>
        <w:keepLines w:val="0"/>
        <w:pageBreakBefore w:val="0"/>
        <w:widowControl w:val="0"/>
        <w:kinsoku/>
        <w:wordWrap/>
        <w:overflowPunct/>
        <w:topLinePunct w:val="0"/>
        <w:autoSpaceDE/>
        <w:bidi w:val="0"/>
        <w:adjustRightInd w:val="0"/>
        <w:snapToGrid w:val="0"/>
        <w:spacing w:line="560" w:lineRule="exact"/>
        <w:ind w:right="0" w:rightChars="0" w:firstLine="640" w:firstLineChars="200"/>
        <w:rPr>
          <w:rFonts w:hint="eastAsia" w:ascii="宋体" w:hAnsi="宋体"/>
        </w:rPr>
      </w:pPr>
      <w:r>
        <w:rPr>
          <w:rFonts w:hint="eastAsia" w:ascii="宋体" w:hAnsi="宋体" w:eastAsia="黑体"/>
        </w:rPr>
        <w:t>第九十七条</w:t>
      </w:r>
      <w:r>
        <w:rPr>
          <w:rFonts w:hint="eastAsia" w:ascii="宋体" w:hAnsi="宋体"/>
        </w:rPr>
        <w:t xml:space="preserve">  </w:t>
      </w:r>
      <w:r>
        <w:rPr>
          <w:rFonts w:hint="eastAsia" w:ascii="宋体" w:hAnsi="宋体"/>
          <w:shd w:val="clear" w:color="auto" w:fill="FFFFFF"/>
        </w:rPr>
        <w:t>本条例规定的行政机关实施行政审批管理的期限以工作日计算，不含法定节假日。本条例规定的公示公告期限，按照自然日连续计算。</w:t>
      </w:r>
    </w:p>
    <w:p>
      <w:pPr>
        <w:keepNext w:val="0"/>
        <w:keepLines w:val="0"/>
        <w:pageBreakBefore w:val="0"/>
        <w:widowControl w:val="0"/>
        <w:tabs>
          <w:tab w:val="left" w:pos="4740"/>
          <w:tab w:val="left" w:pos="5214"/>
          <w:tab w:val="left" w:pos="5530"/>
        </w:tabs>
        <w:kinsoku/>
        <w:wordWrap/>
        <w:overflowPunct/>
        <w:topLinePunct w:val="0"/>
        <w:autoSpaceDE/>
        <w:bidi w:val="0"/>
        <w:spacing w:line="560" w:lineRule="exact"/>
        <w:ind w:right="0" w:rightChars="0" w:firstLine="640" w:firstLineChars="200"/>
      </w:pPr>
      <w:r>
        <w:rPr>
          <w:rFonts w:hint="eastAsia" w:ascii="宋体" w:hAnsi="宋体" w:eastAsia="黑体"/>
        </w:rPr>
        <w:t xml:space="preserve">第九十八条  </w:t>
      </w:r>
      <w:r>
        <w:rPr>
          <w:rFonts w:ascii="宋体" w:hAnsi="宋体"/>
        </w:rPr>
        <w:t>本条例自</w:t>
      </w:r>
      <w:r>
        <w:rPr>
          <w:rFonts w:hint="eastAsia" w:ascii="宋体" w:hAnsi="宋体"/>
        </w:rPr>
        <w:t>2017</w:t>
      </w:r>
      <w:r>
        <w:rPr>
          <w:rFonts w:ascii="宋体" w:hAnsi="宋体"/>
        </w:rPr>
        <w:t>年5月1日起施行。</w:t>
      </w:r>
    </w:p>
    <w:sectPr>
      <w:footerReference r:id="rId3" w:type="default"/>
      <w:footerReference r:id="rId4" w:type="even"/>
      <w:pgSz w:w="11906" w:h="16838"/>
      <w:pgMar w:top="2154" w:right="1531" w:bottom="1814" w:left="1531" w:header="851" w:footer="1531" w:gutter="0"/>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叶根友毛笔行书2.0版">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0" w:rightChars="0" w:firstLine="0" w:firstLineChars="0"/>
                      <w:jc w:val="both"/>
                      <w:textAlignment w:val="auto"/>
                      <w:outlineLvl w:val="9"/>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83989"/>
    <w:multiLevelType w:val="multilevel"/>
    <w:tmpl w:val="48483989"/>
    <w:lvl w:ilvl="0" w:tentative="0">
      <w:start w:val="1"/>
      <w:numFmt w:val="japaneseCounting"/>
      <w:lvlText w:val="第%1章"/>
      <w:lvlJc w:val="left"/>
      <w:pPr>
        <w:ind w:left="1320" w:hanging="1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01A4F1"/>
    <w:multiLevelType w:val="singleLevel"/>
    <w:tmpl w:val="5901A4F1"/>
    <w:lvl w:ilvl="0" w:tentative="0">
      <w:start w:val="1"/>
      <w:numFmt w:val="chineseCounting"/>
      <w:suff w:val="space"/>
      <w:lvlText w:val="第%1节"/>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C6B79"/>
    <w:rsid w:val="0478695C"/>
    <w:rsid w:val="26AC6B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eastAsia="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2017-04-27T07:41:00Z</dcterms:created>
  <dc:creator>Administrator</dc:creator>
  <cp:lastModifiedBy>Administrator</cp:lastModifiedBy>
  <dcterms:modified xsi:type="dcterms:W3CDTF">2017-04-28T06:51:24Z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