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jc w:val="center"/>
        <w:textAlignment w:val="auto"/>
        <w:outlineLvl w:val="9"/>
        <w:rPr>
          <w:rFonts w:hint="eastAsia" w:ascii="宋体" w:hAnsi="宋体"/>
          <w:sz w:val="32"/>
          <w:szCs w:val="32"/>
        </w:rPr>
      </w:pP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jc w:val="center"/>
        <w:textAlignment w:val="auto"/>
        <w:outlineLvl w:val="9"/>
        <w:rPr>
          <w:rFonts w:hint="eastAsia" w:ascii="宋体" w:hAnsi="宋体"/>
          <w:sz w:val="32"/>
          <w:szCs w:val="32"/>
        </w:rPr>
      </w:pPr>
    </w:p>
    <w:p>
      <w:pPr>
        <w:keepNext w:val="0"/>
        <w:keepLines w:val="0"/>
        <w:pageBreakBefore w:val="0"/>
        <w:kinsoku/>
        <w:wordWrap/>
        <w:overflowPunct/>
        <w:topLinePunct w:val="0"/>
        <w:autoSpaceDE/>
        <w:autoSpaceDN/>
        <w:bidi w:val="0"/>
        <w:adjustRightInd/>
        <w:snapToGrid/>
        <w:spacing w:line="600" w:lineRule="exact"/>
        <w:ind w:right="0" w:rightChars="0"/>
        <w:jc w:val="center"/>
        <w:textAlignment w:val="auto"/>
        <w:outlineLvl w:val="9"/>
        <w:rPr>
          <w:rFonts w:hint="eastAsia" w:ascii="宋体" w:hAnsi="宋体"/>
          <w:b w:val="0"/>
          <w:bCs w:val="0"/>
          <w:sz w:val="44"/>
          <w:szCs w:val="44"/>
          <w:u w:val="none" w:color="auto"/>
        </w:rPr>
      </w:pPr>
      <w:r>
        <w:rPr>
          <w:rFonts w:hint="eastAsia" w:ascii="宋体" w:hAnsi="宋体"/>
          <w:b w:val="0"/>
          <w:bCs w:val="0"/>
          <w:sz w:val="44"/>
          <w:szCs w:val="44"/>
          <w:u w:val="none" w:color="auto"/>
        </w:rPr>
        <w:t>黑龙江省行政执法</w:t>
      </w:r>
      <w:r>
        <w:rPr>
          <w:rFonts w:hint="eastAsia" w:ascii="宋体" w:hAnsi="宋体"/>
          <w:b w:val="0"/>
          <w:bCs w:val="0"/>
          <w:sz w:val="44"/>
          <w:szCs w:val="44"/>
          <w:u w:val="none" w:color="auto"/>
          <w:lang w:eastAsia="zh-CN"/>
        </w:rPr>
        <w:t>与监督</w:t>
      </w:r>
      <w:r>
        <w:rPr>
          <w:rFonts w:hint="eastAsia" w:ascii="宋体" w:hAnsi="宋体"/>
          <w:b w:val="0"/>
          <w:bCs w:val="0"/>
          <w:sz w:val="44"/>
          <w:szCs w:val="44"/>
          <w:u w:val="none" w:color="auto"/>
        </w:rPr>
        <w:t>条例</w:t>
      </w:r>
    </w:p>
    <w:p>
      <w:pPr>
        <w:keepNext w:val="0"/>
        <w:keepLines w:val="0"/>
        <w:pageBreakBefore w:val="0"/>
        <w:kinsoku/>
        <w:wordWrap/>
        <w:overflowPunct/>
        <w:topLinePunct w:val="0"/>
        <w:autoSpaceDE/>
        <w:autoSpaceDN/>
        <w:bidi w:val="0"/>
        <w:adjustRightInd/>
        <w:snapToGrid/>
        <w:spacing w:line="600" w:lineRule="exact"/>
        <w:ind w:left="420" w:right="0" w:rightChars="0"/>
        <w:jc w:val="center"/>
        <w:textAlignment w:val="auto"/>
        <w:outlineLvl w:val="9"/>
        <w:rPr>
          <w:rFonts w:hint="eastAsia" w:ascii="仿宋_GB2312" w:hAnsi="仿宋_GB2312" w:eastAsia="仿宋_GB2312" w:cs="仿宋_GB2312"/>
          <w:b w:val="0"/>
          <w:bCs w:val="0"/>
          <w:sz w:val="32"/>
          <w:szCs w:val="32"/>
          <w:u w:val="none" w:color="auto"/>
        </w:rPr>
      </w:pPr>
    </w:p>
    <w:p>
      <w:pPr>
        <w:keepNext w:val="0"/>
        <w:keepLines w:val="0"/>
        <w:pageBreakBefore w:val="0"/>
        <w:kinsoku/>
        <w:wordWrap/>
        <w:overflowPunct/>
        <w:topLinePunct w:val="0"/>
        <w:autoSpaceDE/>
        <w:autoSpaceDN/>
        <w:bidi w:val="0"/>
        <w:adjustRightInd/>
        <w:snapToGrid/>
        <w:spacing w:line="600" w:lineRule="exact"/>
        <w:ind w:right="0" w:rightChars="0"/>
        <w:jc w:val="both"/>
        <w:textAlignment w:val="auto"/>
        <w:outlineLvl w:val="9"/>
        <w:rPr>
          <w:rFonts w:hint="eastAsia" w:ascii="楷体_GB2312" w:hAnsi="楷体_GB2312" w:eastAsia="楷体_GB2312" w:cs="楷体_GB2312"/>
          <w:sz w:val="32"/>
        </w:rPr>
      </w:pPr>
      <w:r>
        <w:rPr>
          <w:rFonts w:hint="eastAsia" w:ascii="楷体_GB2312" w:hAnsi="楷体_GB2312" w:eastAsia="楷体_GB2312" w:cs="楷体_GB2312"/>
          <w:b w:val="0"/>
          <w:bCs w:val="0"/>
          <w:sz w:val="32"/>
          <w:szCs w:val="32"/>
          <w:u w:val="none" w:color="auto"/>
          <w:lang w:val="en-US" w:eastAsia="zh-CN"/>
        </w:rPr>
        <w:t xml:space="preserve">    </w:t>
      </w:r>
      <w:r>
        <w:rPr>
          <w:rFonts w:hint="eastAsia" w:ascii="楷体_GB2312" w:hAnsi="楷体_GB2312" w:eastAsia="楷体_GB2312" w:cs="楷体_GB2312"/>
          <w:b w:val="0"/>
          <w:bCs w:val="0"/>
          <w:sz w:val="32"/>
          <w:szCs w:val="32"/>
          <w:u w:val="none" w:color="auto"/>
        </w:rPr>
        <w:t>（</w:t>
      </w:r>
      <w:r>
        <w:rPr>
          <w:rFonts w:hint="eastAsia" w:ascii="楷体_GB2312" w:hAnsi="楷体_GB2312" w:eastAsia="楷体_GB2312" w:cs="楷体_GB2312"/>
          <w:sz w:val="32"/>
        </w:rPr>
        <w:t>2015年8月</w:t>
      </w:r>
      <w:r>
        <w:rPr>
          <w:rFonts w:hint="eastAsia" w:ascii="楷体_GB2312" w:hAnsi="楷体_GB2312" w:eastAsia="楷体_GB2312" w:cs="楷体_GB2312"/>
          <w:sz w:val="32"/>
          <w:lang w:val="en-US" w:eastAsia="zh-CN"/>
        </w:rPr>
        <w:t>21</w:t>
      </w:r>
      <w:r>
        <w:rPr>
          <w:rFonts w:hint="eastAsia" w:ascii="楷体_GB2312" w:hAnsi="楷体_GB2312" w:eastAsia="楷体_GB2312" w:cs="楷体_GB2312"/>
          <w:sz w:val="32"/>
        </w:rPr>
        <w:t>日黑龙江省第十二届人民代表大会</w:t>
      </w:r>
    </w:p>
    <w:p>
      <w:pPr>
        <w:keepNext w:val="0"/>
        <w:keepLines w:val="0"/>
        <w:pageBreakBefore w:val="0"/>
        <w:kinsoku/>
        <w:wordWrap/>
        <w:overflowPunct/>
        <w:topLinePunct w:val="0"/>
        <w:autoSpaceDE/>
        <w:autoSpaceDN/>
        <w:bidi w:val="0"/>
        <w:adjustRightInd/>
        <w:snapToGrid/>
        <w:spacing w:line="600" w:lineRule="exact"/>
        <w:ind w:right="0" w:rightChars="0"/>
        <w:jc w:val="both"/>
        <w:textAlignment w:val="auto"/>
        <w:outlineLvl w:val="9"/>
        <w:rPr>
          <w:rFonts w:hint="eastAsia" w:ascii="楷体_GB2312" w:hAnsi="楷体_GB2312" w:eastAsia="楷体_GB2312" w:cs="楷体_GB2312"/>
          <w:b w:val="0"/>
          <w:bCs w:val="0"/>
          <w:sz w:val="32"/>
          <w:szCs w:val="32"/>
          <w:u w:val="none" w:color="auto"/>
        </w:rPr>
      </w:pPr>
      <w:r>
        <w:rPr>
          <w:rFonts w:hint="eastAsia" w:ascii="楷体_GB2312" w:hAnsi="楷体_GB2312" w:eastAsia="楷体_GB2312" w:cs="楷体_GB2312"/>
          <w:sz w:val="32"/>
          <w:lang w:val="en-US" w:eastAsia="zh-CN"/>
        </w:rPr>
        <w:t xml:space="preserve">    </w:t>
      </w:r>
      <w:bookmarkStart w:id="0" w:name="_GoBack"/>
      <w:bookmarkEnd w:id="0"/>
      <w:r>
        <w:rPr>
          <w:rFonts w:hint="eastAsia" w:ascii="楷体_GB2312" w:hAnsi="楷体_GB2312" w:eastAsia="楷体_GB2312" w:cs="楷体_GB2312"/>
          <w:sz w:val="32"/>
          <w:lang w:val="en-US" w:eastAsia="zh-CN"/>
        </w:rPr>
        <w:t xml:space="preserve"> </w:t>
      </w:r>
      <w:r>
        <w:rPr>
          <w:rFonts w:hint="eastAsia" w:ascii="楷体_GB2312" w:hAnsi="楷体_GB2312" w:eastAsia="楷体_GB2312" w:cs="楷体_GB2312"/>
          <w:sz w:val="32"/>
        </w:rPr>
        <w:t>常务委员会第二十一次会议通过</w:t>
      </w:r>
      <w:r>
        <w:rPr>
          <w:rFonts w:hint="eastAsia" w:ascii="楷体_GB2312" w:hAnsi="楷体_GB2312" w:eastAsia="楷体_GB2312" w:cs="楷体_GB2312"/>
          <w:b w:val="0"/>
          <w:bCs w:val="0"/>
          <w:sz w:val="32"/>
          <w:szCs w:val="32"/>
          <w:u w:val="none" w:color="auto"/>
        </w:rPr>
        <w:t>）</w:t>
      </w:r>
    </w:p>
    <w:p>
      <w:pPr>
        <w:keepNext w:val="0"/>
        <w:keepLines w:val="0"/>
        <w:pageBreakBefore w:val="0"/>
        <w:kinsoku/>
        <w:wordWrap/>
        <w:overflowPunct/>
        <w:topLinePunct w:val="0"/>
        <w:autoSpaceDE/>
        <w:autoSpaceDN/>
        <w:bidi w:val="0"/>
        <w:adjustRightInd/>
        <w:snapToGrid/>
        <w:spacing w:line="600" w:lineRule="exact"/>
        <w:ind w:right="0" w:rightChars="0"/>
        <w:jc w:val="center"/>
        <w:textAlignment w:val="auto"/>
        <w:outlineLvl w:val="9"/>
        <w:rPr>
          <w:rFonts w:hint="eastAsia" w:ascii="宋体" w:hAnsi="宋体"/>
          <w:b w:val="0"/>
          <w:bCs w:val="0"/>
          <w:sz w:val="32"/>
          <w:szCs w:val="32"/>
          <w:u w:val="none" w:color="auto"/>
        </w:rPr>
      </w:pPr>
    </w:p>
    <w:p>
      <w:pPr>
        <w:keepNext w:val="0"/>
        <w:keepLines w:val="0"/>
        <w:pageBreakBefore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b w:val="0"/>
          <w:bCs w:val="0"/>
          <w:sz w:val="32"/>
          <w:szCs w:val="32"/>
          <w:u w:val="none" w:color="auto"/>
        </w:rPr>
      </w:pPr>
      <w:r>
        <w:rPr>
          <w:rFonts w:hint="eastAsia" w:ascii="黑体" w:hAnsi="黑体" w:eastAsia="黑体"/>
          <w:b w:val="0"/>
          <w:bCs w:val="0"/>
          <w:sz w:val="32"/>
          <w:szCs w:val="32"/>
          <w:u w:val="none" w:color="auto"/>
        </w:rPr>
        <w:t>第一章  总  则</w:t>
      </w:r>
    </w:p>
    <w:p>
      <w:pPr>
        <w:keepNext w:val="0"/>
        <w:keepLines w:val="0"/>
        <w:pageBreakBefore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b w:val="0"/>
          <w:bCs w:val="0"/>
          <w:sz w:val="32"/>
          <w:szCs w:val="32"/>
          <w:u w:val="none" w:color="auto"/>
        </w:rPr>
      </w:pPr>
    </w:p>
    <w:p>
      <w:pPr>
        <w:keepNext w:val="0"/>
        <w:keepLines w:val="0"/>
        <w:pageBreakBefore w:val="0"/>
        <w:pBdr>
          <w:top w:val="none" w:color="auto" w:sz="0" w:space="1"/>
          <w:left w:val="none" w:color="auto" w:sz="0" w:space="4"/>
          <w:bottom w:val="none" w:color="auto" w:sz="0" w:space="1"/>
          <w:right w:val="none" w:color="auto" w:sz="0" w:space="4"/>
        </w:pBdr>
        <w:kinsoku/>
        <w:wordWrap/>
        <w:overflowPunct/>
        <w:topLinePunct w:val="0"/>
        <w:autoSpaceDE/>
        <w:autoSpaceDN/>
        <w:bidi w:val="0"/>
        <w:adjustRightInd/>
        <w:snapToGrid/>
        <w:spacing w:line="600" w:lineRule="exact"/>
        <w:ind w:right="0" w:rightChars="0"/>
        <w:textAlignment w:val="auto"/>
        <w:outlineLvl w:val="9"/>
        <w:rPr>
          <w:rFonts w:hint="eastAsia" w:ascii="仿宋_GB2312" w:hAnsi="仿宋_GB2312" w:eastAsia="仿宋_GB2312" w:cs="仿宋_GB2312"/>
          <w:b w:val="0"/>
          <w:bCs w:val="0"/>
          <w:sz w:val="32"/>
          <w:szCs w:val="32"/>
          <w:u w:val="none" w:color="auto"/>
        </w:rPr>
      </w:pPr>
      <w:r>
        <w:rPr>
          <w:rFonts w:hint="eastAsia" w:ascii="黑体" w:hAnsi="黑体" w:eastAsia="黑体" w:cs="仿宋_GB2312"/>
          <w:b w:val="0"/>
          <w:bCs w:val="0"/>
          <w:sz w:val="32"/>
          <w:szCs w:val="32"/>
          <w:u w:val="none" w:color="auto"/>
        </w:rPr>
        <w:t xml:space="preserve">    第一条</w:t>
      </w:r>
      <w:r>
        <w:rPr>
          <w:rFonts w:hint="eastAsia" w:ascii="楷体" w:hAnsi="楷体" w:eastAsia="楷体" w:cs="楷体"/>
          <w:b w:val="0"/>
          <w:bCs w:val="0"/>
          <w:sz w:val="32"/>
          <w:szCs w:val="32"/>
          <w:u w:val="none" w:color="auto"/>
        </w:rPr>
        <w:t xml:space="preserve">  </w:t>
      </w:r>
      <w:r>
        <w:rPr>
          <w:rFonts w:hint="eastAsia" w:ascii="仿宋_GB2312" w:hAnsi="仿宋_GB2312" w:eastAsia="仿宋_GB2312" w:cs="仿宋_GB2312"/>
          <w:b w:val="0"/>
          <w:bCs w:val="0"/>
          <w:sz w:val="32"/>
          <w:szCs w:val="32"/>
          <w:u w:val="none" w:color="auto"/>
        </w:rPr>
        <w:t>为规范行政执法</w:t>
      </w:r>
      <w:r>
        <w:rPr>
          <w:rFonts w:hint="eastAsia" w:ascii="仿宋_GB2312" w:hAnsi="仿宋_GB2312" w:eastAsia="仿宋_GB2312" w:cs="仿宋_GB2312"/>
          <w:b w:val="0"/>
          <w:bCs w:val="0"/>
          <w:sz w:val="32"/>
          <w:szCs w:val="32"/>
          <w:u w:val="none" w:color="auto"/>
          <w:lang w:eastAsia="zh-CN"/>
        </w:rPr>
        <w:t>和行政执法监督</w:t>
      </w:r>
      <w:r>
        <w:rPr>
          <w:rFonts w:hint="eastAsia" w:ascii="仿宋_GB2312" w:hAnsi="仿宋_GB2312" w:eastAsia="仿宋_GB2312" w:cs="仿宋_GB2312"/>
          <w:b w:val="0"/>
          <w:bCs w:val="0"/>
          <w:sz w:val="32"/>
          <w:szCs w:val="32"/>
          <w:u w:val="none" w:color="auto"/>
        </w:rPr>
        <w:t>行为，保障法律、法规、规章实施，维护公民、法人和其他组织的合法权益，推进依法行政，根据有关法律、行政法规，结合本省实际，制定本条例。</w:t>
      </w:r>
    </w:p>
    <w:p>
      <w:pPr>
        <w:keepNext w:val="0"/>
        <w:keepLines w:val="0"/>
        <w:pageBreakBefore w:val="0"/>
        <w:pBdr>
          <w:top w:val="none" w:color="auto" w:sz="0" w:space="1"/>
          <w:left w:val="none" w:color="auto" w:sz="0" w:space="4"/>
          <w:bottom w:val="none" w:color="auto" w:sz="0" w:space="1"/>
          <w:right w:val="none" w:color="auto" w:sz="0" w:space="4"/>
        </w:pBdr>
        <w:kinsoku/>
        <w:wordWrap/>
        <w:overflowPunct/>
        <w:topLinePunct w:val="0"/>
        <w:autoSpaceDE/>
        <w:autoSpaceDN/>
        <w:bidi w:val="0"/>
        <w:adjustRightInd/>
        <w:snapToGrid/>
        <w:spacing w:line="600" w:lineRule="exact"/>
        <w:ind w:right="0" w:rightChars="0" w:firstLine="640" w:firstLineChars="200"/>
        <w:jc w:val="left"/>
        <w:textAlignment w:val="auto"/>
        <w:outlineLvl w:val="9"/>
        <w:rPr>
          <w:rFonts w:hint="eastAsia" w:ascii="仿宋_GB2312" w:hAnsi="仿宋_GB2312" w:eastAsia="仿宋_GB2312" w:cs="仿宋_GB2312"/>
          <w:b w:val="0"/>
          <w:bCs w:val="0"/>
          <w:sz w:val="32"/>
          <w:szCs w:val="32"/>
          <w:u w:val="none" w:color="auto"/>
        </w:rPr>
      </w:pPr>
      <w:r>
        <w:rPr>
          <w:rFonts w:hint="eastAsia" w:ascii="黑体" w:hAnsi="黑体" w:eastAsia="黑体" w:cs="仿宋_GB2312"/>
          <w:b w:val="0"/>
          <w:bCs w:val="0"/>
          <w:sz w:val="32"/>
          <w:szCs w:val="32"/>
          <w:u w:val="none" w:color="auto"/>
        </w:rPr>
        <w:t>第</w:t>
      </w:r>
      <w:r>
        <w:rPr>
          <w:rFonts w:hint="eastAsia" w:ascii="黑体" w:hAnsi="黑体" w:eastAsia="黑体" w:cs="仿宋_GB2312"/>
          <w:b w:val="0"/>
          <w:bCs w:val="0"/>
          <w:sz w:val="32"/>
          <w:szCs w:val="32"/>
          <w:u w:val="none" w:color="auto"/>
          <w:lang w:eastAsia="zh-CN"/>
        </w:rPr>
        <w:t>二</w:t>
      </w:r>
      <w:r>
        <w:rPr>
          <w:rFonts w:hint="eastAsia" w:ascii="黑体" w:hAnsi="黑体" w:eastAsia="黑体" w:cs="仿宋_GB2312"/>
          <w:b w:val="0"/>
          <w:bCs w:val="0"/>
          <w:sz w:val="32"/>
          <w:szCs w:val="32"/>
          <w:u w:val="none" w:color="auto"/>
        </w:rPr>
        <w:t>条</w:t>
      </w:r>
      <w:r>
        <w:rPr>
          <w:rFonts w:hint="eastAsia" w:ascii="楷体" w:hAnsi="楷体" w:eastAsia="楷体" w:cs="楷体"/>
          <w:b w:val="0"/>
          <w:bCs w:val="0"/>
          <w:sz w:val="32"/>
          <w:szCs w:val="32"/>
          <w:u w:val="none" w:color="auto"/>
        </w:rPr>
        <w:t xml:space="preserve">  </w:t>
      </w:r>
      <w:r>
        <w:rPr>
          <w:rFonts w:hint="eastAsia" w:ascii="仿宋_GB2312" w:hAnsi="仿宋_GB2312" w:eastAsia="仿宋_GB2312" w:cs="仿宋_GB2312"/>
          <w:b w:val="0"/>
          <w:bCs w:val="0"/>
          <w:sz w:val="32"/>
          <w:szCs w:val="32"/>
          <w:u w:val="none" w:color="auto"/>
        </w:rPr>
        <w:t>在本省行政区域内从事行政执法和行政执法监督活动，适用本条例。</w:t>
      </w:r>
    </w:p>
    <w:p>
      <w:pPr>
        <w:keepNext w:val="0"/>
        <w:keepLines w:val="0"/>
        <w:pageBreakBefore w:val="0"/>
        <w:widowControl/>
        <w:kinsoku/>
        <w:wordWrap/>
        <w:overflowPunct/>
        <w:topLinePunct w:val="0"/>
        <w:autoSpaceDE/>
        <w:autoSpaceDN/>
        <w:bidi w:val="0"/>
        <w:adjustRightInd/>
        <w:snapToGrid/>
        <w:spacing w:line="600" w:lineRule="exact"/>
        <w:ind w:right="0" w:rightChars="0" w:firstLine="640" w:firstLineChars="200"/>
        <w:textAlignment w:val="auto"/>
        <w:outlineLvl w:val="9"/>
        <w:rPr>
          <w:rFonts w:hint="eastAsia" w:ascii="仿宋_GB2312" w:hAnsi="仿宋_GB2312" w:eastAsia="仿宋_GB2312" w:cs="仿宋_GB2312"/>
          <w:b w:val="0"/>
          <w:bCs w:val="0"/>
          <w:sz w:val="32"/>
          <w:szCs w:val="32"/>
          <w:u w:val="none" w:color="auto"/>
        </w:rPr>
      </w:pPr>
      <w:r>
        <w:rPr>
          <w:rFonts w:hint="eastAsia" w:ascii="黑体" w:hAnsi="黑体" w:eastAsia="黑体" w:cs="仿宋_GB2312"/>
          <w:b w:val="0"/>
          <w:bCs w:val="0"/>
          <w:sz w:val="32"/>
          <w:szCs w:val="32"/>
          <w:u w:val="none" w:color="auto"/>
        </w:rPr>
        <w:t xml:space="preserve">第三条 </w:t>
      </w:r>
      <w:r>
        <w:rPr>
          <w:rFonts w:hint="eastAsia" w:ascii="黑体" w:hAnsi="黑体" w:eastAsia="黑体" w:cs="仿宋_GB2312"/>
          <w:b w:val="0"/>
          <w:bCs w:val="0"/>
          <w:sz w:val="32"/>
          <w:szCs w:val="32"/>
          <w:u w:val="none" w:color="auto"/>
          <w:lang w:val="en-US" w:eastAsia="zh-CN"/>
        </w:rPr>
        <w:t xml:space="preserve"> </w:t>
      </w:r>
      <w:r>
        <w:rPr>
          <w:rFonts w:hint="eastAsia" w:ascii="仿宋_GB2312" w:hAnsi="仿宋_GB2312" w:eastAsia="仿宋_GB2312" w:cs="仿宋_GB2312"/>
          <w:b w:val="0"/>
          <w:bCs w:val="0"/>
          <w:sz w:val="32"/>
          <w:szCs w:val="32"/>
          <w:u w:val="none" w:color="auto"/>
        </w:rPr>
        <w:t>行政执法和行政执法监督工作应当坚持职权法定、权责一致、程序</w:t>
      </w:r>
      <w:r>
        <w:rPr>
          <w:rFonts w:hint="eastAsia" w:ascii="仿宋_GB2312" w:hAnsi="仿宋_GB2312" w:eastAsia="仿宋_GB2312" w:cs="仿宋_GB2312"/>
          <w:b w:val="0"/>
          <w:bCs w:val="0"/>
          <w:sz w:val="32"/>
          <w:szCs w:val="32"/>
          <w:u w:val="none" w:color="auto"/>
          <w:lang w:eastAsia="zh-CN"/>
        </w:rPr>
        <w:t>规范</w:t>
      </w:r>
      <w:r>
        <w:rPr>
          <w:rFonts w:hint="eastAsia" w:ascii="仿宋_GB2312" w:hAnsi="仿宋_GB2312" w:eastAsia="仿宋_GB2312" w:cs="仿宋_GB2312"/>
          <w:b w:val="0"/>
          <w:bCs w:val="0"/>
          <w:sz w:val="32"/>
          <w:szCs w:val="32"/>
          <w:u w:val="none" w:color="auto"/>
        </w:rPr>
        <w:t>、公正文明、高效便民、监督有效的原则。</w:t>
      </w:r>
    </w:p>
    <w:p>
      <w:pPr>
        <w:keepNext w:val="0"/>
        <w:keepLines w:val="0"/>
        <w:pageBreakBefore w:val="0"/>
        <w:widowControl/>
        <w:kinsoku/>
        <w:wordWrap/>
        <w:overflowPunct/>
        <w:topLinePunct w:val="0"/>
        <w:autoSpaceDE/>
        <w:autoSpaceDN/>
        <w:bidi w:val="0"/>
        <w:adjustRightInd/>
        <w:snapToGrid/>
        <w:spacing w:line="600" w:lineRule="exact"/>
        <w:ind w:right="0" w:rightChars="0" w:firstLine="640" w:firstLineChars="200"/>
        <w:textAlignment w:val="auto"/>
        <w:outlineLvl w:val="9"/>
        <w:rPr>
          <w:rFonts w:hint="eastAsia" w:ascii="仿宋_GB2312" w:hAnsi="仿宋_GB2312" w:eastAsia="仿宋_GB2312" w:cs="仿宋_GB2312"/>
          <w:b w:val="0"/>
          <w:bCs w:val="0"/>
          <w:sz w:val="32"/>
          <w:szCs w:val="32"/>
          <w:u w:val="none" w:color="auto"/>
          <w:lang w:eastAsia="zh-CN"/>
        </w:rPr>
      </w:pPr>
      <w:r>
        <w:rPr>
          <w:rFonts w:hint="eastAsia" w:ascii="黑体" w:hAnsi="黑体" w:eastAsia="黑体" w:cs="黑体"/>
          <w:b w:val="0"/>
          <w:bCs w:val="0"/>
          <w:sz w:val="32"/>
          <w:szCs w:val="32"/>
          <w:u w:val="none" w:color="auto"/>
          <w:lang w:val="en-US" w:eastAsia="zh-CN"/>
        </w:rPr>
        <w:t>第四条</w:t>
      </w:r>
      <w:r>
        <w:rPr>
          <w:rFonts w:hint="eastAsia" w:ascii="仿宋" w:hAnsi="仿宋" w:eastAsia="仿宋" w:cs="仿宋"/>
          <w:b w:val="0"/>
          <w:bCs w:val="0"/>
          <w:sz w:val="32"/>
          <w:szCs w:val="32"/>
          <w:u w:val="none" w:color="auto"/>
          <w:lang w:val="en-US" w:eastAsia="zh-CN"/>
        </w:rPr>
        <w:t xml:space="preserve">  </w:t>
      </w:r>
      <w:r>
        <w:rPr>
          <w:rFonts w:hint="eastAsia" w:ascii="仿宋_GB2312" w:hAnsi="仿宋_GB2312" w:eastAsia="仿宋_GB2312" w:cs="仿宋_GB2312"/>
          <w:b w:val="0"/>
          <w:bCs w:val="0"/>
          <w:sz w:val="32"/>
          <w:szCs w:val="32"/>
          <w:u w:val="none" w:color="auto"/>
          <w:lang w:eastAsia="zh-CN"/>
        </w:rPr>
        <w:t>县级以上人民政府负责本行政区域内的行政执法和行政执法监督工作，并组织实施本条例。</w:t>
      </w:r>
    </w:p>
    <w:p>
      <w:pPr>
        <w:keepNext w:val="0"/>
        <w:keepLines w:val="0"/>
        <w:pageBreakBefore w:val="0"/>
        <w:widowControl/>
        <w:kinsoku/>
        <w:wordWrap/>
        <w:overflowPunct/>
        <w:topLinePunct w:val="0"/>
        <w:autoSpaceDE/>
        <w:autoSpaceDN/>
        <w:bidi w:val="0"/>
        <w:adjustRightInd/>
        <w:snapToGrid/>
        <w:spacing w:line="600" w:lineRule="exact"/>
        <w:ind w:right="0" w:rightChars="0" w:firstLine="640" w:firstLineChars="200"/>
        <w:textAlignment w:val="auto"/>
        <w:outlineLvl w:val="9"/>
        <w:rPr>
          <w:rFonts w:hint="eastAsia" w:ascii="仿宋" w:hAnsi="仿宋" w:eastAsia="仿宋" w:cs="仿宋"/>
          <w:b w:val="0"/>
          <w:bCs w:val="0"/>
          <w:kern w:val="0"/>
          <w:sz w:val="32"/>
          <w:szCs w:val="32"/>
          <w:u w:val="none" w:color="auto"/>
          <w:lang w:val="en-US" w:eastAsia="zh-CN"/>
        </w:rPr>
      </w:pPr>
      <w:r>
        <w:rPr>
          <w:rFonts w:hint="eastAsia" w:ascii="仿宋_GB2312" w:hAnsi="仿宋_GB2312" w:eastAsia="仿宋_GB2312" w:cs="仿宋_GB2312"/>
          <w:b w:val="0"/>
          <w:bCs w:val="0"/>
          <w:sz w:val="32"/>
          <w:szCs w:val="32"/>
          <w:u w:val="none" w:color="auto"/>
          <w:lang w:eastAsia="zh-CN"/>
        </w:rPr>
        <w:t>县级以上人民</w:t>
      </w:r>
      <w:r>
        <w:rPr>
          <w:rFonts w:hint="eastAsia" w:ascii="仿宋_GB2312" w:hAnsi="仿宋_GB2312" w:eastAsia="仿宋_GB2312" w:cs="仿宋_GB2312"/>
          <w:b w:val="0"/>
          <w:bCs w:val="0"/>
          <w:sz w:val="32"/>
          <w:szCs w:val="32"/>
          <w:u w:val="none" w:color="auto"/>
        </w:rPr>
        <w:t>政府法制工作机构</w:t>
      </w:r>
      <w:r>
        <w:rPr>
          <w:rFonts w:hint="eastAsia" w:ascii="仿宋_GB2312" w:hAnsi="仿宋_GB2312" w:eastAsia="仿宋_GB2312" w:cs="仿宋_GB2312"/>
          <w:b w:val="0"/>
          <w:bCs w:val="0"/>
          <w:sz w:val="32"/>
          <w:szCs w:val="32"/>
          <w:u w:val="none" w:color="auto"/>
          <w:lang w:eastAsia="zh-CN"/>
        </w:rPr>
        <w:t>依照法定职责，</w:t>
      </w:r>
      <w:r>
        <w:rPr>
          <w:rFonts w:hint="eastAsia" w:ascii="仿宋_GB2312" w:hAnsi="仿宋_GB2312" w:eastAsia="仿宋_GB2312" w:cs="仿宋_GB2312"/>
          <w:b w:val="0"/>
          <w:bCs w:val="0"/>
          <w:sz w:val="32"/>
          <w:szCs w:val="32"/>
          <w:u w:val="none" w:color="auto"/>
        </w:rPr>
        <w:t>负责</w:t>
      </w:r>
      <w:r>
        <w:rPr>
          <w:rFonts w:hint="eastAsia" w:ascii="仿宋_GB2312" w:hAnsi="仿宋_GB2312" w:eastAsia="仿宋_GB2312" w:cs="仿宋_GB2312"/>
          <w:b w:val="0"/>
          <w:bCs w:val="0"/>
          <w:sz w:val="32"/>
          <w:szCs w:val="32"/>
          <w:u w:val="none" w:color="auto"/>
          <w:lang w:eastAsia="zh-CN"/>
        </w:rPr>
        <w:t>本级人民政府行政执法和行政执法监督的</w:t>
      </w:r>
      <w:r>
        <w:rPr>
          <w:rFonts w:hint="eastAsia" w:ascii="仿宋_GB2312" w:hAnsi="仿宋_GB2312" w:eastAsia="仿宋_GB2312" w:cs="仿宋_GB2312"/>
          <w:b w:val="0"/>
          <w:bCs w:val="0"/>
          <w:sz w:val="32"/>
          <w:szCs w:val="32"/>
          <w:u w:val="none" w:color="auto"/>
        </w:rPr>
        <w:t>具体工作</w:t>
      </w:r>
      <w:r>
        <w:rPr>
          <w:rFonts w:hint="eastAsia" w:ascii="仿宋_GB2312" w:hAnsi="仿宋_GB2312" w:eastAsia="仿宋_GB2312" w:cs="仿宋_GB2312"/>
          <w:b w:val="0"/>
          <w:bCs w:val="0"/>
          <w:sz w:val="32"/>
          <w:szCs w:val="32"/>
          <w:u w:val="none" w:color="auto"/>
          <w:lang w:eastAsia="zh-CN"/>
        </w:rPr>
        <w:t>。</w:t>
      </w:r>
      <w:r>
        <w:rPr>
          <w:rFonts w:hint="eastAsia" w:ascii="仿宋_GB2312" w:hAnsi="仿宋_GB2312" w:eastAsia="仿宋_GB2312" w:cs="仿宋_GB2312"/>
          <w:b w:val="0"/>
          <w:bCs w:val="0"/>
          <w:sz w:val="32"/>
          <w:szCs w:val="32"/>
          <w:u w:val="none" w:color="auto"/>
          <w:lang w:val="en-US" w:eastAsia="zh-CN"/>
        </w:rPr>
        <w:t xml:space="preserve"> </w:t>
      </w:r>
      <w:r>
        <w:rPr>
          <w:rFonts w:hint="eastAsia" w:ascii="仿宋" w:hAnsi="仿宋" w:eastAsia="仿宋" w:cs="仿宋"/>
          <w:b w:val="0"/>
          <w:bCs w:val="0"/>
          <w:kern w:val="0"/>
          <w:sz w:val="32"/>
          <w:szCs w:val="32"/>
          <w:u w:val="none" w:color="auto"/>
          <w:lang w:val="en-US" w:eastAsia="zh-CN"/>
        </w:rPr>
        <w:t xml:space="preserve"> </w:t>
      </w:r>
    </w:p>
    <w:p>
      <w:pPr>
        <w:keepNext w:val="0"/>
        <w:keepLines w:val="0"/>
        <w:pageBreakBefore w:val="0"/>
        <w:widowControl/>
        <w:kinsoku/>
        <w:wordWrap/>
        <w:overflowPunct/>
        <w:topLinePunct w:val="0"/>
        <w:autoSpaceDE/>
        <w:autoSpaceDN/>
        <w:bidi w:val="0"/>
        <w:adjustRightInd/>
        <w:snapToGrid/>
        <w:spacing w:line="600" w:lineRule="exact"/>
        <w:ind w:right="0" w:rightChars="0" w:firstLine="640" w:firstLineChars="200"/>
        <w:textAlignment w:val="auto"/>
        <w:outlineLvl w:val="9"/>
        <w:rPr>
          <w:rFonts w:hint="eastAsia" w:ascii="仿宋_GB2312" w:hAnsi="仿宋_GB2312" w:eastAsia="仿宋_GB2312" w:cs="仿宋_GB2312"/>
          <w:b w:val="0"/>
          <w:bCs w:val="0"/>
          <w:sz w:val="32"/>
          <w:szCs w:val="32"/>
          <w:u w:val="none" w:color="auto"/>
        </w:rPr>
      </w:pPr>
      <w:r>
        <w:rPr>
          <w:rFonts w:hint="eastAsia" w:ascii="黑体" w:hAnsi="黑体" w:eastAsia="黑体" w:cs="黑体"/>
          <w:b w:val="0"/>
          <w:bCs w:val="0"/>
          <w:sz w:val="32"/>
          <w:szCs w:val="32"/>
          <w:u w:val="none" w:color="auto"/>
        </w:rPr>
        <w:t>第</w:t>
      </w:r>
      <w:r>
        <w:rPr>
          <w:rFonts w:hint="eastAsia" w:ascii="黑体" w:hAnsi="黑体" w:eastAsia="黑体" w:cs="黑体"/>
          <w:b w:val="0"/>
          <w:bCs w:val="0"/>
          <w:sz w:val="32"/>
          <w:szCs w:val="32"/>
          <w:u w:val="none" w:color="auto"/>
          <w:lang w:eastAsia="zh-CN"/>
        </w:rPr>
        <w:t>五</w:t>
      </w:r>
      <w:r>
        <w:rPr>
          <w:rFonts w:hint="eastAsia" w:ascii="黑体" w:hAnsi="黑体" w:eastAsia="黑体" w:cs="黑体"/>
          <w:b w:val="0"/>
          <w:bCs w:val="0"/>
          <w:sz w:val="32"/>
          <w:szCs w:val="32"/>
          <w:u w:val="none" w:color="auto"/>
        </w:rPr>
        <w:t xml:space="preserve">条 </w:t>
      </w:r>
      <w:r>
        <w:rPr>
          <w:rFonts w:hint="eastAsia" w:ascii="黑体" w:hAnsi="黑体" w:eastAsia="黑体" w:cs="黑体"/>
          <w:b w:val="0"/>
          <w:bCs w:val="0"/>
          <w:sz w:val="32"/>
          <w:szCs w:val="32"/>
          <w:u w:val="none" w:color="auto"/>
          <w:lang w:val="en-US" w:eastAsia="zh-CN"/>
        </w:rPr>
        <w:t xml:space="preserve"> </w:t>
      </w:r>
      <w:r>
        <w:rPr>
          <w:rFonts w:hint="eastAsia" w:ascii="仿宋_GB2312" w:hAnsi="仿宋_GB2312" w:eastAsia="仿宋_GB2312" w:cs="仿宋_GB2312"/>
          <w:b w:val="0"/>
          <w:bCs w:val="0"/>
          <w:sz w:val="32"/>
          <w:szCs w:val="32"/>
          <w:u w:val="none" w:color="auto"/>
          <w:lang w:eastAsia="zh-CN"/>
        </w:rPr>
        <w:t>县级以上人民代表大会及其常务委员会应当加强对行政执法机关行政执法活动的监督，保证宪法、法律、法规在本行政区域内的遵守和执行。</w:t>
      </w:r>
    </w:p>
    <w:p>
      <w:pPr>
        <w:keepNext w:val="0"/>
        <w:keepLines w:val="0"/>
        <w:pageBreakBefore w:val="0"/>
        <w:widowControl/>
        <w:kinsoku/>
        <w:wordWrap/>
        <w:overflowPunct/>
        <w:topLinePunct w:val="0"/>
        <w:autoSpaceDE/>
        <w:autoSpaceDN/>
        <w:bidi w:val="0"/>
        <w:adjustRightInd/>
        <w:snapToGrid/>
        <w:spacing w:line="600" w:lineRule="exact"/>
        <w:ind w:right="0" w:rightChars="0" w:firstLine="640" w:firstLineChars="200"/>
        <w:textAlignment w:val="auto"/>
        <w:outlineLvl w:val="9"/>
        <w:rPr>
          <w:rFonts w:hint="eastAsia" w:ascii="仿宋_GB2312" w:hAnsi="仿宋_GB2312" w:eastAsia="仿宋_GB2312" w:cs="仿宋_GB2312"/>
          <w:b w:val="0"/>
          <w:bCs w:val="0"/>
          <w:sz w:val="32"/>
          <w:szCs w:val="32"/>
          <w:u w:val="none" w:color="auto"/>
        </w:rPr>
      </w:pPr>
      <w:r>
        <w:rPr>
          <w:rFonts w:hint="eastAsia" w:ascii="仿宋_GB2312" w:hAnsi="仿宋_GB2312" w:eastAsia="仿宋_GB2312" w:cs="仿宋_GB2312"/>
          <w:b w:val="0"/>
          <w:bCs w:val="0"/>
          <w:sz w:val="32"/>
          <w:szCs w:val="32"/>
          <w:u w:val="none" w:color="auto"/>
        </w:rPr>
        <w:t>行政执法</w:t>
      </w:r>
      <w:r>
        <w:rPr>
          <w:rFonts w:hint="eastAsia" w:ascii="仿宋_GB2312" w:hAnsi="仿宋_GB2312" w:eastAsia="仿宋_GB2312" w:cs="仿宋_GB2312"/>
          <w:b w:val="0"/>
          <w:bCs w:val="0"/>
          <w:sz w:val="32"/>
          <w:szCs w:val="32"/>
          <w:u w:val="none" w:color="auto"/>
          <w:lang w:eastAsia="zh-CN"/>
        </w:rPr>
        <w:t>和行政执法监督工作</w:t>
      </w:r>
      <w:r>
        <w:rPr>
          <w:rFonts w:hint="eastAsia" w:ascii="仿宋_GB2312" w:hAnsi="仿宋_GB2312" w:eastAsia="仿宋_GB2312" w:cs="仿宋_GB2312"/>
          <w:b w:val="0"/>
          <w:bCs w:val="0"/>
          <w:sz w:val="32"/>
          <w:szCs w:val="32"/>
          <w:u w:val="none" w:color="auto"/>
        </w:rPr>
        <w:t>应当依法接受司法监督、民主监督、舆论监督和群众监督。</w:t>
      </w:r>
    </w:p>
    <w:p>
      <w:pPr>
        <w:keepNext w:val="0"/>
        <w:keepLines w:val="0"/>
        <w:pageBreakBefore w:val="0"/>
        <w:widowControl/>
        <w:numPr>
          <w:ilvl w:val="0"/>
          <w:numId w:val="0"/>
        </w:numPr>
        <w:kinsoku/>
        <w:wordWrap/>
        <w:overflowPunct/>
        <w:topLinePunct w:val="0"/>
        <w:autoSpaceDE/>
        <w:autoSpaceDN/>
        <w:bidi w:val="0"/>
        <w:adjustRightInd/>
        <w:snapToGrid/>
        <w:spacing w:line="600" w:lineRule="exact"/>
        <w:ind w:right="0" w:rightChars="0" w:firstLine="640" w:firstLineChars="200"/>
        <w:textAlignment w:val="auto"/>
        <w:outlineLvl w:val="9"/>
        <w:rPr>
          <w:rFonts w:hint="eastAsia" w:ascii="仿宋_GB2312" w:hAnsi="仿宋_GB2312" w:eastAsia="仿宋_GB2312" w:cs="仿宋_GB2312"/>
          <w:b w:val="0"/>
          <w:bCs w:val="0"/>
          <w:sz w:val="32"/>
          <w:szCs w:val="32"/>
          <w:u w:val="none" w:color="auto"/>
        </w:rPr>
      </w:pPr>
      <w:r>
        <w:rPr>
          <w:rFonts w:hint="eastAsia" w:ascii="黑体" w:hAnsi="黑体" w:eastAsia="黑体" w:cs="黑体"/>
          <w:b w:val="0"/>
          <w:bCs w:val="0"/>
          <w:sz w:val="32"/>
          <w:szCs w:val="32"/>
          <w:u w:val="none" w:color="auto"/>
          <w:lang w:eastAsia="zh-CN"/>
        </w:rPr>
        <w:t>第六条</w:t>
      </w:r>
      <w:r>
        <w:rPr>
          <w:rFonts w:hint="eastAsia" w:ascii="黑体" w:hAnsi="黑体" w:eastAsia="黑体" w:cs="黑体"/>
          <w:b w:val="0"/>
          <w:bCs w:val="0"/>
          <w:sz w:val="32"/>
          <w:szCs w:val="32"/>
          <w:u w:val="none" w:color="auto"/>
          <w:lang w:val="en-US" w:eastAsia="zh-CN"/>
        </w:rPr>
        <w:t xml:space="preserve">  </w:t>
      </w:r>
      <w:r>
        <w:rPr>
          <w:rFonts w:hint="eastAsia" w:ascii="仿宋_GB2312" w:hAnsi="仿宋_GB2312" w:eastAsia="仿宋_GB2312" w:cs="仿宋_GB2312"/>
          <w:b w:val="0"/>
          <w:bCs w:val="0"/>
          <w:sz w:val="32"/>
          <w:szCs w:val="32"/>
          <w:u w:val="none" w:color="auto"/>
        </w:rPr>
        <w:t>县级以上人民政府应当合理配置行政执法力量，整合行政执法主体，减少行政执法层级，健全行政执法和刑事司法衔接机制。</w:t>
      </w:r>
      <w:r>
        <w:rPr>
          <w:rFonts w:hint="eastAsia" w:ascii="仿宋_GB2312" w:hAnsi="仿宋_GB2312" w:eastAsia="仿宋_GB2312" w:cs="仿宋_GB2312"/>
          <w:b w:val="0"/>
          <w:bCs w:val="0"/>
          <w:sz w:val="32"/>
          <w:szCs w:val="32"/>
          <w:u w:val="none" w:color="auto"/>
        </w:rPr>
        <w:br w:type="textWrapping"/>
      </w:r>
      <w:r>
        <w:rPr>
          <w:rFonts w:hint="eastAsia" w:ascii="仿宋" w:hAnsi="仿宋" w:eastAsia="仿宋" w:cs="仿宋"/>
          <w:b w:val="0"/>
          <w:bCs w:val="0"/>
          <w:sz w:val="32"/>
          <w:szCs w:val="32"/>
          <w:u w:val="none" w:color="auto"/>
        </w:rPr>
        <w:t xml:space="preserve">    </w:t>
      </w:r>
      <w:r>
        <w:rPr>
          <w:rFonts w:hint="eastAsia" w:ascii="黑体" w:hAnsi="黑体" w:eastAsia="黑体" w:cs="黑体"/>
          <w:b w:val="0"/>
          <w:bCs w:val="0"/>
          <w:sz w:val="32"/>
          <w:szCs w:val="32"/>
          <w:u w:val="none" w:color="auto"/>
        </w:rPr>
        <w:t>第</w:t>
      </w:r>
      <w:r>
        <w:rPr>
          <w:rFonts w:hint="eastAsia" w:ascii="黑体" w:hAnsi="黑体" w:eastAsia="黑体" w:cs="黑体"/>
          <w:b w:val="0"/>
          <w:bCs w:val="0"/>
          <w:sz w:val="32"/>
          <w:szCs w:val="32"/>
          <w:u w:val="none" w:color="auto"/>
          <w:lang w:eastAsia="zh-CN"/>
        </w:rPr>
        <w:t>七</w:t>
      </w:r>
      <w:r>
        <w:rPr>
          <w:rFonts w:hint="eastAsia" w:ascii="黑体" w:hAnsi="黑体" w:eastAsia="黑体" w:cs="黑体"/>
          <w:b w:val="0"/>
          <w:bCs w:val="0"/>
          <w:sz w:val="32"/>
          <w:szCs w:val="32"/>
          <w:u w:val="none" w:color="auto"/>
        </w:rPr>
        <w:t xml:space="preserve">条 </w:t>
      </w:r>
      <w:r>
        <w:rPr>
          <w:rFonts w:hint="eastAsia" w:ascii="黑体" w:hAnsi="黑体" w:eastAsia="黑体" w:cs="黑体"/>
          <w:b w:val="0"/>
          <w:bCs w:val="0"/>
          <w:sz w:val="32"/>
          <w:szCs w:val="32"/>
          <w:u w:val="none" w:color="auto"/>
          <w:lang w:val="en-US" w:eastAsia="zh-CN"/>
        </w:rPr>
        <w:t xml:space="preserve"> </w:t>
      </w:r>
      <w:r>
        <w:rPr>
          <w:rFonts w:hint="eastAsia" w:ascii="仿宋_GB2312" w:hAnsi="仿宋_GB2312" w:eastAsia="仿宋_GB2312" w:cs="仿宋_GB2312"/>
          <w:b w:val="0"/>
          <w:bCs w:val="0"/>
          <w:sz w:val="32"/>
          <w:szCs w:val="32"/>
          <w:u w:val="none" w:color="auto"/>
        </w:rPr>
        <w:t>县级以上人民政府应当建立健全行政执法</w:t>
      </w:r>
      <w:r>
        <w:rPr>
          <w:rFonts w:hint="eastAsia" w:ascii="仿宋_GB2312" w:hAnsi="仿宋_GB2312" w:eastAsia="仿宋_GB2312" w:cs="仿宋_GB2312"/>
          <w:b w:val="0"/>
          <w:bCs w:val="0"/>
          <w:sz w:val="32"/>
          <w:szCs w:val="32"/>
          <w:u w:val="none" w:color="auto"/>
          <w:lang w:eastAsia="zh-CN"/>
        </w:rPr>
        <w:t>和行政执法监督工作</w:t>
      </w:r>
      <w:r>
        <w:rPr>
          <w:rFonts w:hint="eastAsia" w:ascii="仿宋_GB2312" w:hAnsi="仿宋_GB2312" w:eastAsia="仿宋_GB2312" w:cs="仿宋_GB2312"/>
          <w:b w:val="0"/>
          <w:bCs w:val="0"/>
          <w:sz w:val="32"/>
          <w:szCs w:val="32"/>
          <w:u w:val="none" w:color="auto"/>
        </w:rPr>
        <w:t>机制，将行政执法</w:t>
      </w:r>
      <w:r>
        <w:rPr>
          <w:rFonts w:hint="eastAsia" w:ascii="仿宋_GB2312" w:hAnsi="仿宋_GB2312" w:eastAsia="仿宋_GB2312" w:cs="仿宋_GB2312"/>
          <w:b w:val="0"/>
          <w:bCs w:val="0"/>
          <w:sz w:val="32"/>
          <w:szCs w:val="32"/>
          <w:u w:val="none" w:color="auto"/>
          <w:lang w:eastAsia="zh-CN"/>
        </w:rPr>
        <w:t>和行政执法监督</w:t>
      </w:r>
      <w:r>
        <w:rPr>
          <w:rFonts w:hint="eastAsia" w:ascii="仿宋_GB2312" w:hAnsi="仿宋_GB2312" w:eastAsia="仿宋_GB2312" w:cs="仿宋_GB2312"/>
          <w:b w:val="0"/>
          <w:bCs w:val="0"/>
          <w:sz w:val="32"/>
          <w:szCs w:val="32"/>
          <w:u w:val="none" w:color="auto"/>
        </w:rPr>
        <w:t>工作纳入依法行政考核内容。行政执法和</w:t>
      </w:r>
      <w:r>
        <w:rPr>
          <w:rFonts w:hint="eastAsia" w:ascii="仿宋_GB2312" w:hAnsi="仿宋_GB2312" w:eastAsia="仿宋_GB2312" w:cs="仿宋_GB2312"/>
          <w:b w:val="0"/>
          <w:bCs w:val="0"/>
          <w:sz w:val="32"/>
          <w:szCs w:val="32"/>
          <w:u w:val="none" w:color="auto"/>
          <w:lang w:eastAsia="zh-CN"/>
        </w:rPr>
        <w:t>行政执法</w:t>
      </w:r>
      <w:r>
        <w:rPr>
          <w:rFonts w:hint="eastAsia" w:ascii="仿宋_GB2312" w:hAnsi="仿宋_GB2312" w:eastAsia="仿宋_GB2312" w:cs="仿宋_GB2312"/>
          <w:b w:val="0"/>
          <w:bCs w:val="0"/>
          <w:sz w:val="32"/>
          <w:szCs w:val="32"/>
          <w:u w:val="none" w:color="auto"/>
        </w:rPr>
        <w:t>监督工作所需经费应当纳入财政预算予以保障。</w:t>
      </w:r>
    </w:p>
    <w:p>
      <w:pPr>
        <w:keepNext w:val="0"/>
        <w:keepLines w:val="0"/>
        <w:pageBreakBefore w:val="0"/>
        <w:tabs>
          <w:tab w:val="left" w:pos="630"/>
        </w:tabs>
        <w:kinsoku/>
        <w:wordWrap/>
        <w:overflowPunct/>
        <w:topLinePunct w:val="0"/>
        <w:autoSpaceDE/>
        <w:autoSpaceDN/>
        <w:bidi w:val="0"/>
        <w:adjustRightInd/>
        <w:snapToGrid/>
        <w:spacing w:line="600" w:lineRule="exact"/>
        <w:ind w:right="0" w:rightChars="0" w:firstLine="640" w:firstLineChars="200"/>
        <w:textAlignment w:val="auto"/>
        <w:outlineLvl w:val="9"/>
        <w:rPr>
          <w:rFonts w:hint="eastAsia" w:ascii="仿宋" w:hAnsi="仿宋" w:eastAsia="仿宋" w:cs="仿宋"/>
          <w:b w:val="0"/>
          <w:bCs w:val="0"/>
          <w:sz w:val="32"/>
          <w:szCs w:val="32"/>
          <w:u w:val="none" w:color="auto"/>
        </w:rPr>
      </w:pPr>
      <w:r>
        <w:rPr>
          <w:rFonts w:hint="eastAsia" w:ascii="黑体" w:hAnsi="黑体" w:eastAsia="黑体" w:cs="黑体"/>
          <w:b w:val="0"/>
          <w:bCs w:val="0"/>
          <w:sz w:val="32"/>
          <w:szCs w:val="32"/>
          <w:u w:val="none" w:color="auto"/>
        </w:rPr>
        <w:t>第</w:t>
      </w:r>
      <w:r>
        <w:rPr>
          <w:rFonts w:hint="eastAsia" w:ascii="黑体" w:hAnsi="黑体" w:eastAsia="黑体" w:cs="黑体"/>
          <w:b w:val="0"/>
          <w:bCs w:val="0"/>
          <w:sz w:val="32"/>
          <w:szCs w:val="32"/>
          <w:u w:val="none" w:color="auto"/>
          <w:lang w:eastAsia="zh-CN"/>
        </w:rPr>
        <w:t>八</w:t>
      </w:r>
      <w:r>
        <w:rPr>
          <w:rFonts w:hint="eastAsia" w:ascii="黑体" w:hAnsi="黑体" w:eastAsia="黑体" w:cs="黑体"/>
          <w:b w:val="0"/>
          <w:bCs w:val="0"/>
          <w:sz w:val="32"/>
          <w:szCs w:val="32"/>
          <w:u w:val="none" w:color="auto"/>
        </w:rPr>
        <w:t>条</w:t>
      </w:r>
      <w:r>
        <w:rPr>
          <w:rFonts w:hint="eastAsia" w:ascii="楷体" w:hAnsi="楷体" w:eastAsia="楷体" w:cs="楷体"/>
          <w:b w:val="0"/>
          <w:bCs w:val="0"/>
          <w:sz w:val="32"/>
          <w:szCs w:val="32"/>
          <w:u w:val="none" w:color="auto"/>
        </w:rPr>
        <w:t xml:space="preserve"> </w:t>
      </w:r>
      <w:r>
        <w:rPr>
          <w:rFonts w:hint="eastAsia" w:ascii="楷体" w:hAnsi="楷体" w:eastAsia="楷体" w:cs="楷体"/>
          <w:b w:val="0"/>
          <w:bCs w:val="0"/>
          <w:sz w:val="32"/>
          <w:szCs w:val="32"/>
          <w:u w:val="none" w:color="auto"/>
          <w:lang w:val="en-US" w:eastAsia="zh-CN"/>
        </w:rPr>
        <w:t xml:space="preserve"> </w:t>
      </w:r>
      <w:r>
        <w:rPr>
          <w:rFonts w:hint="eastAsia" w:ascii="仿宋_GB2312" w:hAnsi="仿宋_GB2312" w:eastAsia="仿宋_GB2312" w:cs="仿宋_GB2312"/>
          <w:b w:val="0"/>
          <w:bCs w:val="0"/>
          <w:sz w:val="32"/>
          <w:szCs w:val="32"/>
          <w:u w:val="none" w:color="auto"/>
          <w:lang w:eastAsia="zh-CN"/>
        </w:rPr>
        <w:t>行政执法机关</w:t>
      </w:r>
      <w:r>
        <w:rPr>
          <w:rFonts w:hint="eastAsia" w:ascii="仿宋_GB2312" w:hAnsi="仿宋_GB2312" w:eastAsia="仿宋_GB2312" w:cs="仿宋_GB2312"/>
          <w:b w:val="0"/>
          <w:bCs w:val="0"/>
          <w:sz w:val="32"/>
          <w:szCs w:val="32"/>
          <w:u w:val="none" w:color="auto"/>
        </w:rPr>
        <w:t>应当建立健全受理投诉、举报制度，公开投诉、举报电话、电子信箱;对投诉、举报处理结果，应当及时反馈给投诉、举报人。</w:t>
      </w:r>
    </w:p>
    <w:p>
      <w:pPr>
        <w:keepNext w:val="0"/>
        <w:keepLines w:val="0"/>
        <w:pageBreakBefore w:val="0"/>
        <w:tabs>
          <w:tab w:val="left" w:pos="630"/>
        </w:tabs>
        <w:kinsoku/>
        <w:wordWrap/>
        <w:overflowPunct/>
        <w:topLinePunct w:val="0"/>
        <w:autoSpaceDE/>
        <w:autoSpaceDN/>
        <w:bidi w:val="0"/>
        <w:adjustRightInd/>
        <w:snapToGrid/>
        <w:spacing w:line="600" w:lineRule="exact"/>
        <w:ind w:right="0" w:rightChars="0" w:firstLine="640" w:firstLineChars="200"/>
        <w:textAlignment w:val="auto"/>
        <w:outlineLvl w:val="9"/>
        <w:rPr>
          <w:rFonts w:hint="eastAsia" w:ascii="黑体" w:hAnsi="黑体" w:eastAsia="黑体" w:cs="仿宋_GB2312"/>
          <w:b w:val="0"/>
          <w:bCs w:val="0"/>
          <w:sz w:val="32"/>
          <w:szCs w:val="32"/>
          <w:u w:val="none" w:color="auto"/>
        </w:rPr>
      </w:pPr>
      <w:r>
        <w:rPr>
          <w:rFonts w:hint="eastAsia" w:ascii="仿宋_GB2312" w:hAnsi="仿宋_GB2312" w:eastAsia="仿宋_GB2312" w:cs="仿宋_GB2312"/>
          <w:b w:val="0"/>
          <w:bCs w:val="0"/>
          <w:sz w:val="32"/>
          <w:szCs w:val="32"/>
          <w:u w:val="none" w:color="auto"/>
        </w:rPr>
        <w:t>公民、法人和其他组织认为</w:t>
      </w:r>
      <w:r>
        <w:rPr>
          <w:rFonts w:hint="eastAsia" w:ascii="仿宋_GB2312" w:hAnsi="仿宋_GB2312" w:eastAsia="仿宋_GB2312" w:cs="仿宋_GB2312"/>
          <w:b w:val="0"/>
          <w:bCs w:val="0"/>
          <w:sz w:val="32"/>
          <w:szCs w:val="32"/>
          <w:u w:val="none" w:color="auto"/>
          <w:lang w:eastAsia="zh-CN"/>
        </w:rPr>
        <w:t>行政执法机关</w:t>
      </w:r>
      <w:r>
        <w:rPr>
          <w:rFonts w:hint="eastAsia" w:ascii="仿宋_GB2312" w:hAnsi="仿宋_GB2312" w:eastAsia="仿宋_GB2312" w:cs="仿宋_GB2312"/>
          <w:b w:val="0"/>
          <w:bCs w:val="0"/>
          <w:sz w:val="32"/>
          <w:szCs w:val="32"/>
          <w:u w:val="none" w:color="auto"/>
        </w:rPr>
        <w:t>及其行政执法人员的行政执法行为违法或者合法权益受到侵害，可以依法向县级以上人民政府和</w:t>
      </w:r>
      <w:r>
        <w:rPr>
          <w:rFonts w:hint="eastAsia" w:ascii="仿宋_GB2312" w:hAnsi="仿宋_GB2312" w:eastAsia="仿宋_GB2312" w:cs="仿宋_GB2312"/>
          <w:b w:val="0"/>
          <w:bCs w:val="0"/>
          <w:sz w:val="32"/>
          <w:szCs w:val="32"/>
          <w:u w:val="none" w:color="auto"/>
          <w:lang w:eastAsia="zh-CN"/>
        </w:rPr>
        <w:t>有关部门</w:t>
      </w:r>
      <w:r>
        <w:rPr>
          <w:rFonts w:hint="eastAsia" w:ascii="仿宋_GB2312" w:hAnsi="仿宋_GB2312" w:eastAsia="仿宋_GB2312" w:cs="仿宋_GB2312"/>
          <w:b w:val="0"/>
          <w:bCs w:val="0"/>
          <w:sz w:val="32"/>
          <w:szCs w:val="32"/>
          <w:u w:val="none" w:color="auto"/>
        </w:rPr>
        <w:t xml:space="preserve">投诉、举报。 </w:t>
      </w:r>
    </w:p>
    <w:p>
      <w:pPr>
        <w:keepNext w:val="0"/>
        <w:keepLines w:val="0"/>
        <w:pageBreakBefore w:val="0"/>
        <w:pBdr>
          <w:top w:val="none" w:color="auto" w:sz="0" w:space="1"/>
          <w:left w:val="none" w:color="auto" w:sz="0" w:space="4"/>
          <w:bottom w:val="none" w:color="auto" w:sz="0" w:space="1"/>
          <w:right w:val="none" w:color="auto" w:sz="0" w:space="4"/>
        </w:pBdr>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仿宋_GB2312"/>
          <w:b w:val="0"/>
          <w:bCs w:val="0"/>
          <w:sz w:val="32"/>
          <w:szCs w:val="32"/>
          <w:u w:val="none" w:color="auto"/>
        </w:rPr>
      </w:pPr>
    </w:p>
    <w:p>
      <w:pPr>
        <w:keepNext w:val="0"/>
        <w:keepLines w:val="0"/>
        <w:pageBreakBefore w:val="0"/>
        <w:pBdr>
          <w:top w:val="none" w:color="auto" w:sz="0" w:space="1"/>
          <w:left w:val="none" w:color="auto" w:sz="0" w:space="4"/>
          <w:bottom w:val="none" w:color="auto" w:sz="0" w:space="1"/>
          <w:right w:val="none" w:color="auto" w:sz="0" w:space="4"/>
        </w:pBdr>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仿宋_GB2312"/>
          <w:b w:val="0"/>
          <w:bCs w:val="0"/>
          <w:sz w:val="32"/>
          <w:szCs w:val="32"/>
          <w:u w:val="none" w:color="auto"/>
        </w:rPr>
      </w:pPr>
      <w:r>
        <w:rPr>
          <w:rFonts w:hint="eastAsia" w:ascii="黑体" w:hAnsi="黑体" w:eastAsia="黑体" w:cs="仿宋_GB2312"/>
          <w:b w:val="0"/>
          <w:bCs w:val="0"/>
          <w:sz w:val="32"/>
          <w:szCs w:val="32"/>
          <w:u w:val="none" w:color="auto"/>
        </w:rPr>
        <w:t>第二章  执</w:t>
      </w:r>
      <w:r>
        <w:rPr>
          <w:rFonts w:hint="eastAsia" w:ascii="黑体" w:hAnsi="黑体" w:eastAsia="黑体" w:cs="仿宋_GB2312"/>
          <w:b w:val="0"/>
          <w:bCs w:val="0"/>
          <w:sz w:val="32"/>
          <w:szCs w:val="32"/>
          <w:u w:val="none" w:color="auto"/>
          <w:lang w:val="en-US" w:eastAsia="zh-CN"/>
        </w:rPr>
        <w:t xml:space="preserve">  </w:t>
      </w:r>
      <w:r>
        <w:rPr>
          <w:rFonts w:hint="eastAsia" w:ascii="黑体" w:hAnsi="黑体" w:eastAsia="黑体" w:cs="仿宋_GB2312"/>
          <w:b w:val="0"/>
          <w:bCs w:val="0"/>
          <w:sz w:val="32"/>
          <w:szCs w:val="32"/>
          <w:u w:val="none" w:color="auto"/>
        </w:rPr>
        <w:t xml:space="preserve">法 </w:t>
      </w:r>
    </w:p>
    <w:p>
      <w:pPr>
        <w:keepNext w:val="0"/>
        <w:keepLines w:val="0"/>
        <w:pageBreakBefore w:val="0"/>
        <w:tabs>
          <w:tab w:val="left" w:pos="630"/>
        </w:tabs>
        <w:kinsoku/>
        <w:wordWrap/>
        <w:overflowPunct/>
        <w:topLinePunct w:val="0"/>
        <w:autoSpaceDE/>
        <w:autoSpaceDN/>
        <w:bidi w:val="0"/>
        <w:adjustRightInd/>
        <w:snapToGrid/>
        <w:spacing w:line="600" w:lineRule="exact"/>
        <w:ind w:right="0" w:rightChars="0" w:firstLine="640" w:firstLineChars="200"/>
        <w:textAlignment w:val="auto"/>
        <w:outlineLvl w:val="9"/>
        <w:rPr>
          <w:rFonts w:hint="eastAsia" w:ascii="黑体" w:hAnsi="黑体" w:eastAsia="黑体"/>
          <w:b w:val="0"/>
          <w:bCs w:val="0"/>
          <w:kern w:val="0"/>
          <w:sz w:val="32"/>
          <w:szCs w:val="32"/>
          <w:u w:val="none" w:color="auto"/>
        </w:rPr>
      </w:pPr>
    </w:p>
    <w:p>
      <w:pPr>
        <w:keepNext w:val="0"/>
        <w:keepLines w:val="0"/>
        <w:pageBreakBefore w:val="0"/>
        <w:tabs>
          <w:tab w:val="left" w:pos="630"/>
        </w:tabs>
        <w:kinsoku/>
        <w:wordWrap/>
        <w:overflowPunct/>
        <w:topLinePunct w:val="0"/>
        <w:autoSpaceDE/>
        <w:autoSpaceDN/>
        <w:bidi w:val="0"/>
        <w:adjustRightInd/>
        <w:snapToGrid/>
        <w:spacing w:line="600" w:lineRule="exact"/>
        <w:ind w:right="0" w:rightChars="0" w:firstLine="640" w:firstLineChars="200"/>
        <w:textAlignment w:val="auto"/>
        <w:outlineLvl w:val="9"/>
        <w:rPr>
          <w:rFonts w:hint="eastAsia" w:ascii="仿宋_GB2312" w:hAnsi="仿宋_GB2312" w:eastAsia="仿宋_GB2312" w:cs="仿宋_GB2312"/>
          <w:b w:val="0"/>
          <w:bCs w:val="0"/>
          <w:sz w:val="32"/>
          <w:szCs w:val="32"/>
          <w:u w:val="none" w:color="auto"/>
        </w:rPr>
      </w:pPr>
      <w:r>
        <w:rPr>
          <w:rFonts w:hint="eastAsia" w:ascii="黑体" w:hAnsi="黑体" w:eastAsia="黑体"/>
          <w:b w:val="0"/>
          <w:bCs w:val="0"/>
          <w:kern w:val="0"/>
          <w:sz w:val="32"/>
          <w:szCs w:val="32"/>
          <w:u w:val="none" w:color="auto"/>
        </w:rPr>
        <w:t>第</w:t>
      </w:r>
      <w:r>
        <w:rPr>
          <w:rFonts w:hint="eastAsia" w:ascii="黑体" w:hAnsi="黑体" w:eastAsia="黑体"/>
          <w:b w:val="0"/>
          <w:bCs w:val="0"/>
          <w:kern w:val="0"/>
          <w:sz w:val="32"/>
          <w:szCs w:val="32"/>
          <w:u w:val="none" w:color="auto"/>
          <w:lang w:eastAsia="zh-CN"/>
        </w:rPr>
        <w:t>九</w:t>
      </w:r>
      <w:r>
        <w:rPr>
          <w:rFonts w:hint="eastAsia" w:ascii="黑体" w:hAnsi="黑体" w:eastAsia="黑体"/>
          <w:b w:val="0"/>
          <w:bCs w:val="0"/>
          <w:kern w:val="0"/>
          <w:sz w:val="32"/>
          <w:szCs w:val="32"/>
          <w:u w:val="none" w:color="auto"/>
        </w:rPr>
        <w:t>条</w:t>
      </w:r>
      <w:r>
        <w:rPr>
          <w:rFonts w:hint="eastAsia" w:ascii="黑体" w:hAnsi="黑体" w:eastAsia="黑体"/>
          <w:b w:val="0"/>
          <w:bCs w:val="0"/>
          <w:kern w:val="0"/>
          <w:sz w:val="32"/>
          <w:szCs w:val="32"/>
          <w:u w:val="none" w:color="auto"/>
          <w:lang w:val="en-US" w:eastAsia="zh-CN"/>
        </w:rPr>
        <w:t xml:space="preserve"> </w:t>
      </w:r>
      <w:r>
        <w:rPr>
          <w:rFonts w:hint="eastAsia" w:ascii="楷体" w:hAnsi="楷体" w:eastAsia="楷体" w:cs="楷体"/>
          <w:b w:val="0"/>
          <w:bCs w:val="0"/>
          <w:sz w:val="32"/>
          <w:szCs w:val="32"/>
          <w:u w:val="none" w:color="auto"/>
        </w:rPr>
        <w:t xml:space="preserve"> </w:t>
      </w:r>
      <w:r>
        <w:rPr>
          <w:rFonts w:hint="eastAsia" w:ascii="仿宋_GB2312" w:hAnsi="仿宋_GB2312" w:eastAsia="仿宋_GB2312" w:cs="仿宋_GB2312"/>
          <w:b w:val="0"/>
          <w:bCs w:val="0"/>
          <w:sz w:val="32"/>
          <w:szCs w:val="32"/>
          <w:u w:val="none" w:color="auto"/>
        </w:rPr>
        <w:t>县级以上人民政府应当建立权力清单和责任清单制度</w:t>
      </w:r>
      <w:r>
        <w:rPr>
          <w:rFonts w:hint="eastAsia" w:ascii="仿宋_GB2312" w:hAnsi="仿宋_GB2312" w:eastAsia="仿宋_GB2312" w:cs="仿宋_GB2312"/>
          <w:b w:val="0"/>
          <w:bCs w:val="0"/>
          <w:sz w:val="32"/>
          <w:szCs w:val="32"/>
          <w:u w:val="none" w:color="auto"/>
          <w:lang w:eastAsia="zh-CN"/>
        </w:rPr>
        <w:t>。</w:t>
      </w:r>
      <w:r>
        <w:rPr>
          <w:rFonts w:hint="eastAsia" w:ascii="仿宋_GB2312" w:hAnsi="仿宋_GB2312" w:eastAsia="仿宋_GB2312" w:cs="仿宋_GB2312"/>
          <w:b w:val="0"/>
          <w:bCs w:val="0"/>
          <w:sz w:val="32"/>
          <w:szCs w:val="32"/>
          <w:u w:val="none" w:color="auto"/>
        </w:rPr>
        <w:t>规范行政职权运行，将行政职责、执法依据、实施主体、执法流程、执法结果等向社会公布并接受监督。</w:t>
      </w:r>
    </w:p>
    <w:p>
      <w:pPr>
        <w:keepNext w:val="0"/>
        <w:keepLines w:val="0"/>
        <w:pageBreakBefore w:val="0"/>
        <w:tabs>
          <w:tab w:val="left" w:pos="630"/>
        </w:tabs>
        <w:kinsoku/>
        <w:wordWrap/>
        <w:overflowPunct/>
        <w:topLinePunct w:val="0"/>
        <w:autoSpaceDE/>
        <w:autoSpaceDN/>
        <w:bidi w:val="0"/>
        <w:adjustRightInd/>
        <w:snapToGrid/>
        <w:spacing w:line="600" w:lineRule="exact"/>
        <w:ind w:right="0" w:rightChars="0" w:firstLine="640" w:firstLineChars="200"/>
        <w:textAlignment w:val="auto"/>
        <w:outlineLvl w:val="9"/>
        <w:rPr>
          <w:rFonts w:hint="eastAsia" w:ascii="仿宋" w:hAnsi="仿宋" w:eastAsia="仿宋" w:cs="仿宋"/>
          <w:b w:val="0"/>
          <w:bCs w:val="0"/>
          <w:sz w:val="32"/>
          <w:szCs w:val="32"/>
          <w:u w:val="none" w:color="auto"/>
        </w:rPr>
      </w:pPr>
      <w:r>
        <w:rPr>
          <w:rFonts w:hint="eastAsia" w:ascii="黑体" w:hAnsi="黑体" w:eastAsia="黑体"/>
          <w:b w:val="0"/>
          <w:bCs w:val="0"/>
          <w:kern w:val="0"/>
          <w:sz w:val="32"/>
          <w:szCs w:val="32"/>
          <w:u w:val="none" w:color="auto"/>
        </w:rPr>
        <w:t>第十条</w:t>
      </w:r>
      <w:r>
        <w:rPr>
          <w:rFonts w:hint="eastAsia" w:ascii="黑体" w:hAnsi="黑体" w:eastAsia="黑体"/>
          <w:b w:val="0"/>
          <w:bCs w:val="0"/>
          <w:kern w:val="0"/>
          <w:sz w:val="32"/>
          <w:szCs w:val="32"/>
          <w:u w:val="none" w:color="auto"/>
          <w:lang w:val="en-US" w:eastAsia="zh-CN"/>
        </w:rPr>
        <w:t xml:space="preserve"> </w:t>
      </w:r>
      <w:r>
        <w:rPr>
          <w:rFonts w:hint="eastAsia" w:ascii="黑体" w:hAnsi="黑体" w:eastAsia="黑体"/>
          <w:b w:val="0"/>
          <w:bCs w:val="0"/>
          <w:kern w:val="0"/>
          <w:sz w:val="32"/>
          <w:szCs w:val="32"/>
          <w:u w:val="none" w:color="auto"/>
        </w:rPr>
        <w:t xml:space="preserve"> </w:t>
      </w:r>
      <w:r>
        <w:rPr>
          <w:rFonts w:hint="eastAsia" w:ascii="仿宋_GB2312" w:hAnsi="仿宋_GB2312" w:eastAsia="仿宋_GB2312" w:cs="仿宋_GB2312"/>
          <w:b w:val="0"/>
          <w:bCs w:val="0"/>
          <w:sz w:val="32"/>
          <w:szCs w:val="32"/>
          <w:u w:val="none" w:color="auto"/>
          <w:lang w:eastAsia="zh-CN"/>
        </w:rPr>
        <w:t>行政执法机关</w:t>
      </w:r>
      <w:r>
        <w:rPr>
          <w:rFonts w:hint="eastAsia" w:ascii="仿宋_GB2312" w:hAnsi="仿宋_GB2312" w:eastAsia="仿宋_GB2312" w:cs="仿宋_GB2312"/>
          <w:b w:val="0"/>
          <w:bCs w:val="0"/>
          <w:sz w:val="32"/>
          <w:szCs w:val="32"/>
          <w:u w:val="none" w:color="auto"/>
        </w:rPr>
        <w:t>及其行政执法人员应当在法定职权范围内，依法从事行政执法活动。</w:t>
      </w:r>
    </w:p>
    <w:p>
      <w:pPr>
        <w:keepNext w:val="0"/>
        <w:keepLines w:val="0"/>
        <w:pageBreakBefore w:val="0"/>
        <w:widowControl/>
        <w:kinsoku/>
        <w:wordWrap/>
        <w:overflowPunct/>
        <w:topLinePunct w:val="0"/>
        <w:autoSpaceDE/>
        <w:autoSpaceDN/>
        <w:bidi w:val="0"/>
        <w:adjustRightInd/>
        <w:snapToGrid/>
        <w:spacing w:line="600" w:lineRule="exact"/>
        <w:ind w:right="0" w:rightChars="0" w:firstLine="640" w:firstLineChars="200"/>
        <w:textAlignment w:val="auto"/>
        <w:outlineLvl w:val="9"/>
        <w:rPr>
          <w:rFonts w:hint="eastAsia" w:ascii="仿宋_GB2312" w:hAnsi="仿宋_GB2312" w:eastAsia="仿宋_GB2312" w:cs="仿宋_GB2312"/>
          <w:b w:val="0"/>
          <w:bCs w:val="0"/>
          <w:sz w:val="32"/>
          <w:szCs w:val="32"/>
          <w:u w:val="none" w:color="auto"/>
        </w:rPr>
      </w:pPr>
      <w:r>
        <w:rPr>
          <w:rFonts w:hint="eastAsia" w:ascii="黑体" w:hAnsi="黑体" w:eastAsia="黑体" w:cs="黑体"/>
          <w:b w:val="0"/>
          <w:bCs w:val="0"/>
          <w:sz w:val="32"/>
          <w:szCs w:val="32"/>
          <w:u w:val="none" w:color="auto"/>
          <w:lang w:val="en-US" w:eastAsia="zh-CN"/>
        </w:rPr>
        <w:t>第十一条</w:t>
      </w:r>
      <w:r>
        <w:rPr>
          <w:rFonts w:hint="eastAsia" w:ascii="仿宋" w:hAnsi="仿宋" w:eastAsia="仿宋" w:cs="仿宋"/>
          <w:b w:val="0"/>
          <w:bCs w:val="0"/>
          <w:sz w:val="32"/>
          <w:szCs w:val="32"/>
          <w:u w:val="none" w:color="auto"/>
          <w:lang w:val="en-US" w:eastAsia="zh-CN"/>
        </w:rPr>
        <w:t xml:space="preserve">  </w:t>
      </w:r>
      <w:r>
        <w:rPr>
          <w:rFonts w:hint="eastAsia" w:ascii="仿宋_GB2312" w:hAnsi="仿宋_GB2312" w:eastAsia="仿宋_GB2312" w:cs="仿宋_GB2312"/>
          <w:b w:val="0"/>
          <w:bCs w:val="0"/>
          <w:sz w:val="32"/>
          <w:szCs w:val="32"/>
          <w:u w:val="none" w:color="auto"/>
        </w:rPr>
        <w:t>行政执法部门应当完善行政执法级别管辖制度</w:t>
      </w:r>
      <w:r>
        <w:rPr>
          <w:rFonts w:hint="eastAsia" w:ascii="仿宋_GB2312" w:hAnsi="仿宋_GB2312" w:eastAsia="仿宋_GB2312" w:cs="仿宋_GB2312"/>
          <w:b w:val="0"/>
          <w:bCs w:val="0"/>
          <w:sz w:val="32"/>
          <w:szCs w:val="32"/>
          <w:u w:val="none" w:color="auto"/>
          <w:lang w:eastAsia="zh-CN"/>
        </w:rPr>
        <w:t>。</w:t>
      </w:r>
      <w:r>
        <w:rPr>
          <w:rFonts w:hint="eastAsia" w:ascii="仿宋_GB2312" w:hAnsi="仿宋_GB2312" w:eastAsia="仿宋_GB2312" w:cs="仿宋_GB2312"/>
          <w:b w:val="0"/>
          <w:bCs w:val="0"/>
          <w:sz w:val="32"/>
          <w:szCs w:val="32"/>
          <w:u w:val="none" w:color="auto"/>
        </w:rPr>
        <w:t>明确不同层级行政执法管辖权限，避免重复交叉执法。</w:t>
      </w:r>
    </w:p>
    <w:p>
      <w:pPr>
        <w:keepNext w:val="0"/>
        <w:keepLines w:val="0"/>
        <w:pageBreakBefore w:val="0"/>
        <w:widowControl/>
        <w:kinsoku/>
        <w:wordWrap/>
        <w:overflowPunct/>
        <w:topLinePunct w:val="0"/>
        <w:autoSpaceDE/>
        <w:autoSpaceDN/>
        <w:bidi w:val="0"/>
        <w:adjustRightInd/>
        <w:snapToGrid/>
        <w:spacing w:line="600" w:lineRule="exact"/>
        <w:ind w:right="0" w:rightChars="0" w:firstLine="640" w:firstLineChars="200"/>
        <w:textAlignment w:val="auto"/>
        <w:outlineLvl w:val="9"/>
        <w:rPr>
          <w:rFonts w:hint="eastAsia" w:ascii="仿宋_GB2312" w:hAnsi="仿宋_GB2312" w:eastAsia="仿宋_GB2312" w:cs="仿宋_GB2312"/>
          <w:b w:val="0"/>
          <w:bCs w:val="0"/>
          <w:sz w:val="32"/>
          <w:szCs w:val="32"/>
          <w:u w:val="none" w:color="auto"/>
        </w:rPr>
      </w:pPr>
      <w:r>
        <w:rPr>
          <w:rFonts w:hint="eastAsia" w:ascii="仿宋_GB2312" w:hAnsi="仿宋_GB2312" w:eastAsia="仿宋_GB2312" w:cs="仿宋_GB2312"/>
          <w:b w:val="0"/>
          <w:bCs w:val="0"/>
          <w:sz w:val="32"/>
          <w:szCs w:val="32"/>
          <w:u w:val="none" w:color="auto"/>
          <w:lang w:val="en-US" w:eastAsia="zh-CN"/>
        </w:rPr>
        <w:t>行政执法部门之间发生管辖权、执法协助、移送执法案件等争议时，应当依法协商解决；协商不成的，由同级人民政府法制工作机构协调；不能协调一致的，由法制工作机构提出意见，报同级人民政府决定。</w:t>
      </w:r>
    </w:p>
    <w:p>
      <w:pPr>
        <w:keepNext w:val="0"/>
        <w:keepLines w:val="0"/>
        <w:pageBreakBefore w:val="0"/>
        <w:widowControl/>
        <w:kinsoku/>
        <w:wordWrap/>
        <w:overflowPunct/>
        <w:topLinePunct w:val="0"/>
        <w:autoSpaceDE/>
        <w:autoSpaceDN/>
        <w:bidi w:val="0"/>
        <w:adjustRightInd/>
        <w:snapToGrid/>
        <w:spacing w:line="600" w:lineRule="exact"/>
        <w:ind w:right="0" w:rightChars="0" w:firstLine="640" w:firstLineChars="200"/>
        <w:textAlignment w:val="auto"/>
        <w:outlineLvl w:val="9"/>
        <w:rPr>
          <w:rFonts w:hint="eastAsia" w:ascii="仿宋_GB2312" w:hAnsi="仿宋_GB2312" w:eastAsia="仿宋_GB2312" w:cs="仿宋_GB2312"/>
          <w:b w:val="0"/>
          <w:bCs w:val="0"/>
          <w:sz w:val="32"/>
          <w:szCs w:val="32"/>
          <w:u w:val="none" w:color="auto"/>
          <w:lang w:eastAsia="zh-CN"/>
        </w:rPr>
      </w:pPr>
      <w:r>
        <w:rPr>
          <w:rFonts w:hint="eastAsia" w:ascii="黑体" w:hAnsi="黑体" w:eastAsia="黑体"/>
          <w:b w:val="0"/>
          <w:bCs w:val="0"/>
          <w:sz w:val="32"/>
          <w:szCs w:val="32"/>
          <w:u w:val="none" w:color="auto"/>
          <w:lang w:val="en-US" w:eastAsia="zh-CN"/>
        </w:rPr>
        <w:t>第十二条</w:t>
      </w:r>
      <w:r>
        <w:rPr>
          <w:rFonts w:hint="eastAsia" w:ascii="仿宋" w:hAnsi="仿宋" w:eastAsia="仿宋" w:cs="仿宋"/>
          <w:b w:val="0"/>
          <w:bCs w:val="0"/>
          <w:kern w:val="0"/>
          <w:sz w:val="32"/>
          <w:szCs w:val="32"/>
          <w:u w:val="none" w:color="auto"/>
          <w:lang w:val="en-US" w:eastAsia="zh-CN"/>
        </w:rPr>
        <w:t xml:space="preserve">  </w:t>
      </w:r>
      <w:r>
        <w:rPr>
          <w:rFonts w:hint="eastAsia" w:ascii="仿宋_GB2312" w:hAnsi="仿宋_GB2312" w:eastAsia="仿宋_GB2312" w:cs="仿宋_GB2312"/>
          <w:b w:val="0"/>
          <w:bCs w:val="0"/>
          <w:sz w:val="32"/>
          <w:szCs w:val="32"/>
          <w:u w:val="none" w:color="auto"/>
          <w:lang w:eastAsia="zh-CN"/>
        </w:rPr>
        <w:t>行政执法部门</w:t>
      </w:r>
      <w:r>
        <w:rPr>
          <w:rFonts w:hint="eastAsia" w:ascii="仿宋_GB2312" w:hAnsi="仿宋_GB2312" w:eastAsia="仿宋_GB2312" w:cs="仿宋_GB2312"/>
          <w:b w:val="0"/>
          <w:bCs w:val="0"/>
          <w:sz w:val="32"/>
          <w:szCs w:val="32"/>
          <w:u w:val="none" w:color="auto"/>
        </w:rPr>
        <w:t>应当</w:t>
      </w:r>
      <w:r>
        <w:rPr>
          <w:rFonts w:hint="eastAsia" w:ascii="仿宋_GB2312" w:hAnsi="仿宋_GB2312" w:eastAsia="仿宋_GB2312" w:cs="仿宋_GB2312"/>
          <w:b w:val="0"/>
          <w:bCs w:val="0"/>
          <w:sz w:val="32"/>
          <w:szCs w:val="32"/>
          <w:u w:val="none" w:color="auto"/>
          <w:lang w:eastAsia="zh-CN"/>
        </w:rPr>
        <w:t>组织行政执法人员参加通用法律知识和专门法律知识培训及</w:t>
      </w:r>
      <w:r>
        <w:rPr>
          <w:rFonts w:hint="eastAsia" w:ascii="仿宋_GB2312" w:hAnsi="仿宋_GB2312" w:eastAsia="仿宋_GB2312" w:cs="仿宋_GB2312"/>
          <w:b w:val="0"/>
          <w:bCs w:val="0"/>
          <w:sz w:val="32"/>
          <w:szCs w:val="32"/>
          <w:u w:val="none" w:color="auto"/>
        </w:rPr>
        <w:t>行政执法资格考试</w:t>
      </w:r>
      <w:r>
        <w:rPr>
          <w:rFonts w:hint="eastAsia" w:ascii="仿宋_GB2312" w:hAnsi="仿宋_GB2312" w:eastAsia="仿宋_GB2312" w:cs="仿宋_GB2312"/>
          <w:b w:val="0"/>
          <w:bCs w:val="0"/>
          <w:sz w:val="32"/>
          <w:szCs w:val="32"/>
          <w:u w:val="none" w:color="auto"/>
          <w:lang w:eastAsia="zh-CN"/>
        </w:rPr>
        <w:t>。</w:t>
      </w:r>
      <w:r>
        <w:rPr>
          <w:rFonts w:hint="eastAsia" w:ascii="仿宋_GB2312" w:hAnsi="仿宋_GB2312" w:eastAsia="仿宋_GB2312" w:cs="仿宋_GB2312"/>
          <w:b w:val="0"/>
          <w:bCs w:val="0"/>
          <w:sz w:val="32"/>
          <w:szCs w:val="32"/>
          <w:u w:val="none" w:color="auto"/>
        </w:rPr>
        <w:t>行政执法人员</w:t>
      </w:r>
      <w:r>
        <w:rPr>
          <w:rFonts w:hint="eastAsia" w:ascii="仿宋_GB2312" w:hAnsi="仿宋_GB2312" w:eastAsia="仿宋_GB2312" w:cs="仿宋_GB2312"/>
          <w:b w:val="0"/>
          <w:bCs w:val="0"/>
          <w:sz w:val="32"/>
          <w:szCs w:val="32"/>
          <w:u w:val="none" w:color="auto"/>
          <w:lang w:eastAsia="zh-CN"/>
        </w:rPr>
        <w:t>经</w:t>
      </w:r>
      <w:r>
        <w:rPr>
          <w:rFonts w:hint="eastAsia" w:ascii="仿宋_GB2312" w:hAnsi="仿宋_GB2312" w:eastAsia="仿宋_GB2312" w:cs="仿宋_GB2312"/>
          <w:b w:val="0"/>
          <w:bCs w:val="0"/>
          <w:sz w:val="32"/>
          <w:szCs w:val="32"/>
          <w:u w:val="none" w:color="auto"/>
        </w:rPr>
        <w:t>考试合格，取得行政执法证件</w:t>
      </w:r>
      <w:r>
        <w:rPr>
          <w:rFonts w:hint="eastAsia" w:ascii="仿宋_GB2312" w:hAnsi="仿宋_GB2312" w:eastAsia="仿宋_GB2312" w:cs="仿宋_GB2312"/>
          <w:b w:val="0"/>
          <w:bCs w:val="0"/>
          <w:sz w:val="32"/>
          <w:szCs w:val="32"/>
          <w:u w:val="none" w:color="auto"/>
          <w:lang w:eastAsia="zh-CN"/>
        </w:rPr>
        <w:t>后</w:t>
      </w:r>
      <w:r>
        <w:rPr>
          <w:rFonts w:hint="eastAsia" w:ascii="仿宋_GB2312" w:hAnsi="仿宋_GB2312" w:eastAsia="仿宋_GB2312" w:cs="仿宋_GB2312"/>
          <w:b w:val="0"/>
          <w:bCs w:val="0"/>
          <w:sz w:val="32"/>
          <w:szCs w:val="32"/>
          <w:u w:val="none" w:color="auto"/>
        </w:rPr>
        <w:t>，</w:t>
      </w:r>
      <w:r>
        <w:rPr>
          <w:rFonts w:hint="eastAsia" w:ascii="仿宋_GB2312" w:hAnsi="仿宋_GB2312" w:eastAsia="仿宋_GB2312" w:cs="仿宋_GB2312"/>
          <w:b w:val="0"/>
          <w:bCs w:val="0"/>
          <w:sz w:val="32"/>
          <w:szCs w:val="32"/>
          <w:u w:val="none" w:color="auto"/>
          <w:lang w:eastAsia="zh-CN"/>
        </w:rPr>
        <w:t>方可从事行政执法活动。</w:t>
      </w:r>
    </w:p>
    <w:p>
      <w:pPr>
        <w:keepNext w:val="0"/>
        <w:keepLines w:val="0"/>
        <w:pageBreakBefore w:val="0"/>
        <w:widowControl/>
        <w:kinsoku/>
        <w:wordWrap/>
        <w:overflowPunct/>
        <w:topLinePunct w:val="0"/>
        <w:autoSpaceDE/>
        <w:autoSpaceDN/>
        <w:bidi w:val="0"/>
        <w:adjustRightInd/>
        <w:snapToGrid/>
        <w:spacing w:line="600" w:lineRule="exact"/>
        <w:ind w:right="0" w:rightChars="0" w:firstLine="640" w:firstLineChars="200"/>
        <w:textAlignment w:val="auto"/>
        <w:outlineLvl w:val="9"/>
        <w:rPr>
          <w:rFonts w:hint="eastAsia" w:ascii="仿宋_GB2312" w:hAnsi="仿宋_GB2312" w:eastAsia="仿宋_GB2312" w:cs="仿宋_GB2312"/>
          <w:b w:val="0"/>
          <w:bCs w:val="0"/>
          <w:sz w:val="32"/>
          <w:szCs w:val="32"/>
          <w:u w:val="none" w:color="auto"/>
          <w:lang w:val="en-US" w:eastAsia="zh-CN"/>
        </w:rPr>
      </w:pPr>
      <w:r>
        <w:rPr>
          <w:rFonts w:hint="eastAsia" w:ascii="仿宋_GB2312" w:hAnsi="仿宋_GB2312" w:eastAsia="仿宋_GB2312" w:cs="仿宋_GB2312"/>
          <w:b w:val="0"/>
          <w:bCs w:val="0"/>
          <w:sz w:val="32"/>
          <w:szCs w:val="32"/>
          <w:u w:val="none" w:color="auto"/>
          <w:lang w:val="en-US" w:eastAsia="zh-CN"/>
        </w:rPr>
        <w:t>行政执法机关聘用的劳动合同制人员、劳务派遣人员、临时借调人员以及其他无行政执法资格的人员不得从事行政执法活动。</w:t>
      </w:r>
    </w:p>
    <w:p>
      <w:pPr>
        <w:keepNext w:val="0"/>
        <w:keepLines w:val="0"/>
        <w:pageBreakBefore w:val="0"/>
        <w:numPr>
          <w:ilvl w:val="0"/>
          <w:numId w:val="0"/>
        </w:numPr>
        <w:kinsoku/>
        <w:wordWrap/>
        <w:overflowPunct/>
        <w:topLinePunct w:val="0"/>
        <w:autoSpaceDE/>
        <w:autoSpaceDN/>
        <w:bidi w:val="0"/>
        <w:adjustRightInd/>
        <w:snapToGrid/>
        <w:spacing w:line="600" w:lineRule="exact"/>
        <w:ind w:right="0" w:rightChars="0" w:firstLine="640" w:firstLineChars="200"/>
        <w:textAlignment w:val="auto"/>
        <w:outlineLvl w:val="9"/>
        <w:rPr>
          <w:rFonts w:hint="eastAsia" w:ascii="仿宋_GB2312" w:hAnsi="仿宋_GB2312" w:eastAsia="仿宋_GB2312" w:cs="仿宋_GB2312"/>
          <w:b w:val="0"/>
          <w:bCs w:val="0"/>
          <w:sz w:val="32"/>
          <w:szCs w:val="32"/>
          <w:u w:val="none" w:color="auto"/>
        </w:rPr>
      </w:pPr>
      <w:r>
        <w:rPr>
          <w:rFonts w:hint="eastAsia" w:ascii="黑体" w:hAnsi="黑体" w:eastAsia="黑体" w:cs="黑体"/>
          <w:b w:val="0"/>
          <w:bCs w:val="0"/>
          <w:sz w:val="32"/>
          <w:szCs w:val="32"/>
          <w:u w:val="none" w:color="auto"/>
          <w:lang w:eastAsia="zh-CN"/>
        </w:rPr>
        <w:t>第十三条</w:t>
      </w:r>
      <w:r>
        <w:rPr>
          <w:rFonts w:hint="eastAsia" w:ascii="黑体" w:hAnsi="黑体" w:eastAsia="黑体" w:cs="黑体"/>
          <w:b w:val="0"/>
          <w:bCs w:val="0"/>
          <w:sz w:val="32"/>
          <w:szCs w:val="32"/>
          <w:u w:val="none" w:color="auto"/>
          <w:lang w:val="en-US" w:eastAsia="zh-CN"/>
        </w:rPr>
        <w:t xml:space="preserve">  </w:t>
      </w:r>
      <w:r>
        <w:rPr>
          <w:rFonts w:hint="eastAsia" w:ascii="仿宋_GB2312" w:hAnsi="仿宋_GB2312" w:eastAsia="仿宋_GB2312" w:cs="仿宋_GB2312"/>
          <w:b w:val="0"/>
          <w:bCs w:val="0"/>
          <w:sz w:val="32"/>
          <w:szCs w:val="32"/>
          <w:u w:val="none" w:color="auto"/>
        </w:rPr>
        <w:t>行政执法人员从事行政执法活动，应当主动出示行政执法证件，不出示行政执法证件的，公民、法人和其他组织有权拒绝。</w:t>
      </w:r>
    </w:p>
    <w:p>
      <w:pPr>
        <w:keepNext w:val="0"/>
        <w:keepLines w:val="0"/>
        <w:pageBreakBefore w:val="0"/>
        <w:numPr>
          <w:ilvl w:val="0"/>
          <w:numId w:val="0"/>
        </w:numPr>
        <w:kinsoku/>
        <w:wordWrap/>
        <w:overflowPunct/>
        <w:topLinePunct w:val="0"/>
        <w:autoSpaceDE/>
        <w:autoSpaceDN/>
        <w:bidi w:val="0"/>
        <w:adjustRightInd/>
        <w:snapToGrid/>
        <w:spacing w:line="600" w:lineRule="exact"/>
        <w:ind w:right="0" w:rightChars="0" w:firstLine="640" w:firstLineChars="200"/>
        <w:textAlignment w:val="auto"/>
        <w:outlineLvl w:val="9"/>
        <w:rPr>
          <w:rFonts w:hint="eastAsia" w:ascii="仿宋_GB2312" w:hAnsi="仿宋_GB2312" w:eastAsia="仿宋_GB2312" w:cs="仿宋_GB2312"/>
          <w:b w:val="0"/>
          <w:bCs w:val="0"/>
          <w:sz w:val="32"/>
          <w:szCs w:val="32"/>
          <w:u w:val="none" w:color="auto"/>
          <w:lang w:eastAsia="zh-CN"/>
        </w:rPr>
      </w:pPr>
      <w:r>
        <w:rPr>
          <w:rFonts w:hint="eastAsia" w:ascii="黑体" w:hAnsi="黑体" w:eastAsia="黑体" w:cs="黑体"/>
          <w:b w:val="0"/>
          <w:bCs w:val="0"/>
          <w:sz w:val="32"/>
          <w:szCs w:val="32"/>
          <w:u w:val="none" w:color="auto"/>
        </w:rPr>
        <w:t>第十</w:t>
      </w:r>
      <w:r>
        <w:rPr>
          <w:rFonts w:hint="eastAsia" w:ascii="黑体" w:hAnsi="黑体" w:eastAsia="黑体" w:cs="黑体"/>
          <w:b w:val="0"/>
          <w:bCs w:val="0"/>
          <w:sz w:val="32"/>
          <w:szCs w:val="32"/>
          <w:u w:val="none" w:color="auto"/>
          <w:lang w:eastAsia="zh-CN"/>
        </w:rPr>
        <w:t>四</w:t>
      </w:r>
      <w:r>
        <w:rPr>
          <w:rFonts w:hint="eastAsia" w:ascii="黑体" w:hAnsi="黑体" w:eastAsia="黑体" w:cs="黑体"/>
          <w:b w:val="0"/>
          <w:bCs w:val="0"/>
          <w:sz w:val="32"/>
          <w:szCs w:val="32"/>
          <w:u w:val="none" w:color="auto"/>
        </w:rPr>
        <w:t>条</w:t>
      </w:r>
      <w:r>
        <w:rPr>
          <w:rFonts w:hint="eastAsia" w:ascii="楷体" w:hAnsi="楷体" w:eastAsia="楷体" w:cs="楷体"/>
          <w:b w:val="0"/>
          <w:bCs w:val="0"/>
          <w:sz w:val="32"/>
          <w:szCs w:val="32"/>
          <w:u w:val="none" w:color="auto"/>
        </w:rPr>
        <w:t xml:space="preserve"> </w:t>
      </w:r>
      <w:r>
        <w:rPr>
          <w:rFonts w:hint="eastAsia" w:ascii="楷体" w:hAnsi="楷体" w:eastAsia="楷体" w:cs="楷体"/>
          <w:b w:val="0"/>
          <w:bCs w:val="0"/>
          <w:sz w:val="32"/>
          <w:szCs w:val="32"/>
          <w:u w:val="none" w:color="auto"/>
          <w:lang w:val="en-US" w:eastAsia="zh-CN"/>
        </w:rPr>
        <w:t xml:space="preserve"> </w:t>
      </w:r>
      <w:r>
        <w:rPr>
          <w:rFonts w:hint="eastAsia" w:ascii="仿宋_GB2312" w:hAnsi="仿宋_GB2312" w:eastAsia="仿宋_GB2312" w:cs="仿宋_GB2312"/>
          <w:b w:val="0"/>
          <w:bCs w:val="0"/>
          <w:sz w:val="32"/>
          <w:szCs w:val="32"/>
          <w:u w:val="none" w:color="auto"/>
          <w:lang w:eastAsia="zh-CN"/>
        </w:rPr>
        <w:t>行政执法人员从事行政执法活动有下列情形之一的，应当回避，或者当事人申请其回避：</w:t>
      </w:r>
    </w:p>
    <w:p>
      <w:pPr>
        <w:keepNext w:val="0"/>
        <w:keepLines w:val="0"/>
        <w:pageBreakBefore w:val="0"/>
        <w:numPr>
          <w:ilvl w:val="0"/>
          <w:numId w:val="0"/>
        </w:numPr>
        <w:kinsoku/>
        <w:wordWrap/>
        <w:overflowPunct/>
        <w:topLinePunct w:val="0"/>
        <w:autoSpaceDE/>
        <w:autoSpaceDN/>
        <w:bidi w:val="0"/>
        <w:adjustRightInd/>
        <w:snapToGrid/>
        <w:spacing w:line="600" w:lineRule="exact"/>
        <w:ind w:right="0" w:rightChars="0" w:firstLine="640" w:firstLineChars="200"/>
        <w:textAlignment w:val="auto"/>
        <w:outlineLvl w:val="9"/>
        <w:rPr>
          <w:rFonts w:hint="eastAsia" w:ascii="仿宋_GB2312" w:hAnsi="仿宋_GB2312" w:eastAsia="仿宋_GB2312" w:cs="仿宋_GB2312"/>
          <w:b w:val="0"/>
          <w:bCs w:val="0"/>
          <w:sz w:val="32"/>
          <w:szCs w:val="32"/>
          <w:u w:val="none" w:color="auto"/>
          <w:lang w:eastAsia="zh-CN"/>
        </w:rPr>
      </w:pPr>
      <w:r>
        <w:rPr>
          <w:rFonts w:hint="eastAsia" w:ascii="仿宋_GB2312" w:hAnsi="仿宋_GB2312" w:eastAsia="仿宋_GB2312" w:cs="仿宋_GB2312"/>
          <w:b w:val="0"/>
          <w:bCs w:val="0"/>
          <w:sz w:val="32"/>
          <w:szCs w:val="32"/>
          <w:u w:val="none" w:color="auto"/>
          <w:lang w:eastAsia="zh-CN"/>
        </w:rPr>
        <w:t>（一）是行政执法事项当事人或者其近亲属的；</w:t>
      </w:r>
    </w:p>
    <w:p>
      <w:pPr>
        <w:keepNext w:val="0"/>
        <w:keepLines w:val="0"/>
        <w:pageBreakBefore w:val="0"/>
        <w:numPr>
          <w:ilvl w:val="0"/>
          <w:numId w:val="0"/>
        </w:numPr>
        <w:kinsoku/>
        <w:wordWrap/>
        <w:overflowPunct/>
        <w:topLinePunct w:val="0"/>
        <w:autoSpaceDE/>
        <w:autoSpaceDN/>
        <w:bidi w:val="0"/>
        <w:adjustRightInd/>
        <w:snapToGrid/>
        <w:spacing w:line="600" w:lineRule="exact"/>
        <w:ind w:right="0" w:rightChars="0" w:firstLine="640" w:firstLineChars="200"/>
        <w:textAlignment w:val="auto"/>
        <w:outlineLvl w:val="9"/>
        <w:rPr>
          <w:rFonts w:hint="eastAsia" w:ascii="仿宋_GB2312" w:hAnsi="仿宋_GB2312" w:eastAsia="仿宋_GB2312" w:cs="仿宋_GB2312"/>
          <w:b w:val="0"/>
          <w:bCs w:val="0"/>
          <w:sz w:val="32"/>
          <w:szCs w:val="32"/>
          <w:u w:val="none" w:color="auto"/>
          <w:lang w:eastAsia="zh-CN"/>
        </w:rPr>
      </w:pPr>
      <w:r>
        <w:rPr>
          <w:rFonts w:hint="eastAsia" w:ascii="仿宋_GB2312" w:hAnsi="仿宋_GB2312" w:eastAsia="仿宋_GB2312" w:cs="仿宋_GB2312"/>
          <w:b w:val="0"/>
          <w:bCs w:val="0"/>
          <w:sz w:val="32"/>
          <w:szCs w:val="32"/>
          <w:u w:val="none" w:color="auto"/>
          <w:lang w:eastAsia="zh-CN"/>
        </w:rPr>
        <w:t>（二）与行政执法事项有利害关系的；</w:t>
      </w:r>
    </w:p>
    <w:p>
      <w:pPr>
        <w:keepNext w:val="0"/>
        <w:keepLines w:val="0"/>
        <w:pageBreakBefore w:val="0"/>
        <w:numPr>
          <w:ilvl w:val="0"/>
          <w:numId w:val="0"/>
        </w:numPr>
        <w:kinsoku/>
        <w:wordWrap/>
        <w:overflowPunct/>
        <w:topLinePunct w:val="0"/>
        <w:autoSpaceDE/>
        <w:autoSpaceDN/>
        <w:bidi w:val="0"/>
        <w:adjustRightInd/>
        <w:snapToGrid/>
        <w:spacing w:line="600" w:lineRule="exact"/>
        <w:ind w:right="0" w:rightChars="0" w:firstLine="640" w:firstLineChars="200"/>
        <w:textAlignment w:val="auto"/>
        <w:outlineLvl w:val="9"/>
        <w:rPr>
          <w:rFonts w:hint="eastAsia" w:ascii="仿宋_GB2312" w:hAnsi="仿宋_GB2312" w:eastAsia="仿宋_GB2312" w:cs="仿宋_GB2312"/>
          <w:b w:val="0"/>
          <w:bCs w:val="0"/>
          <w:sz w:val="32"/>
          <w:szCs w:val="32"/>
          <w:u w:val="none" w:color="auto"/>
          <w:lang w:eastAsia="zh-CN"/>
        </w:rPr>
      </w:pPr>
      <w:r>
        <w:rPr>
          <w:rFonts w:hint="eastAsia" w:ascii="仿宋_GB2312" w:hAnsi="仿宋_GB2312" w:eastAsia="仿宋_GB2312" w:cs="仿宋_GB2312"/>
          <w:b w:val="0"/>
          <w:bCs w:val="0"/>
          <w:sz w:val="32"/>
          <w:szCs w:val="32"/>
          <w:u w:val="none" w:color="auto"/>
          <w:lang w:eastAsia="zh-CN"/>
        </w:rPr>
        <w:t>（三）与行政执法事项当事人有其他关系，可能影响公正执法的。</w:t>
      </w:r>
    </w:p>
    <w:p>
      <w:pPr>
        <w:keepNext w:val="0"/>
        <w:keepLines w:val="0"/>
        <w:pageBreakBefore w:val="0"/>
        <w:widowControl/>
        <w:kinsoku/>
        <w:wordWrap/>
        <w:overflowPunct/>
        <w:topLinePunct w:val="0"/>
        <w:autoSpaceDE/>
        <w:autoSpaceDN/>
        <w:bidi w:val="0"/>
        <w:adjustRightInd/>
        <w:snapToGrid/>
        <w:spacing w:line="600" w:lineRule="exact"/>
        <w:ind w:right="0" w:rightChars="0" w:firstLine="640" w:firstLineChars="200"/>
        <w:textAlignment w:val="auto"/>
        <w:outlineLvl w:val="9"/>
        <w:rPr>
          <w:rFonts w:hint="eastAsia" w:ascii="仿宋_GB2312" w:hAnsi="仿宋_GB2312" w:eastAsia="仿宋_GB2312" w:cs="仿宋_GB2312"/>
          <w:b w:val="0"/>
          <w:bCs w:val="0"/>
          <w:sz w:val="32"/>
          <w:szCs w:val="32"/>
          <w:u w:val="none" w:color="auto"/>
          <w:lang w:eastAsia="zh-CN"/>
        </w:rPr>
      </w:pPr>
      <w:r>
        <w:rPr>
          <w:rFonts w:hint="eastAsia" w:ascii="黑体" w:hAnsi="黑体" w:eastAsia="黑体" w:cs="黑体"/>
          <w:b w:val="0"/>
          <w:bCs w:val="0"/>
          <w:sz w:val="32"/>
          <w:szCs w:val="32"/>
          <w:u w:val="none" w:color="auto"/>
        </w:rPr>
        <w:t>第十</w:t>
      </w:r>
      <w:r>
        <w:rPr>
          <w:rFonts w:hint="eastAsia" w:ascii="黑体" w:hAnsi="黑体" w:eastAsia="黑体" w:cs="黑体"/>
          <w:b w:val="0"/>
          <w:bCs w:val="0"/>
          <w:sz w:val="32"/>
          <w:szCs w:val="32"/>
          <w:u w:val="none" w:color="auto"/>
          <w:lang w:eastAsia="zh-CN"/>
        </w:rPr>
        <w:t>五</w:t>
      </w:r>
      <w:r>
        <w:rPr>
          <w:rFonts w:hint="eastAsia" w:ascii="黑体" w:hAnsi="黑体" w:eastAsia="黑体" w:cs="黑体"/>
          <w:b w:val="0"/>
          <w:bCs w:val="0"/>
          <w:sz w:val="32"/>
          <w:szCs w:val="32"/>
          <w:u w:val="none" w:color="auto"/>
        </w:rPr>
        <w:t>条</w:t>
      </w:r>
      <w:r>
        <w:rPr>
          <w:rFonts w:hint="eastAsia" w:ascii="黑体" w:hAnsi="黑体" w:eastAsia="黑体" w:cs="黑体"/>
          <w:b w:val="0"/>
          <w:bCs w:val="0"/>
          <w:sz w:val="32"/>
          <w:szCs w:val="32"/>
          <w:u w:val="none" w:color="auto"/>
          <w:lang w:val="en-US" w:eastAsia="zh-CN"/>
        </w:rPr>
        <w:t xml:space="preserve"> </w:t>
      </w:r>
      <w:r>
        <w:rPr>
          <w:rFonts w:hint="eastAsia" w:ascii="黑体" w:hAnsi="黑体" w:eastAsia="黑体" w:cs="黑体"/>
          <w:b w:val="0"/>
          <w:bCs w:val="0"/>
          <w:sz w:val="32"/>
          <w:szCs w:val="32"/>
          <w:u w:val="none" w:color="auto"/>
        </w:rPr>
        <w:t xml:space="preserve"> </w:t>
      </w:r>
      <w:r>
        <w:rPr>
          <w:rFonts w:hint="eastAsia" w:ascii="仿宋_GB2312" w:hAnsi="仿宋_GB2312" w:eastAsia="仿宋_GB2312" w:cs="仿宋_GB2312"/>
          <w:b w:val="0"/>
          <w:bCs w:val="0"/>
          <w:sz w:val="32"/>
          <w:szCs w:val="32"/>
          <w:u w:val="none" w:color="auto"/>
        </w:rPr>
        <w:t>行政执法人员从事行政执法活动，应当举止文明、行为规范，平等对待行政相对人，作出的决定应当合法、适当。</w:t>
      </w:r>
    </w:p>
    <w:p>
      <w:pPr>
        <w:keepNext w:val="0"/>
        <w:keepLines w:val="0"/>
        <w:pageBreakBefore w:val="0"/>
        <w:widowControl/>
        <w:kinsoku/>
        <w:wordWrap/>
        <w:overflowPunct/>
        <w:topLinePunct w:val="0"/>
        <w:autoSpaceDE/>
        <w:autoSpaceDN/>
        <w:bidi w:val="0"/>
        <w:adjustRightInd/>
        <w:snapToGrid/>
        <w:spacing w:line="600" w:lineRule="exact"/>
        <w:ind w:right="0" w:rightChars="0" w:firstLine="640" w:firstLineChars="200"/>
        <w:textAlignment w:val="auto"/>
        <w:outlineLvl w:val="9"/>
        <w:rPr>
          <w:rFonts w:hint="eastAsia" w:ascii="仿宋_GB2312" w:hAnsi="仿宋_GB2312" w:eastAsia="仿宋_GB2312" w:cs="仿宋_GB2312"/>
          <w:b w:val="0"/>
          <w:bCs w:val="0"/>
          <w:sz w:val="32"/>
          <w:szCs w:val="32"/>
          <w:u w:val="none" w:color="auto"/>
        </w:rPr>
      </w:pPr>
      <w:r>
        <w:rPr>
          <w:rFonts w:hint="eastAsia" w:ascii="仿宋_GB2312" w:hAnsi="仿宋_GB2312" w:eastAsia="仿宋_GB2312" w:cs="仿宋_GB2312"/>
          <w:b w:val="0"/>
          <w:bCs w:val="0"/>
          <w:sz w:val="32"/>
          <w:szCs w:val="32"/>
          <w:u w:val="none" w:color="auto"/>
          <w:lang w:eastAsia="zh-CN"/>
        </w:rPr>
        <w:t>行政执法机关</w:t>
      </w:r>
      <w:r>
        <w:rPr>
          <w:rFonts w:hint="eastAsia" w:ascii="仿宋_GB2312" w:hAnsi="仿宋_GB2312" w:eastAsia="仿宋_GB2312" w:cs="仿宋_GB2312"/>
          <w:b w:val="0"/>
          <w:bCs w:val="0"/>
          <w:sz w:val="32"/>
          <w:szCs w:val="32"/>
          <w:u w:val="none" w:color="auto"/>
        </w:rPr>
        <w:t>及其行政执法人员</w:t>
      </w:r>
      <w:r>
        <w:rPr>
          <w:rFonts w:hint="eastAsia" w:ascii="仿宋_GB2312" w:hAnsi="仿宋_GB2312" w:eastAsia="仿宋_GB2312" w:cs="仿宋_GB2312"/>
          <w:b w:val="0"/>
          <w:bCs w:val="0"/>
          <w:sz w:val="32"/>
          <w:szCs w:val="32"/>
          <w:u w:val="none" w:color="auto"/>
          <w:lang w:eastAsia="zh-CN"/>
        </w:rPr>
        <w:t>在作出具体行政行为时</w:t>
      </w:r>
      <w:r>
        <w:rPr>
          <w:rFonts w:hint="eastAsia" w:ascii="仿宋_GB2312" w:hAnsi="仿宋_GB2312" w:eastAsia="仿宋_GB2312" w:cs="仿宋_GB2312"/>
          <w:b w:val="0"/>
          <w:bCs w:val="0"/>
          <w:sz w:val="32"/>
          <w:szCs w:val="32"/>
          <w:u w:val="none" w:color="auto"/>
        </w:rPr>
        <w:t>，</w:t>
      </w:r>
      <w:r>
        <w:rPr>
          <w:rFonts w:hint="eastAsia" w:ascii="仿宋_GB2312" w:hAnsi="仿宋_GB2312" w:eastAsia="仿宋_GB2312" w:cs="仿宋_GB2312"/>
          <w:b w:val="0"/>
          <w:bCs w:val="0"/>
          <w:sz w:val="32"/>
          <w:szCs w:val="32"/>
          <w:u w:val="none" w:color="auto"/>
          <w:lang w:eastAsia="zh-CN"/>
        </w:rPr>
        <w:t>应当告知行政相对人有关的事实、法律依据以及相关的权利和义务。</w:t>
      </w:r>
    </w:p>
    <w:p>
      <w:pPr>
        <w:keepNext w:val="0"/>
        <w:keepLines w:val="0"/>
        <w:pageBreakBefore w:val="0"/>
        <w:widowControl/>
        <w:kinsoku/>
        <w:wordWrap/>
        <w:overflowPunct/>
        <w:topLinePunct w:val="0"/>
        <w:autoSpaceDE/>
        <w:autoSpaceDN/>
        <w:bidi w:val="0"/>
        <w:adjustRightInd/>
        <w:snapToGrid/>
        <w:spacing w:line="600" w:lineRule="exact"/>
        <w:ind w:right="0" w:rightChars="0" w:firstLine="640" w:firstLineChars="200"/>
        <w:textAlignment w:val="auto"/>
        <w:outlineLvl w:val="9"/>
        <w:rPr>
          <w:rFonts w:hint="eastAsia" w:ascii="仿宋_GB2312" w:hAnsi="仿宋_GB2312" w:eastAsia="仿宋_GB2312" w:cs="仿宋_GB2312"/>
          <w:b w:val="0"/>
          <w:bCs w:val="0"/>
          <w:sz w:val="32"/>
          <w:szCs w:val="32"/>
          <w:u w:val="none" w:color="auto"/>
        </w:rPr>
      </w:pPr>
      <w:r>
        <w:rPr>
          <w:rFonts w:hint="eastAsia" w:ascii="黑体" w:hAnsi="黑体" w:eastAsia="黑体" w:cs="黑体"/>
          <w:b w:val="0"/>
          <w:bCs w:val="0"/>
          <w:sz w:val="32"/>
          <w:szCs w:val="32"/>
          <w:u w:val="none" w:color="auto"/>
          <w:lang w:val="en-US" w:eastAsia="zh-CN"/>
        </w:rPr>
        <w:t xml:space="preserve">第十六条 </w:t>
      </w:r>
      <w:r>
        <w:rPr>
          <w:rFonts w:hint="eastAsia" w:ascii="仿宋" w:hAnsi="仿宋" w:eastAsia="仿宋" w:cs="仿宋"/>
          <w:b w:val="0"/>
          <w:bCs w:val="0"/>
          <w:sz w:val="32"/>
          <w:szCs w:val="32"/>
          <w:u w:val="none" w:color="auto"/>
          <w:lang w:val="en-US" w:eastAsia="zh-CN"/>
        </w:rPr>
        <w:t xml:space="preserve"> </w:t>
      </w:r>
      <w:r>
        <w:rPr>
          <w:rFonts w:hint="eastAsia" w:ascii="仿宋_GB2312" w:hAnsi="仿宋_GB2312" w:eastAsia="仿宋_GB2312" w:cs="仿宋_GB2312"/>
          <w:b w:val="0"/>
          <w:bCs w:val="0"/>
          <w:sz w:val="32"/>
          <w:szCs w:val="32"/>
          <w:u w:val="none" w:color="auto"/>
          <w:lang w:eastAsia="zh-CN"/>
        </w:rPr>
        <w:t>行政执法机关</w:t>
      </w:r>
      <w:r>
        <w:rPr>
          <w:rFonts w:hint="eastAsia" w:ascii="仿宋_GB2312" w:hAnsi="仿宋_GB2312" w:eastAsia="仿宋_GB2312" w:cs="仿宋_GB2312"/>
          <w:b w:val="0"/>
          <w:bCs w:val="0"/>
          <w:sz w:val="32"/>
          <w:szCs w:val="32"/>
          <w:u w:val="none" w:color="auto"/>
        </w:rPr>
        <w:t>及其行政执法人员从事行政执法活动，应当严格履行法定职责，维护公平公正的社会和市场管理秩序，加强事中事后监管，依法查处各类违法行为</w:t>
      </w:r>
      <w:r>
        <w:rPr>
          <w:rFonts w:hint="eastAsia" w:ascii="仿宋_GB2312" w:hAnsi="仿宋_GB2312" w:eastAsia="仿宋_GB2312" w:cs="仿宋_GB2312"/>
          <w:b w:val="0"/>
          <w:bCs w:val="0"/>
          <w:sz w:val="32"/>
          <w:szCs w:val="32"/>
          <w:u w:val="none" w:color="auto"/>
          <w:lang w:eastAsia="zh-CN"/>
        </w:rPr>
        <w:t>。</w:t>
      </w:r>
    </w:p>
    <w:p>
      <w:pPr>
        <w:keepNext w:val="0"/>
        <w:keepLines w:val="0"/>
        <w:pageBreakBefore w:val="0"/>
        <w:widowControl/>
        <w:kinsoku/>
        <w:wordWrap/>
        <w:overflowPunct/>
        <w:topLinePunct w:val="0"/>
        <w:autoSpaceDE/>
        <w:autoSpaceDN/>
        <w:bidi w:val="0"/>
        <w:adjustRightInd/>
        <w:snapToGrid/>
        <w:spacing w:line="600" w:lineRule="exact"/>
        <w:ind w:right="0" w:rightChars="0" w:firstLine="640" w:firstLineChars="200"/>
        <w:textAlignment w:val="auto"/>
        <w:outlineLvl w:val="9"/>
        <w:rPr>
          <w:rFonts w:hint="eastAsia" w:ascii="仿宋_GB2312" w:hAnsi="仿宋_GB2312" w:eastAsia="仿宋_GB2312" w:cs="仿宋_GB2312"/>
          <w:b w:val="0"/>
          <w:bCs w:val="0"/>
          <w:sz w:val="32"/>
          <w:szCs w:val="32"/>
          <w:u w:val="none" w:color="auto"/>
        </w:rPr>
      </w:pPr>
      <w:r>
        <w:rPr>
          <w:rFonts w:hint="eastAsia" w:ascii="仿宋_GB2312" w:hAnsi="仿宋_GB2312" w:eastAsia="仿宋_GB2312" w:cs="仿宋_GB2312"/>
          <w:b w:val="0"/>
          <w:bCs w:val="0"/>
          <w:sz w:val="32"/>
          <w:szCs w:val="32"/>
          <w:u w:val="none" w:color="auto"/>
          <w:lang w:eastAsia="zh-CN"/>
        </w:rPr>
        <w:t>行政执法机关</w:t>
      </w:r>
      <w:r>
        <w:rPr>
          <w:rFonts w:hint="eastAsia" w:ascii="仿宋_GB2312" w:hAnsi="仿宋_GB2312" w:eastAsia="仿宋_GB2312" w:cs="仿宋_GB2312"/>
          <w:b w:val="0"/>
          <w:bCs w:val="0"/>
          <w:sz w:val="32"/>
          <w:szCs w:val="32"/>
          <w:u w:val="none" w:color="auto"/>
        </w:rPr>
        <w:t>及其行政执法人员应当强化安全生产、食品药品、环境保护等重点领域的执法力度。</w:t>
      </w:r>
    </w:p>
    <w:p>
      <w:pPr>
        <w:keepNext w:val="0"/>
        <w:keepLines w:val="0"/>
        <w:pageBreakBefore w:val="0"/>
        <w:widowControl/>
        <w:kinsoku/>
        <w:wordWrap/>
        <w:overflowPunct/>
        <w:topLinePunct w:val="0"/>
        <w:autoSpaceDE/>
        <w:autoSpaceDN/>
        <w:bidi w:val="0"/>
        <w:adjustRightInd/>
        <w:snapToGrid/>
        <w:spacing w:line="600" w:lineRule="exact"/>
        <w:ind w:right="0" w:rightChars="0" w:firstLine="640" w:firstLineChars="200"/>
        <w:textAlignment w:val="auto"/>
        <w:outlineLvl w:val="9"/>
        <w:rPr>
          <w:rFonts w:hint="eastAsia" w:ascii="仿宋_GB2312" w:hAnsi="仿宋_GB2312" w:eastAsia="仿宋_GB2312" w:cs="仿宋_GB2312"/>
          <w:b w:val="0"/>
          <w:bCs w:val="0"/>
          <w:sz w:val="32"/>
          <w:szCs w:val="32"/>
          <w:u w:val="none" w:color="auto"/>
        </w:rPr>
      </w:pPr>
      <w:r>
        <w:rPr>
          <w:rFonts w:hint="eastAsia" w:ascii="黑体" w:hAnsi="黑体" w:eastAsia="黑体" w:cs="黑体"/>
          <w:b w:val="0"/>
          <w:bCs w:val="0"/>
          <w:sz w:val="32"/>
          <w:szCs w:val="32"/>
          <w:u w:val="none" w:color="auto"/>
        </w:rPr>
        <w:t>第</w:t>
      </w:r>
      <w:r>
        <w:rPr>
          <w:rFonts w:hint="eastAsia" w:ascii="黑体" w:hAnsi="黑体" w:eastAsia="黑体" w:cs="黑体"/>
          <w:b w:val="0"/>
          <w:bCs w:val="0"/>
          <w:sz w:val="32"/>
          <w:szCs w:val="32"/>
          <w:u w:val="none" w:color="auto"/>
          <w:lang w:eastAsia="zh-CN"/>
        </w:rPr>
        <w:t>十七</w:t>
      </w:r>
      <w:r>
        <w:rPr>
          <w:rFonts w:hint="eastAsia" w:ascii="黑体" w:hAnsi="黑体" w:eastAsia="黑体" w:cs="黑体"/>
          <w:b w:val="0"/>
          <w:bCs w:val="0"/>
          <w:sz w:val="32"/>
          <w:szCs w:val="32"/>
          <w:u w:val="none" w:color="auto"/>
        </w:rPr>
        <w:t>条</w:t>
      </w:r>
      <w:r>
        <w:rPr>
          <w:rFonts w:hint="eastAsia" w:ascii="黑体" w:hAnsi="黑体" w:eastAsia="黑体" w:cs="黑体"/>
          <w:b w:val="0"/>
          <w:bCs w:val="0"/>
          <w:sz w:val="32"/>
          <w:szCs w:val="32"/>
          <w:u w:val="none" w:color="auto"/>
          <w:lang w:val="en-US" w:eastAsia="zh-CN"/>
        </w:rPr>
        <w:t xml:space="preserve"> </w:t>
      </w:r>
      <w:r>
        <w:rPr>
          <w:rFonts w:hint="eastAsia" w:ascii="楷体" w:hAnsi="楷体" w:eastAsia="楷体" w:cs="楷体"/>
          <w:b w:val="0"/>
          <w:bCs w:val="0"/>
          <w:sz w:val="32"/>
          <w:szCs w:val="32"/>
          <w:u w:val="none" w:color="auto"/>
        </w:rPr>
        <w:t xml:space="preserve"> </w:t>
      </w:r>
      <w:r>
        <w:rPr>
          <w:rFonts w:hint="eastAsia" w:ascii="仿宋_GB2312" w:hAnsi="仿宋_GB2312" w:eastAsia="仿宋_GB2312" w:cs="仿宋_GB2312"/>
          <w:b w:val="0"/>
          <w:bCs w:val="0"/>
          <w:sz w:val="32"/>
          <w:szCs w:val="32"/>
          <w:u w:val="none" w:color="auto"/>
          <w:lang w:eastAsia="zh-CN"/>
        </w:rPr>
        <w:t>行政执法机关</w:t>
      </w:r>
      <w:r>
        <w:rPr>
          <w:rFonts w:hint="eastAsia" w:ascii="仿宋_GB2312" w:hAnsi="仿宋_GB2312" w:eastAsia="仿宋_GB2312" w:cs="仿宋_GB2312"/>
          <w:b w:val="0"/>
          <w:bCs w:val="0"/>
          <w:sz w:val="32"/>
          <w:szCs w:val="32"/>
          <w:u w:val="none" w:color="auto"/>
        </w:rPr>
        <w:t>不得下达或者变相下达罚款指标，不得违法违规收取费用，罚款不得与行政执法人员考核、利益挂钩。</w:t>
      </w:r>
    </w:p>
    <w:p>
      <w:pPr>
        <w:keepNext w:val="0"/>
        <w:keepLines w:val="0"/>
        <w:pageBreakBefore w:val="0"/>
        <w:widowControl/>
        <w:kinsoku/>
        <w:wordWrap/>
        <w:overflowPunct/>
        <w:topLinePunct w:val="0"/>
        <w:autoSpaceDE/>
        <w:autoSpaceDN/>
        <w:bidi w:val="0"/>
        <w:adjustRightInd/>
        <w:snapToGrid/>
        <w:spacing w:line="600" w:lineRule="exact"/>
        <w:ind w:right="0" w:rightChars="0" w:firstLine="640" w:firstLineChars="200"/>
        <w:textAlignment w:val="auto"/>
        <w:outlineLvl w:val="9"/>
        <w:rPr>
          <w:rFonts w:hint="eastAsia" w:ascii="仿宋_GB2312" w:hAnsi="仿宋_GB2312" w:eastAsia="仿宋_GB2312" w:cs="仿宋_GB2312"/>
          <w:b w:val="0"/>
          <w:bCs w:val="0"/>
          <w:sz w:val="32"/>
          <w:szCs w:val="32"/>
          <w:u w:val="none" w:color="auto"/>
        </w:rPr>
      </w:pPr>
      <w:r>
        <w:rPr>
          <w:rFonts w:hint="eastAsia" w:ascii="仿宋_GB2312" w:hAnsi="仿宋_GB2312" w:eastAsia="仿宋_GB2312" w:cs="仿宋_GB2312"/>
          <w:b w:val="0"/>
          <w:bCs w:val="0"/>
          <w:sz w:val="32"/>
          <w:szCs w:val="32"/>
          <w:u w:val="none" w:color="auto"/>
          <w:lang w:eastAsia="zh-CN"/>
        </w:rPr>
        <w:t>行政执法机关</w:t>
      </w:r>
      <w:r>
        <w:rPr>
          <w:rFonts w:hint="eastAsia" w:ascii="仿宋_GB2312" w:hAnsi="仿宋_GB2312" w:eastAsia="仿宋_GB2312" w:cs="仿宋_GB2312"/>
          <w:b w:val="0"/>
          <w:bCs w:val="0"/>
          <w:sz w:val="32"/>
          <w:szCs w:val="32"/>
          <w:u w:val="none" w:color="auto"/>
        </w:rPr>
        <w:t>罚款、收取费用、没收违法所得、没收非法财物的，应当向行政相对人开具法定票据、清单，并执行收支两条线和罚缴分离的有关规定。</w:t>
      </w:r>
    </w:p>
    <w:p>
      <w:pPr>
        <w:keepNext w:val="0"/>
        <w:keepLines w:val="0"/>
        <w:pageBreakBefore w:val="0"/>
        <w:widowControl/>
        <w:kinsoku/>
        <w:wordWrap/>
        <w:overflowPunct/>
        <w:topLinePunct w:val="0"/>
        <w:autoSpaceDE/>
        <w:autoSpaceDN/>
        <w:bidi w:val="0"/>
        <w:adjustRightInd/>
        <w:snapToGrid/>
        <w:spacing w:line="600" w:lineRule="exact"/>
        <w:ind w:right="0" w:rightChars="0" w:firstLine="640" w:firstLineChars="200"/>
        <w:textAlignment w:val="auto"/>
        <w:outlineLvl w:val="9"/>
        <w:rPr>
          <w:rFonts w:hint="eastAsia" w:ascii="仿宋_GB2312" w:hAnsi="仿宋_GB2312" w:eastAsia="仿宋_GB2312" w:cs="仿宋_GB2312"/>
          <w:b w:val="0"/>
          <w:bCs w:val="0"/>
          <w:sz w:val="32"/>
          <w:szCs w:val="32"/>
          <w:u w:val="none" w:color="auto"/>
        </w:rPr>
      </w:pPr>
      <w:r>
        <w:rPr>
          <w:rFonts w:hint="eastAsia" w:ascii="黑体" w:hAnsi="黑体" w:eastAsia="黑体" w:cs="黑体"/>
          <w:b w:val="0"/>
          <w:bCs w:val="0"/>
          <w:sz w:val="32"/>
          <w:szCs w:val="32"/>
          <w:u w:val="none" w:color="auto"/>
          <w:lang w:eastAsia="zh-CN"/>
        </w:rPr>
        <w:t>第十八条</w:t>
      </w:r>
      <w:r>
        <w:rPr>
          <w:rFonts w:hint="eastAsia" w:ascii="黑体" w:hAnsi="黑体" w:eastAsia="黑体" w:cs="黑体"/>
          <w:b w:val="0"/>
          <w:bCs w:val="0"/>
          <w:sz w:val="32"/>
          <w:szCs w:val="32"/>
          <w:u w:val="none" w:color="auto"/>
        </w:rPr>
        <w:t xml:space="preserve"> </w:t>
      </w:r>
      <w:r>
        <w:rPr>
          <w:rFonts w:hint="eastAsia" w:ascii="黑体" w:hAnsi="黑体" w:eastAsia="黑体" w:cs="黑体"/>
          <w:b w:val="0"/>
          <w:bCs w:val="0"/>
          <w:sz w:val="32"/>
          <w:szCs w:val="32"/>
          <w:u w:val="none" w:color="auto"/>
          <w:lang w:val="en-US" w:eastAsia="zh-CN"/>
        </w:rPr>
        <w:t xml:space="preserve"> </w:t>
      </w:r>
      <w:r>
        <w:rPr>
          <w:rFonts w:hint="eastAsia" w:ascii="仿宋_GB2312" w:hAnsi="仿宋_GB2312" w:eastAsia="仿宋_GB2312" w:cs="仿宋_GB2312"/>
          <w:b w:val="0"/>
          <w:bCs w:val="0"/>
          <w:sz w:val="32"/>
          <w:szCs w:val="32"/>
          <w:u w:val="none" w:color="auto"/>
          <w:lang w:eastAsia="zh-CN"/>
        </w:rPr>
        <w:t>行政执法机关</w:t>
      </w:r>
      <w:r>
        <w:rPr>
          <w:rFonts w:hint="eastAsia" w:ascii="仿宋_GB2312" w:hAnsi="仿宋_GB2312" w:eastAsia="仿宋_GB2312" w:cs="仿宋_GB2312"/>
          <w:b w:val="0"/>
          <w:bCs w:val="0"/>
          <w:sz w:val="32"/>
          <w:szCs w:val="32"/>
          <w:u w:val="none" w:color="auto"/>
        </w:rPr>
        <w:t>依照法律、法规规定对行政相对人的</w:t>
      </w:r>
      <w:r>
        <w:rPr>
          <w:rFonts w:hint="eastAsia" w:ascii="仿宋_GB2312" w:hAnsi="仿宋_GB2312" w:eastAsia="仿宋_GB2312" w:cs="仿宋_GB2312"/>
          <w:b w:val="0"/>
          <w:bCs w:val="0"/>
          <w:sz w:val="32"/>
          <w:szCs w:val="32"/>
          <w:u w:val="none" w:color="auto"/>
          <w:lang w:eastAsia="zh-CN"/>
        </w:rPr>
        <w:t>营业执照、房屋产权证、会计档案等</w:t>
      </w:r>
      <w:r>
        <w:rPr>
          <w:rFonts w:hint="eastAsia" w:ascii="仿宋_GB2312" w:hAnsi="仿宋_GB2312" w:eastAsia="仿宋_GB2312" w:cs="仿宋_GB2312"/>
          <w:b w:val="0"/>
          <w:bCs w:val="0"/>
          <w:sz w:val="32"/>
          <w:szCs w:val="32"/>
          <w:u w:val="none" w:color="auto"/>
        </w:rPr>
        <w:t>财物采取查封、扣押、冻结等行政强制措施的，应当向行政相对人出具法定文书，开具法定票据、清单，妥善保管扣留财物，并按规定时限作出处理决定，不得违反法律、法规规定擅自使用或者处分查封、扣押、冻结的财物。</w:t>
      </w:r>
    </w:p>
    <w:p>
      <w:pPr>
        <w:keepNext w:val="0"/>
        <w:keepLines w:val="0"/>
        <w:pageBreakBefore w:val="0"/>
        <w:widowControl/>
        <w:kinsoku/>
        <w:wordWrap/>
        <w:overflowPunct/>
        <w:topLinePunct w:val="0"/>
        <w:autoSpaceDE/>
        <w:autoSpaceDN/>
        <w:bidi w:val="0"/>
        <w:adjustRightInd/>
        <w:snapToGrid/>
        <w:spacing w:line="600" w:lineRule="exact"/>
        <w:ind w:right="0" w:rightChars="0" w:firstLine="640" w:firstLineChars="200"/>
        <w:textAlignment w:val="auto"/>
        <w:outlineLvl w:val="9"/>
        <w:rPr>
          <w:rFonts w:hint="eastAsia" w:ascii="仿宋_GB2312" w:hAnsi="仿宋_GB2312" w:eastAsia="仿宋_GB2312" w:cs="仿宋_GB2312"/>
          <w:b w:val="0"/>
          <w:bCs w:val="0"/>
          <w:sz w:val="32"/>
          <w:szCs w:val="32"/>
          <w:u w:val="none" w:color="auto"/>
        </w:rPr>
      </w:pPr>
      <w:r>
        <w:rPr>
          <w:rFonts w:hint="eastAsia" w:ascii="仿宋_GB2312" w:hAnsi="仿宋_GB2312" w:eastAsia="仿宋_GB2312" w:cs="仿宋_GB2312"/>
          <w:b w:val="0"/>
          <w:bCs w:val="0"/>
          <w:sz w:val="32"/>
          <w:szCs w:val="32"/>
          <w:u w:val="none" w:color="auto"/>
        </w:rPr>
        <w:t>行政强制措施时限和解除条件没有法律、法规规定的，</w:t>
      </w:r>
      <w:r>
        <w:rPr>
          <w:rFonts w:hint="eastAsia" w:ascii="仿宋_GB2312" w:hAnsi="仿宋_GB2312" w:eastAsia="仿宋_GB2312" w:cs="仿宋_GB2312"/>
          <w:b w:val="0"/>
          <w:bCs w:val="0"/>
          <w:sz w:val="32"/>
          <w:szCs w:val="32"/>
          <w:u w:val="none" w:color="auto"/>
          <w:lang w:eastAsia="zh-CN"/>
        </w:rPr>
        <w:t>行政执法机关</w:t>
      </w:r>
      <w:r>
        <w:rPr>
          <w:rFonts w:hint="eastAsia" w:ascii="仿宋_GB2312" w:hAnsi="仿宋_GB2312" w:eastAsia="仿宋_GB2312" w:cs="仿宋_GB2312"/>
          <w:b w:val="0"/>
          <w:bCs w:val="0"/>
          <w:sz w:val="32"/>
          <w:szCs w:val="32"/>
          <w:u w:val="none" w:color="auto"/>
        </w:rPr>
        <w:t>应当在</w:t>
      </w:r>
      <w:r>
        <w:rPr>
          <w:rFonts w:hint="eastAsia" w:ascii="仿宋_GB2312" w:hAnsi="仿宋_GB2312" w:eastAsia="仿宋_GB2312" w:cs="仿宋_GB2312"/>
          <w:b w:val="0"/>
          <w:bCs w:val="0"/>
          <w:sz w:val="32"/>
          <w:szCs w:val="32"/>
          <w:u w:val="none" w:color="auto"/>
          <w:lang w:eastAsia="zh-CN"/>
        </w:rPr>
        <w:t>十五</w:t>
      </w:r>
      <w:r>
        <w:rPr>
          <w:rFonts w:hint="eastAsia" w:ascii="仿宋_GB2312" w:hAnsi="仿宋_GB2312" w:eastAsia="仿宋_GB2312" w:cs="仿宋_GB2312"/>
          <w:b w:val="0"/>
          <w:bCs w:val="0"/>
          <w:sz w:val="32"/>
          <w:szCs w:val="32"/>
          <w:u w:val="none" w:color="auto"/>
        </w:rPr>
        <w:t>个工作日内作出处理决定。</w:t>
      </w:r>
    </w:p>
    <w:p>
      <w:pPr>
        <w:keepNext w:val="0"/>
        <w:keepLines w:val="0"/>
        <w:pageBreakBefore w:val="0"/>
        <w:widowControl/>
        <w:kinsoku/>
        <w:wordWrap/>
        <w:overflowPunct/>
        <w:topLinePunct w:val="0"/>
        <w:autoSpaceDE/>
        <w:autoSpaceDN/>
        <w:bidi w:val="0"/>
        <w:adjustRightInd/>
        <w:snapToGrid/>
        <w:spacing w:line="600" w:lineRule="exact"/>
        <w:ind w:right="0" w:rightChars="0" w:firstLine="640" w:firstLineChars="200"/>
        <w:textAlignment w:val="auto"/>
        <w:outlineLvl w:val="9"/>
        <w:rPr>
          <w:rFonts w:hint="eastAsia" w:ascii="仿宋_GB2312" w:hAnsi="仿宋_GB2312" w:eastAsia="仿宋_GB2312" w:cs="仿宋_GB2312"/>
          <w:b w:val="0"/>
          <w:bCs w:val="0"/>
          <w:sz w:val="32"/>
          <w:szCs w:val="32"/>
          <w:u w:val="none" w:color="auto"/>
        </w:rPr>
      </w:pPr>
      <w:r>
        <w:rPr>
          <w:rFonts w:hint="eastAsia" w:ascii="黑体" w:hAnsi="黑体" w:eastAsia="黑体" w:cs="黑体"/>
          <w:b w:val="0"/>
          <w:bCs w:val="0"/>
          <w:sz w:val="32"/>
          <w:szCs w:val="32"/>
          <w:u w:val="none" w:color="auto"/>
        </w:rPr>
        <w:t>第</w:t>
      </w:r>
      <w:r>
        <w:rPr>
          <w:rFonts w:hint="eastAsia" w:ascii="黑体" w:hAnsi="黑体" w:eastAsia="黑体" w:cs="黑体"/>
          <w:b w:val="0"/>
          <w:bCs w:val="0"/>
          <w:sz w:val="32"/>
          <w:szCs w:val="32"/>
          <w:u w:val="none" w:color="auto"/>
          <w:lang w:eastAsia="zh-CN"/>
        </w:rPr>
        <w:t>十九</w:t>
      </w:r>
      <w:r>
        <w:rPr>
          <w:rFonts w:hint="eastAsia" w:ascii="黑体" w:hAnsi="黑体" w:eastAsia="黑体" w:cs="黑体"/>
          <w:b w:val="0"/>
          <w:bCs w:val="0"/>
          <w:sz w:val="32"/>
          <w:szCs w:val="32"/>
          <w:u w:val="none" w:color="auto"/>
        </w:rPr>
        <w:t>条</w:t>
      </w:r>
      <w:r>
        <w:rPr>
          <w:rFonts w:hint="eastAsia" w:ascii="楷体" w:hAnsi="楷体" w:eastAsia="楷体" w:cs="楷体"/>
          <w:b w:val="0"/>
          <w:bCs w:val="0"/>
          <w:sz w:val="32"/>
          <w:szCs w:val="32"/>
          <w:u w:val="none" w:color="auto"/>
        </w:rPr>
        <w:t xml:space="preserve"> </w:t>
      </w:r>
      <w:r>
        <w:rPr>
          <w:rFonts w:hint="eastAsia" w:ascii="楷体" w:hAnsi="楷体" w:eastAsia="楷体" w:cs="楷体"/>
          <w:b w:val="0"/>
          <w:bCs w:val="0"/>
          <w:sz w:val="32"/>
          <w:szCs w:val="32"/>
          <w:u w:val="none" w:color="auto"/>
          <w:lang w:val="en-US" w:eastAsia="zh-CN"/>
        </w:rPr>
        <w:t xml:space="preserve"> </w:t>
      </w:r>
      <w:r>
        <w:rPr>
          <w:rFonts w:hint="eastAsia" w:ascii="仿宋_GB2312" w:hAnsi="仿宋_GB2312" w:eastAsia="仿宋_GB2312" w:cs="仿宋_GB2312"/>
          <w:b w:val="0"/>
          <w:bCs w:val="0"/>
          <w:sz w:val="32"/>
          <w:szCs w:val="32"/>
          <w:u w:val="none" w:color="auto"/>
          <w:lang w:eastAsia="zh-CN"/>
        </w:rPr>
        <w:t>县级以上人民政府</w:t>
      </w:r>
      <w:r>
        <w:rPr>
          <w:rFonts w:hint="eastAsia" w:ascii="仿宋_GB2312" w:hAnsi="仿宋_GB2312" w:eastAsia="仿宋_GB2312" w:cs="仿宋_GB2312"/>
          <w:b w:val="0"/>
          <w:bCs w:val="0"/>
          <w:sz w:val="32"/>
          <w:szCs w:val="32"/>
          <w:u w:val="none" w:color="auto"/>
        </w:rPr>
        <w:t>应当建立行政执法责任制，明确行政执法部门及机构、岗位和行政执法人员执法责任</w:t>
      </w:r>
      <w:r>
        <w:rPr>
          <w:rFonts w:hint="eastAsia" w:ascii="仿宋_GB2312" w:hAnsi="仿宋_GB2312" w:eastAsia="仿宋_GB2312" w:cs="仿宋_GB2312"/>
          <w:b w:val="0"/>
          <w:bCs w:val="0"/>
          <w:sz w:val="32"/>
          <w:szCs w:val="32"/>
          <w:u w:val="none" w:color="auto"/>
          <w:lang w:eastAsia="zh-CN"/>
        </w:rPr>
        <w:t>及</w:t>
      </w:r>
      <w:r>
        <w:rPr>
          <w:rFonts w:hint="eastAsia" w:ascii="仿宋_GB2312" w:hAnsi="仿宋_GB2312" w:eastAsia="仿宋_GB2312" w:cs="仿宋_GB2312"/>
          <w:b w:val="0"/>
          <w:bCs w:val="0"/>
          <w:sz w:val="32"/>
          <w:szCs w:val="32"/>
          <w:u w:val="none" w:color="auto"/>
        </w:rPr>
        <w:t>责任追究机制。</w:t>
      </w:r>
    </w:p>
    <w:p>
      <w:pPr>
        <w:keepNext w:val="0"/>
        <w:keepLines w:val="0"/>
        <w:pageBreakBefore w:val="0"/>
        <w:widowControl/>
        <w:kinsoku/>
        <w:wordWrap/>
        <w:overflowPunct/>
        <w:topLinePunct w:val="0"/>
        <w:autoSpaceDE/>
        <w:autoSpaceDN/>
        <w:bidi w:val="0"/>
        <w:adjustRightInd/>
        <w:snapToGrid/>
        <w:spacing w:line="600" w:lineRule="exact"/>
        <w:ind w:right="0" w:rightChars="0"/>
        <w:textAlignment w:val="auto"/>
        <w:outlineLvl w:val="9"/>
        <w:rPr>
          <w:rFonts w:hint="eastAsia" w:ascii="仿宋_GB2312" w:hAnsi="仿宋_GB2312" w:eastAsia="仿宋_GB2312" w:cs="仿宋_GB2312"/>
          <w:b w:val="0"/>
          <w:bCs w:val="0"/>
          <w:sz w:val="32"/>
          <w:szCs w:val="32"/>
          <w:u w:val="none" w:color="auto"/>
        </w:rPr>
      </w:pPr>
      <w:r>
        <w:rPr>
          <w:rFonts w:hint="eastAsia" w:ascii="仿宋_GB2312" w:hAnsi="仿宋_GB2312" w:eastAsia="仿宋_GB2312" w:cs="仿宋_GB2312"/>
          <w:b w:val="0"/>
          <w:bCs w:val="0"/>
          <w:sz w:val="32"/>
          <w:szCs w:val="32"/>
          <w:u w:val="none" w:color="auto"/>
          <w:lang w:val="en-US" w:eastAsia="zh-CN"/>
        </w:rPr>
        <w:t xml:space="preserve">    </w:t>
      </w:r>
      <w:r>
        <w:rPr>
          <w:rFonts w:hint="eastAsia" w:ascii="仿宋_GB2312" w:hAnsi="仿宋_GB2312" w:eastAsia="仿宋_GB2312" w:cs="仿宋_GB2312"/>
          <w:b w:val="0"/>
          <w:bCs w:val="0"/>
          <w:sz w:val="32"/>
          <w:szCs w:val="32"/>
          <w:u w:val="none" w:color="auto"/>
        </w:rPr>
        <w:t>县级以上人民政府对下级人民政府、本级人民政府对其所属行政执法部门、上级行政执法部门对下级行政执法部门的行政执法责任制落实情况进行评议考核。评议考核结果应当作为对</w:t>
      </w:r>
      <w:r>
        <w:rPr>
          <w:rFonts w:hint="eastAsia" w:ascii="仿宋_GB2312" w:hAnsi="仿宋_GB2312" w:eastAsia="仿宋_GB2312" w:cs="仿宋_GB2312"/>
          <w:b w:val="0"/>
          <w:bCs w:val="0"/>
          <w:sz w:val="32"/>
          <w:szCs w:val="32"/>
          <w:u w:val="none" w:color="auto"/>
          <w:lang w:eastAsia="zh-CN"/>
        </w:rPr>
        <w:t>行政执法机关</w:t>
      </w:r>
      <w:r>
        <w:rPr>
          <w:rFonts w:hint="eastAsia" w:ascii="仿宋_GB2312" w:hAnsi="仿宋_GB2312" w:eastAsia="仿宋_GB2312" w:cs="仿宋_GB2312"/>
          <w:b w:val="0"/>
          <w:bCs w:val="0"/>
          <w:sz w:val="32"/>
          <w:szCs w:val="32"/>
          <w:u w:val="none" w:color="auto"/>
        </w:rPr>
        <w:t xml:space="preserve">及其行政执法人员奖惩的重要依据。 </w:t>
      </w:r>
    </w:p>
    <w:p>
      <w:pPr>
        <w:keepNext w:val="0"/>
        <w:keepLines w:val="0"/>
        <w:pageBreakBefore w:val="0"/>
        <w:numPr>
          <w:ilvl w:val="0"/>
          <w:numId w:val="0"/>
        </w:numPr>
        <w:kinsoku/>
        <w:wordWrap/>
        <w:overflowPunct/>
        <w:topLinePunct w:val="0"/>
        <w:autoSpaceDE/>
        <w:autoSpaceDN/>
        <w:bidi w:val="0"/>
        <w:adjustRightInd/>
        <w:snapToGrid/>
        <w:spacing w:line="600" w:lineRule="exact"/>
        <w:ind w:right="0" w:rightChars="0"/>
        <w:textAlignment w:val="auto"/>
        <w:outlineLvl w:val="9"/>
        <w:rPr>
          <w:rFonts w:hint="eastAsia" w:ascii="仿宋" w:hAnsi="仿宋" w:eastAsia="仿宋" w:cs="仿宋"/>
          <w:b w:val="0"/>
          <w:bCs w:val="0"/>
          <w:sz w:val="32"/>
          <w:szCs w:val="32"/>
          <w:u w:val="none" w:color="auto"/>
          <w:lang w:val="en-US" w:eastAsia="zh-CN"/>
        </w:rPr>
      </w:pPr>
      <w:r>
        <w:rPr>
          <w:rFonts w:hint="eastAsia" w:ascii="仿宋" w:hAnsi="仿宋" w:eastAsia="仿宋" w:cs="仿宋"/>
          <w:b w:val="0"/>
          <w:bCs w:val="0"/>
          <w:sz w:val="32"/>
          <w:szCs w:val="32"/>
          <w:u w:val="none" w:color="auto"/>
          <w:lang w:val="en-US" w:eastAsia="zh-CN"/>
        </w:rPr>
        <w:t xml:space="preserve">    </w:t>
      </w:r>
      <w:r>
        <w:rPr>
          <w:rFonts w:hint="eastAsia" w:ascii="黑体" w:hAnsi="黑体" w:eastAsia="黑体" w:cs="黑体"/>
          <w:b w:val="0"/>
          <w:bCs w:val="0"/>
          <w:sz w:val="32"/>
          <w:szCs w:val="32"/>
          <w:u w:val="none" w:color="auto"/>
          <w:lang w:val="en-US" w:eastAsia="zh-CN"/>
        </w:rPr>
        <w:t>第二十条</w:t>
      </w:r>
      <w:r>
        <w:rPr>
          <w:rFonts w:hint="eastAsia" w:ascii="仿宋" w:hAnsi="仿宋" w:eastAsia="仿宋" w:cs="仿宋"/>
          <w:b w:val="0"/>
          <w:bCs w:val="0"/>
          <w:sz w:val="32"/>
          <w:szCs w:val="32"/>
          <w:u w:val="none" w:color="auto"/>
          <w:lang w:val="en-US" w:eastAsia="zh-CN"/>
        </w:rPr>
        <w:t xml:space="preserve">  </w:t>
      </w:r>
      <w:r>
        <w:rPr>
          <w:rFonts w:hint="eastAsia" w:ascii="仿宋_GB2312" w:hAnsi="仿宋_GB2312" w:eastAsia="仿宋_GB2312" w:cs="仿宋_GB2312"/>
          <w:b w:val="0"/>
          <w:bCs w:val="0"/>
          <w:sz w:val="32"/>
          <w:szCs w:val="32"/>
          <w:u w:val="none" w:color="auto"/>
          <w:lang w:eastAsia="zh-CN"/>
        </w:rPr>
        <w:t>省人民政府</w:t>
      </w:r>
      <w:r>
        <w:rPr>
          <w:rFonts w:hint="eastAsia" w:ascii="仿宋_GB2312" w:hAnsi="仿宋_GB2312" w:eastAsia="仿宋_GB2312" w:cs="仿宋_GB2312"/>
          <w:b w:val="0"/>
          <w:bCs w:val="0"/>
          <w:sz w:val="32"/>
          <w:szCs w:val="32"/>
          <w:u w:val="none" w:color="auto"/>
        </w:rPr>
        <w:t>应当建立健全重大行政执法决定法制审核制度</w:t>
      </w:r>
      <w:r>
        <w:rPr>
          <w:rFonts w:hint="eastAsia" w:ascii="仿宋_GB2312" w:hAnsi="仿宋_GB2312" w:eastAsia="仿宋_GB2312" w:cs="仿宋_GB2312"/>
          <w:b w:val="0"/>
          <w:bCs w:val="0"/>
          <w:sz w:val="32"/>
          <w:szCs w:val="32"/>
          <w:u w:val="none" w:color="auto"/>
          <w:lang w:eastAsia="zh-CN"/>
        </w:rPr>
        <w:t>。</w:t>
      </w:r>
      <w:r>
        <w:rPr>
          <w:rFonts w:hint="eastAsia" w:ascii="仿宋_GB2312" w:hAnsi="仿宋_GB2312" w:eastAsia="仿宋_GB2312" w:cs="仿宋_GB2312"/>
          <w:b w:val="0"/>
          <w:bCs w:val="0"/>
          <w:sz w:val="32"/>
          <w:szCs w:val="32"/>
          <w:u w:val="none" w:color="auto"/>
        </w:rPr>
        <w:t>明确重大行政执法决定的范围和标准</w:t>
      </w:r>
      <w:r>
        <w:rPr>
          <w:rFonts w:hint="eastAsia" w:ascii="仿宋_GB2312" w:hAnsi="仿宋_GB2312" w:eastAsia="仿宋_GB2312" w:cs="仿宋_GB2312"/>
          <w:b w:val="0"/>
          <w:bCs w:val="0"/>
          <w:sz w:val="32"/>
          <w:szCs w:val="32"/>
          <w:u w:val="none" w:color="auto"/>
          <w:lang w:eastAsia="zh-CN"/>
        </w:rPr>
        <w:t>，</w:t>
      </w:r>
      <w:r>
        <w:rPr>
          <w:rFonts w:hint="eastAsia" w:ascii="仿宋_GB2312" w:hAnsi="仿宋_GB2312" w:eastAsia="仿宋_GB2312" w:cs="仿宋_GB2312"/>
          <w:b w:val="0"/>
          <w:bCs w:val="0"/>
          <w:sz w:val="32"/>
          <w:szCs w:val="32"/>
          <w:u w:val="none" w:color="auto"/>
        </w:rPr>
        <w:t>并向社会公</w:t>
      </w:r>
      <w:r>
        <w:rPr>
          <w:rFonts w:hint="eastAsia" w:ascii="仿宋_GB2312" w:hAnsi="仿宋_GB2312" w:eastAsia="仿宋_GB2312" w:cs="仿宋_GB2312"/>
          <w:b w:val="0"/>
          <w:bCs w:val="0"/>
          <w:sz w:val="32"/>
          <w:szCs w:val="32"/>
          <w:u w:val="none" w:color="auto"/>
          <w:lang w:eastAsia="zh-CN"/>
        </w:rPr>
        <w:t>布</w:t>
      </w:r>
      <w:r>
        <w:rPr>
          <w:rFonts w:hint="eastAsia" w:ascii="仿宋_GB2312" w:hAnsi="仿宋_GB2312" w:eastAsia="仿宋_GB2312" w:cs="仿宋_GB2312"/>
          <w:b w:val="0"/>
          <w:bCs w:val="0"/>
          <w:sz w:val="32"/>
          <w:szCs w:val="32"/>
          <w:u w:val="none" w:color="auto"/>
        </w:rPr>
        <w:t>。重大行政执法决定，应当经</w:t>
      </w:r>
      <w:r>
        <w:rPr>
          <w:rFonts w:hint="eastAsia" w:ascii="仿宋_GB2312" w:hAnsi="仿宋_GB2312" w:eastAsia="仿宋_GB2312" w:cs="仿宋_GB2312"/>
          <w:b w:val="0"/>
          <w:bCs w:val="0"/>
          <w:sz w:val="32"/>
          <w:szCs w:val="32"/>
          <w:u w:val="none" w:color="auto"/>
          <w:lang w:eastAsia="zh-CN"/>
        </w:rPr>
        <w:t>行政执法机关</w:t>
      </w:r>
      <w:r>
        <w:rPr>
          <w:rFonts w:hint="eastAsia" w:ascii="仿宋_GB2312" w:hAnsi="仿宋_GB2312" w:eastAsia="仿宋_GB2312" w:cs="仿宋_GB2312"/>
          <w:b w:val="0"/>
          <w:bCs w:val="0"/>
          <w:sz w:val="32"/>
          <w:szCs w:val="32"/>
          <w:u w:val="none" w:color="auto"/>
        </w:rPr>
        <w:t>负责法制工作的机构审核，未经法制</w:t>
      </w:r>
      <w:r>
        <w:rPr>
          <w:rFonts w:hint="eastAsia" w:ascii="仿宋_GB2312" w:hAnsi="仿宋_GB2312" w:eastAsia="仿宋_GB2312" w:cs="仿宋_GB2312"/>
          <w:b w:val="0"/>
          <w:bCs w:val="0"/>
          <w:sz w:val="32"/>
          <w:szCs w:val="32"/>
          <w:u w:val="none" w:color="auto"/>
          <w:lang w:eastAsia="zh-CN"/>
        </w:rPr>
        <w:t>工作机构</w:t>
      </w:r>
      <w:r>
        <w:rPr>
          <w:rFonts w:hint="eastAsia" w:ascii="仿宋_GB2312" w:hAnsi="仿宋_GB2312" w:eastAsia="仿宋_GB2312" w:cs="仿宋_GB2312"/>
          <w:b w:val="0"/>
          <w:bCs w:val="0"/>
          <w:sz w:val="32"/>
          <w:szCs w:val="32"/>
          <w:u w:val="none" w:color="auto"/>
        </w:rPr>
        <w:t>审核或者经审核不符合法律、法规规定的，不得作出决定。</w:t>
      </w:r>
      <w:r>
        <w:rPr>
          <w:rFonts w:hint="eastAsia" w:ascii="仿宋_GB2312" w:hAnsi="仿宋_GB2312" w:eastAsia="仿宋_GB2312" w:cs="仿宋_GB2312"/>
          <w:b w:val="0"/>
          <w:bCs w:val="0"/>
          <w:sz w:val="32"/>
          <w:szCs w:val="32"/>
          <w:u w:val="none" w:color="auto"/>
          <w:lang w:val="en-US" w:eastAsia="zh-CN"/>
        </w:rPr>
        <w:t xml:space="preserve">    </w:t>
      </w:r>
    </w:p>
    <w:p>
      <w:pPr>
        <w:keepNext w:val="0"/>
        <w:keepLines w:val="0"/>
        <w:pageBreakBefore w:val="0"/>
        <w:kinsoku/>
        <w:wordWrap/>
        <w:overflowPunct/>
        <w:topLinePunct w:val="0"/>
        <w:autoSpaceDE/>
        <w:autoSpaceDN/>
        <w:bidi w:val="0"/>
        <w:adjustRightInd/>
        <w:snapToGrid/>
        <w:spacing w:line="600" w:lineRule="exact"/>
        <w:ind w:right="0" w:rightChars="0" w:firstLine="640" w:firstLineChars="200"/>
        <w:textAlignment w:val="auto"/>
        <w:outlineLvl w:val="9"/>
        <w:rPr>
          <w:rFonts w:hint="eastAsia" w:ascii="仿宋_GB2312" w:hAnsi="仿宋_GB2312" w:eastAsia="仿宋_GB2312" w:cs="仿宋_GB2312"/>
          <w:b w:val="0"/>
          <w:bCs w:val="0"/>
          <w:sz w:val="32"/>
          <w:szCs w:val="32"/>
          <w:u w:val="none" w:color="auto"/>
        </w:rPr>
      </w:pPr>
      <w:r>
        <w:rPr>
          <w:rFonts w:hint="eastAsia" w:ascii="黑体" w:hAnsi="黑体" w:eastAsia="黑体" w:cs="黑体"/>
          <w:b w:val="0"/>
          <w:bCs w:val="0"/>
          <w:sz w:val="32"/>
          <w:szCs w:val="32"/>
          <w:u w:val="none" w:color="auto"/>
        </w:rPr>
        <w:t>第</w:t>
      </w:r>
      <w:r>
        <w:rPr>
          <w:rFonts w:hint="eastAsia" w:ascii="黑体" w:hAnsi="黑体" w:eastAsia="黑体" w:cs="黑体"/>
          <w:b w:val="0"/>
          <w:bCs w:val="0"/>
          <w:sz w:val="32"/>
          <w:szCs w:val="32"/>
          <w:u w:val="none" w:color="auto"/>
          <w:lang w:eastAsia="zh-CN"/>
        </w:rPr>
        <w:t>二十一</w:t>
      </w:r>
      <w:r>
        <w:rPr>
          <w:rFonts w:hint="eastAsia" w:ascii="黑体" w:hAnsi="黑体" w:eastAsia="黑体" w:cs="黑体"/>
          <w:b w:val="0"/>
          <w:bCs w:val="0"/>
          <w:sz w:val="32"/>
          <w:szCs w:val="32"/>
          <w:u w:val="none" w:color="auto"/>
        </w:rPr>
        <w:t>条</w:t>
      </w:r>
      <w:r>
        <w:rPr>
          <w:rFonts w:hint="eastAsia" w:ascii="黑体" w:hAnsi="黑体" w:eastAsia="黑体" w:cs="黑体"/>
          <w:b w:val="0"/>
          <w:bCs w:val="0"/>
          <w:sz w:val="32"/>
          <w:szCs w:val="32"/>
          <w:u w:val="none" w:color="auto"/>
          <w:lang w:val="en-US" w:eastAsia="zh-CN"/>
        </w:rPr>
        <w:t xml:space="preserve"> </w:t>
      </w:r>
      <w:r>
        <w:rPr>
          <w:rFonts w:hint="eastAsia" w:ascii="楷体" w:hAnsi="楷体" w:eastAsia="楷体" w:cs="楷体"/>
          <w:b w:val="0"/>
          <w:bCs w:val="0"/>
          <w:sz w:val="32"/>
          <w:szCs w:val="32"/>
          <w:u w:val="none" w:color="auto"/>
        </w:rPr>
        <w:t xml:space="preserve"> </w:t>
      </w:r>
      <w:r>
        <w:rPr>
          <w:rFonts w:hint="eastAsia" w:ascii="仿宋_GB2312" w:hAnsi="仿宋_GB2312" w:eastAsia="仿宋_GB2312" w:cs="仿宋_GB2312"/>
          <w:b w:val="0"/>
          <w:bCs w:val="0"/>
          <w:sz w:val="32"/>
          <w:szCs w:val="32"/>
          <w:u w:val="none" w:color="auto"/>
          <w:lang w:eastAsia="zh-CN"/>
        </w:rPr>
        <w:t>县级以上人民政府</w:t>
      </w:r>
      <w:r>
        <w:rPr>
          <w:rFonts w:hint="eastAsia" w:ascii="仿宋_GB2312" w:hAnsi="仿宋_GB2312" w:eastAsia="仿宋_GB2312" w:cs="仿宋_GB2312"/>
          <w:b w:val="0"/>
          <w:bCs w:val="0"/>
          <w:sz w:val="32"/>
          <w:szCs w:val="32"/>
          <w:u w:val="none" w:color="auto"/>
        </w:rPr>
        <w:t>应当完善行政执法程序，逐步建立行政执法全过程记录制度，制作完整的执法文书，利用音频、视频等电子技术手段，对立案、调查取证、行政决定等行政执法全过程实施跟踪记录。</w:t>
      </w:r>
    </w:p>
    <w:p>
      <w:pPr>
        <w:keepNext w:val="0"/>
        <w:keepLines w:val="0"/>
        <w:pageBreakBefore w:val="0"/>
        <w:kinsoku/>
        <w:wordWrap/>
        <w:overflowPunct/>
        <w:topLinePunct w:val="0"/>
        <w:autoSpaceDE/>
        <w:autoSpaceDN/>
        <w:bidi w:val="0"/>
        <w:adjustRightInd/>
        <w:snapToGrid/>
        <w:spacing w:line="600" w:lineRule="exact"/>
        <w:ind w:right="0" w:rightChars="0" w:firstLine="640" w:firstLineChars="200"/>
        <w:textAlignment w:val="auto"/>
        <w:outlineLvl w:val="9"/>
        <w:rPr>
          <w:rFonts w:hint="eastAsia" w:ascii="仿宋" w:hAnsi="仿宋" w:eastAsia="仿宋" w:cs="仿宋"/>
          <w:b w:val="0"/>
          <w:bCs w:val="0"/>
          <w:sz w:val="32"/>
          <w:szCs w:val="32"/>
          <w:u w:val="none" w:color="auto"/>
          <w:lang w:val="en-US" w:eastAsia="zh-CN"/>
        </w:rPr>
      </w:pPr>
      <w:r>
        <w:rPr>
          <w:rFonts w:hint="eastAsia" w:ascii="仿宋_GB2312" w:hAnsi="仿宋_GB2312" w:eastAsia="仿宋_GB2312" w:cs="仿宋_GB2312"/>
          <w:b w:val="0"/>
          <w:bCs w:val="0"/>
          <w:sz w:val="32"/>
          <w:szCs w:val="32"/>
          <w:u w:val="none" w:color="auto"/>
          <w:lang w:val="en-US" w:eastAsia="zh-CN"/>
        </w:rPr>
        <w:t>对领导干部违法违规干预行政执法活动、插手具体行政执法案件的，行政执法人员应当如实记录。领导干部不得对行政执法人员打击报复。</w:t>
      </w:r>
    </w:p>
    <w:p>
      <w:pPr>
        <w:keepNext w:val="0"/>
        <w:keepLines w:val="0"/>
        <w:pageBreakBefore w:val="0"/>
        <w:kinsoku/>
        <w:wordWrap/>
        <w:overflowPunct/>
        <w:topLinePunct w:val="0"/>
        <w:autoSpaceDE/>
        <w:autoSpaceDN/>
        <w:bidi w:val="0"/>
        <w:adjustRightInd/>
        <w:snapToGrid/>
        <w:spacing w:line="600" w:lineRule="exact"/>
        <w:ind w:right="0" w:rightChars="0" w:firstLine="640" w:firstLineChars="200"/>
        <w:textAlignment w:val="auto"/>
        <w:outlineLvl w:val="9"/>
        <w:rPr>
          <w:rFonts w:hint="eastAsia" w:ascii="仿宋" w:hAnsi="仿宋" w:eastAsia="仿宋" w:cs="仿宋"/>
          <w:b w:val="0"/>
          <w:bCs w:val="0"/>
          <w:sz w:val="32"/>
          <w:szCs w:val="32"/>
          <w:u w:val="none" w:color="auto"/>
        </w:rPr>
      </w:pPr>
      <w:r>
        <w:rPr>
          <w:rFonts w:hint="eastAsia" w:ascii="黑体" w:hAnsi="黑体" w:eastAsia="黑体" w:cs="黑体"/>
          <w:b w:val="0"/>
          <w:bCs w:val="0"/>
          <w:sz w:val="32"/>
          <w:szCs w:val="32"/>
          <w:u w:val="none" w:color="auto"/>
        </w:rPr>
        <w:t>第二十</w:t>
      </w:r>
      <w:r>
        <w:rPr>
          <w:rFonts w:hint="eastAsia" w:ascii="黑体" w:hAnsi="黑体" w:eastAsia="黑体" w:cs="黑体"/>
          <w:b w:val="0"/>
          <w:bCs w:val="0"/>
          <w:sz w:val="32"/>
          <w:szCs w:val="32"/>
          <w:u w:val="none" w:color="auto"/>
          <w:lang w:eastAsia="zh-CN"/>
        </w:rPr>
        <w:t>二</w:t>
      </w:r>
      <w:r>
        <w:rPr>
          <w:rFonts w:hint="eastAsia" w:ascii="黑体" w:hAnsi="黑体" w:eastAsia="黑体" w:cs="黑体"/>
          <w:b w:val="0"/>
          <w:bCs w:val="0"/>
          <w:sz w:val="32"/>
          <w:szCs w:val="32"/>
          <w:u w:val="none" w:color="auto"/>
        </w:rPr>
        <w:t>条</w:t>
      </w:r>
      <w:r>
        <w:rPr>
          <w:rFonts w:hint="eastAsia" w:ascii="楷体" w:hAnsi="楷体" w:eastAsia="楷体" w:cs="楷体"/>
          <w:b w:val="0"/>
          <w:bCs w:val="0"/>
          <w:sz w:val="32"/>
          <w:szCs w:val="32"/>
          <w:u w:val="none" w:color="auto"/>
        </w:rPr>
        <w:t xml:space="preserve"> </w:t>
      </w:r>
      <w:r>
        <w:rPr>
          <w:rFonts w:hint="eastAsia" w:ascii="楷体" w:hAnsi="楷体" w:eastAsia="楷体" w:cs="楷体"/>
          <w:b w:val="0"/>
          <w:bCs w:val="0"/>
          <w:sz w:val="32"/>
          <w:szCs w:val="32"/>
          <w:u w:val="none" w:color="auto"/>
          <w:lang w:val="en-US" w:eastAsia="zh-CN"/>
        </w:rPr>
        <w:t xml:space="preserve"> </w:t>
      </w:r>
      <w:r>
        <w:rPr>
          <w:rFonts w:hint="eastAsia" w:ascii="仿宋_GB2312" w:hAnsi="仿宋_GB2312" w:eastAsia="仿宋_GB2312" w:cs="仿宋_GB2312"/>
          <w:b w:val="0"/>
          <w:bCs w:val="0"/>
          <w:sz w:val="32"/>
          <w:szCs w:val="32"/>
          <w:u w:val="none" w:color="auto"/>
          <w:lang w:val="en-US" w:eastAsia="zh-CN"/>
        </w:rPr>
        <w:t>行政执法部门及其行政执法人员对企业依法实施行政执法检查，不得干扰企业正常生产经营活动。对行政执法部门的违规检查行为，企业有权拒绝并举报，县级以上人民政府企业投诉受理部门和监察机关应当及时查处。</w:t>
      </w:r>
    </w:p>
    <w:p>
      <w:pPr>
        <w:keepNext w:val="0"/>
        <w:keepLines w:val="0"/>
        <w:pageBreakBefore w:val="0"/>
        <w:kinsoku/>
        <w:wordWrap/>
        <w:overflowPunct/>
        <w:topLinePunct w:val="0"/>
        <w:autoSpaceDE/>
        <w:autoSpaceDN/>
        <w:bidi w:val="0"/>
        <w:adjustRightInd/>
        <w:snapToGrid/>
        <w:spacing w:line="600" w:lineRule="exact"/>
        <w:ind w:right="0" w:rightChars="0" w:firstLine="640" w:firstLineChars="200"/>
        <w:textAlignment w:val="auto"/>
        <w:outlineLvl w:val="9"/>
        <w:rPr>
          <w:rFonts w:hint="eastAsia" w:ascii="仿宋_GB2312" w:hAnsi="仿宋_GB2312" w:eastAsia="仿宋_GB2312" w:cs="仿宋_GB2312"/>
          <w:b w:val="0"/>
          <w:bCs w:val="0"/>
          <w:sz w:val="32"/>
          <w:szCs w:val="32"/>
          <w:u w:val="none" w:color="auto"/>
          <w:lang w:val="en-US" w:eastAsia="zh-CN"/>
        </w:rPr>
      </w:pPr>
      <w:r>
        <w:rPr>
          <w:rFonts w:hint="eastAsia" w:ascii="仿宋_GB2312" w:hAnsi="仿宋_GB2312" w:eastAsia="仿宋_GB2312" w:cs="仿宋_GB2312"/>
          <w:b w:val="0"/>
          <w:bCs w:val="0"/>
          <w:sz w:val="32"/>
          <w:szCs w:val="32"/>
          <w:u w:val="none" w:color="auto"/>
          <w:lang w:val="en-US" w:eastAsia="zh-CN"/>
        </w:rPr>
        <w:t>除涉及安全生产、制售假劣食品药品、环境污染等领域违法行为需要立即实施行政执法检查外，其他涉企行政执法检查应当经行政执法部门负责法制工作的机构审核，报行政执法部门负责人同意后实施。</w:t>
      </w:r>
    </w:p>
    <w:p>
      <w:pPr>
        <w:keepNext w:val="0"/>
        <w:keepLines w:val="0"/>
        <w:pageBreakBefore w:val="0"/>
        <w:kinsoku/>
        <w:wordWrap/>
        <w:overflowPunct/>
        <w:topLinePunct w:val="0"/>
        <w:autoSpaceDE/>
        <w:autoSpaceDN/>
        <w:bidi w:val="0"/>
        <w:adjustRightInd/>
        <w:snapToGrid/>
        <w:spacing w:line="600" w:lineRule="exact"/>
        <w:ind w:right="0" w:rightChars="0" w:firstLine="640" w:firstLineChars="200"/>
        <w:textAlignment w:val="auto"/>
        <w:outlineLvl w:val="9"/>
        <w:rPr>
          <w:rFonts w:hint="eastAsia" w:ascii="仿宋_GB2312" w:hAnsi="仿宋_GB2312" w:eastAsia="仿宋_GB2312" w:cs="仿宋_GB2312"/>
          <w:b w:val="0"/>
          <w:bCs w:val="0"/>
          <w:sz w:val="32"/>
          <w:szCs w:val="32"/>
          <w:u w:val="none" w:color="auto"/>
          <w:lang w:val="en-US" w:eastAsia="zh-CN"/>
        </w:rPr>
      </w:pPr>
      <w:r>
        <w:rPr>
          <w:rFonts w:hint="eastAsia" w:ascii="仿宋_GB2312" w:hAnsi="仿宋_GB2312" w:eastAsia="仿宋_GB2312" w:cs="仿宋_GB2312"/>
          <w:b w:val="0"/>
          <w:bCs w:val="0"/>
          <w:sz w:val="32"/>
          <w:szCs w:val="32"/>
          <w:u w:val="none" w:color="auto"/>
          <w:lang w:val="en-US" w:eastAsia="zh-CN"/>
        </w:rPr>
        <w:t>行政执法部门及其行政执法人员从事涉企行政执法检查活动，应当制作涉企行政执法检查记录，形成行政执法检查报告。需要向企业主要负责人反馈行政执法检查情况的，应当经行政执法部门负责人批准。</w:t>
      </w:r>
    </w:p>
    <w:p>
      <w:pPr>
        <w:keepNext w:val="0"/>
        <w:keepLines w:val="0"/>
        <w:pageBreakBefore w:val="0"/>
        <w:kinsoku/>
        <w:wordWrap/>
        <w:overflowPunct/>
        <w:topLinePunct w:val="0"/>
        <w:autoSpaceDE/>
        <w:autoSpaceDN/>
        <w:bidi w:val="0"/>
        <w:adjustRightInd/>
        <w:snapToGrid/>
        <w:spacing w:line="600" w:lineRule="exact"/>
        <w:ind w:right="0" w:rightChars="0" w:firstLine="640" w:firstLineChars="200"/>
        <w:textAlignment w:val="auto"/>
        <w:outlineLvl w:val="9"/>
        <w:rPr>
          <w:rFonts w:hint="eastAsia" w:ascii="仿宋_GB2312" w:hAnsi="仿宋_GB2312" w:eastAsia="仿宋_GB2312" w:cs="仿宋_GB2312"/>
          <w:b w:val="0"/>
          <w:bCs w:val="0"/>
          <w:sz w:val="32"/>
          <w:szCs w:val="32"/>
          <w:u w:val="none" w:color="auto"/>
          <w:lang w:val="en-US" w:eastAsia="zh-CN"/>
        </w:rPr>
      </w:pPr>
      <w:r>
        <w:rPr>
          <w:rFonts w:hint="eastAsia" w:ascii="黑体" w:hAnsi="黑体" w:eastAsia="黑体" w:cs="黑体"/>
          <w:b w:val="0"/>
          <w:bCs w:val="0"/>
          <w:kern w:val="0"/>
          <w:sz w:val="32"/>
          <w:szCs w:val="32"/>
          <w:u w:val="none" w:color="auto"/>
          <w:lang w:eastAsia="zh-CN"/>
        </w:rPr>
        <w:t>第二十三条</w:t>
      </w:r>
      <w:r>
        <w:rPr>
          <w:rFonts w:hint="eastAsia" w:ascii="黑体" w:hAnsi="黑体" w:eastAsia="黑体" w:cs="黑体"/>
          <w:b w:val="0"/>
          <w:bCs w:val="0"/>
          <w:kern w:val="0"/>
          <w:sz w:val="32"/>
          <w:szCs w:val="32"/>
          <w:u w:val="none" w:color="auto"/>
          <w:lang w:val="en-US" w:eastAsia="zh-CN"/>
        </w:rPr>
        <w:t xml:space="preserve"> </w:t>
      </w:r>
      <w:r>
        <w:rPr>
          <w:rFonts w:hint="eastAsia" w:ascii="仿宋" w:hAnsi="仿宋" w:eastAsia="仿宋" w:cs="仿宋"/>
          <w:b w:val="0"/>
          <w:bCs w:val="0"/>
          <w:kern w:val="0"/>
          <w:sz w:val="32"/>
          <w:szCs w:val="32"/>
          <w:u w:val="none" w:color="auto"/>
          <w:lang w:val="en-US" w:eastAsia="zh-CN"/>
        </w:rPr>
        <w:t xml:space="preserve"> </w:t>
      </w:r>
      <w:r>
        <w:rPr>
          <w:rFonts w:hint="eastAsia" w:ascii="仿宋_GB2312" w:hAnsi="仿宋_GB2312" w:eastAsia="仿宋_GB2312" w:cs="仿宋_GB2312"/>
          <w:b w:val="0"/>
          <w:bCs w:val="0"/>
          <w:sz w:val="32"/>
          <w:szCs w:val="32"/>
          <w:u w:val="none" w:color="auto"/>
          <w:lang w:val="en-US" w:eastAsia="zh-CN"/>
        </w:rPr>
        <w:t>行政执法部门对企业作出责令停产停业、吊销企业营业执照等行政处罚和查封、扣押财产以及冻结银行存款等行政强制措施决定的，应当进行法制审核。</w:t>
      </w:r>
    </w:p>
    <w:p>
      <w:pPr>
        <w:keepNext w:val="0"/>
        <w:keepLines w:val="0"/>
        <w:pageBreakBefore w:val="0"/>
        <w:kinsoku/>
        <w:wordWrap/>
        <w:overflowPunct/>
        <w:topLinePunct w:val="0"/>
        <w:autoSpaceDE/>
        <w:autoSpaceDN/>
        <w:bidi w:val="0"/>
        <w:adjustRightInd/>
        <w:snapToGrid/>
        <w:spacing w:line="600" w:lineRule="exact"/>
        <w:ind w:right="0" w:rightChars="0" w:firstLine="640" w:firstLineChars="200"/>
        <w:textAlignment w:val="auto"/>
        <w:outlineLvl w:val="9"/>
        <w:rPr>
          <w:rFonts w:hint="eastAsia" w:ascii="仿宋_GB2312" w:hAnsi="仿宋_GB2312" w:eastAsia="仿宋_GB2312" w:cs="仿宋_GB2312"/>
          <w:b w:val="0"/>
          <w:bCs w:val="0"/>
          <w:sz w:val="32"/>
          <w:szCs w:val="32"/>
          <w:u w:val="none" w:color="auto"/>
          <w:lang w:val="en-US" w:eastAsia="zh-CN"/>
        </w:rPr>
      </w:pPr>
      <w:r>
        <w:rPr>
          <w:rFonts w:hint="eastAsia" w:ascii="黑体" w:hAnsi="黑体" w:eastAsia="黑体" w:cs="黑体"/>
          <w:b w:val="0"/>
          <w:bCs w:val="0"/>
          <w:sz w:val="32"/>
          <w:szCs w:val="32"/>
          <w:u w:val="none" w:color="auto"/>
        </w:rPr>
        <w:t>第二十</w:t>
      </w:r>
      <w:r>
        <w:rPr>
          <w:rFonts w:hint="eastAsia" w:ascii="黑体" w:hAnsi="黑体" w:eastAsia="黑体" w:cs="黑体"/>
          <w:b w:val="0"/>
          <w:bCs w:val="0"/>
          <w:sz w:val="32"/>
          <w:szCs w:val="32"/>
          <w:u w:val="none" w:color="auto"/>
          <w:lang w:eastAsia="zh-CN"/>
        </w:rPr>
        <w:t>四</w:t>
      </w:r>
      <w:r>
        <w:rPr>
          <w:rFonts w:hint="eastAsia" w:ascii="黑体" w:hAnsi="黑体" w:eastAsia="黑体" w:cs="黑体"/>
          <w:b w:val="0"/>
          <w:bCs w:val="0"/>
          <w:sz w:val="32"/>
          <w:szCs w:val="32"/>
          <w:u w:val="none" w:color="auto"/>
        </w:rPr>
        <w:t xml:space="preserve">条 </w:t>
      </w:r>
      <w:r>
        <w:rPr>
          <w:rFonts w:hint="eastAsia" w:ascii="黑体" w:hAnsi="黑体" w:eastAsia="黑体" w:cs="黑体"/>
          <w:b w:val="0"/>
          <w:bCs w:val="0"/>
          <w:sz w:val="32"/>
          <w:szCs w:val="32"/>
          <w:u w:val="none" w:color="auto"/>
          <w:lang w:val="en-US" w:eastAsia="zh-CN"/>
        </w:rPr>
        <w:t xml:space="preserve"> </w:t>
      </w:r>
      <w:r>
        <w:rPr>
          <w:rFonts w:hint="eastAsia" w:ascii="仿宋_GB2312" w:hAnsi="仿宋_GB2312" w:eastAsia="仿宋_GB2312" w:cs="仿宋_GB2312"/>
          <w:b w:val="0"/>
          <w:bCs w:val="0"/>
          <w:sz w:val="32"/>
          <w:szCs w:val="32"/>
          <w:u w:val="none" w:color="auto"/>
          <w:lang w:val="en-US" w:eastAsia="zh-CN"/>
        </w:rPr>
        <w:t>行政执法人员不得以任何方式，有下列侵害企业合法权益或者影响公正执法的行为：</w:t>
      </w:r>
    </w:p>
    <w:p>
      <w:pPr>
        <w:keepNext w:val="0"/>
        <w:keepLines w:val="0"/>
        <w:pageBreakBefore w:val="0"/>
        <w:kinsoku/>
        <w:wordWrap/>
        <w:overflowPunct/>
        <w:topLinePunct w:val="0"/>
        <w:autoSpaceDE/>
        <w:autoSpaceDN/>
        <w:bidi w:val="0"/>
        <w:adjustRightInd/>
        <w:snapToGrid/>
        <w:spacing w:line="600" w:lineRule="exact"/>
        <w:ind w:right="0" w:rightChars="0" w:firstLine="640" w:firstLineChars="200"/>
        <w:textAlignment w:val="auto"/>
        <w:outlineLvl w:val="9"/>
        <w:rPr>
          <w:rFonts w:hint="eastAsia" w:ascii="仿宋_GB2312" w:hAnsi="仿宋_GB2312" w:eastAsia="仿宋_GB2312" w:cs="仿宋_GB2312"/>
          <w:b w:val="0"/>
          <w:bCs w:val="0"/>
          <w:sz w:val="32"/>
          <w:szCs w:val="32"/>
          <w:u w:val="none" w:color="auto"/>
          <w:lang w:val="en-US" w:eastAsia="zh-CN"/>
        </w:rPr>
      </w:pPr>
      <w:r>
        <w:rPr>
          <w:rFonts w:hint="eastAsia" w:ascii="仿宋_GB2312" w:hAnsi="仿宋_GB2312" w:eastAsia="仿宋_GB2312" w:cs="仿宋_GB2312"/>
          <w:b w:val="0"/>
          <w:bCs w:val="0"/>
          <w:sz w:val="32"/>
          <w:szCs w:val="32"/>
          <w:u w:val="none" w:color="auto"/>
          <w:lang w:val="en-US" w:eastAsia="zh-CN"/>
        </w:rPr>
        <w:t>（一）干涉企业的招投标；</w:t>
      </w:r>
    </w:p>
    <w:p>
      <w:pPr>
        <w:keepNext w:val="0"/>
        <w:keepLines w:val="0"/>
        <w:pageBreakBefore w:val="0"/>
        <w:kinsoku/>
        <w:wordWrap/>
        <w:overflowPunct/>
        <w:topLinePunct w:val="0"/>
        <w:autoSpaceDE/>
        <w:autoSpaceDN/>
        <w:bidi w:val="0"/>
        <w:adjustRightInd/>
        <w:snapToGrid/>
        <w:spacing w:line="600" w:lineRule="exact"/>
        <w:ind w:right="0" w:rightChars="0" w:firstLine="640" w:firstLineChars="200"/>
        <w:textAlignment w:val="auto"/>
        <w:outlineLvl w:val="9"/>
        <w:rPr>
          <w:rFonts w:hint="eastAsia" w:ascii="仿宋_GB2312" w:hAnsi="仿宋_GB2312" w:eastAsia="仿宋_GB2312" w:cs="仿宋_GB2312"/>
          <w:b w:val="0"/>
          <w:bCs w:val="0"/>
          <w:sz w:val="32"/>
          <w:szCs w:val="32"/>
          <w:u w:val="none" w:color="auto"/>
          <w:lang w:val="en-US" w:eastAsia="zh-CN"/>
        </w:rPr>
      </w:pPr>
      <w:r>
        <w:rPr>
          <w:rFonts w:hint="eastAsia" w:ascii="仿宋_GB2312" w:hAnsi="仿宋_GB2312" w:eastAsia="仿宋_GB2312" w:cs="仿宋_GB2312"/>
          <w:b w:val="0"/>
          <w:bCs w:val="0"/>
          <w:sz w:val="32"/>
          <w:szCs w:val="32"/>
          <w:u w:val="none" w:color="auto"/>
          <w:lang w:val="en-US" w:eastAsia="zh-CN"/>
        </w:rPr>
        <w:t>（二）干涉企业工程建设过程；</w:t>
      </w:r>
    </w:p>
    <w:p>
      <w:pPr>
        <w:keepNext w:val="0"/>
        <w:keepLines w:val="0"/>
        <w:pageBreakBefore w:val="0"/>
        <w:kinsoku/>
        <w:wordWrap/>
        <w:overflowPunct/>
        <w:topLinePunct w:val="0"/>
        <w:autoSpaceDE/>
        <w:autoSpaceDN/>
        <w:bidi w:val="0"/>
        <w:adjustRightInd/>
        <w:snapToGrid/>
        <w:spacing w:line="600" w:lineRule="exact"/>
        <w:ind w:right="0" w:rightChars="0" w:firstLine="640" w:firstLineChars="200"/>
        <w:textAlignment w:val="auto"/>
        <w:outlineLvl w:val="9"/>
        <w:rPr>
          <w:rFonts w:hint="eastAsia" w:ascii="仿宋_GB2312" w:hAnsi="仿宋_GB2312" w:eastAsia="仿宋_GB2312" w:cs="仿宋_GB2312"/>
          <w:b w:val="0"/>
          <w:bCs w:val="0"/>
          <w:sz w:val="32"/>
          <w:szCs w:val="32"/>
          <w:u w:val="none" w:color="auto"/>
          <w:lang w:val="en-US" w:eastAsia="zh-CN"/>
        </w:rPr>
      </w:pPr>
      <w:r>
        <w:rPr>
          <w:rFonts w:hint="eastAsia" w:ascii="仿宋_GB2312" w:hAnsi="仿宋_GB2312" w:eastAsia="仿宋_GB2312" w:cs="仿宋_GB2312"/>
          <w:b w:val="0"/>
          <w:bCs w:val="0"/>
          <w:sz w:val="32"/>
          <w:szCs w:val="32"/>
          <w:u w:val="none" w:color="auto"/>
          <w:lang w:val="en-US" w:eastAsia="zh-CN"/>
        </w:rPr>
        <w:t>（三）干涉企业采购；</w:t>
      </w:r>
    </w:p>
    <w:p>
      <w:pPr>
        <w:keepNext w:val="0"/>
        <w:keepLines w:val="0"/>
        <w:pageBreakBefore w:val="0"/>
        <w:kinsoku/>
        <w:wordWrap/>
        <w:overflowPunct/>
        <w:topLinePunct w:val="0"/>
        <w:autoSpaceDE/>
        <w:autoSpaceDN/>
        <w:bidi w:val="0"/>
        <w:adjustRightInd/>
        <w:snapToGrid/>
        <w:spacing w:line="600" w:lineRule="exact"/>
        <w:ind w:right="0" w:rightChars="0" w:firstLine="640" w:firstLineChars="200"/>
        <w:textAlignment w:val="auto"/>
        <w:outlineLvl w:val="9"/>
        <w:rPr>
          <w:rFonts w:hint="eastAsia" w:ascii="仿宋_GB2312" w:hAnsi="仿宋_GB2312" w:eastAsia="仿宋_GB2312" w:cs="仿宋_GB2312"/>
          <w:b w:val="0"/>
          <w:bCs w:val="0"/>
          <w:sz w:val="32"/>
          <w:szCs w:val="32"/>
          <w:u w:val="none" w:color="auto"/>
          <w:lang w:val="en-US" w:eastAsia="zh-CN"/>
        </w:rPr>
      </w:pPr>
      <w:r>
        <w:rPr>
          <w:rFonts w:hint="eastAsia" w:ascii="仿宋_GB2312" w:hAnsi="仿宋_GB2312" w:eastAsia="仿宋_GB2312" w:cs="仿宋_GB2312"/>
          <w:b w:val="0"/>
          <w:bCs w:val="0"/>
          <w:sz w:val="32"/>
          <w:szCs w:val="32"/>
          <w:u w:val="none" w:color="auto"/>
          <w:lang w:val="en-US" w:eastAsia="zh-CN"/>
        </w:rPr>
        <w:t>（四）干涉企业对各类合作者的自由选择；</w:t>
      </w:r>
    </w:p>
    <w:p>
      <w:pPr>
        <w:keepNext w:val="0"/>
        <w:keepLines w:val="0"/>
        <w:pageBreakBefore w:val="0"/>
        <w:kinsoku/>
        <w:wordWrap/>
        <w:overflowPunct/>
        <w:topLinePunct w:val="0"/>
        <w:autoSpaceDE/>
        <w:autoSpaceDN/>
        <w:bidi w:val="0"/>
        <w:adjustRightInd/>
        <w:snapToGrid/>
        <w:spacing w:line="600" w:lineRule="exact"/>
        <w:ind w:right="0" w:rightChars="0" w:firstLine="640" w:firstLineChars="200"/>
        <w:textAlignment w:val="auto"/>
        <w:outlineLvl w:val="9"/>
        <w:rPr>
          <w:rFonts w:hint="eastAsia" w:ascii="仿宋_GB2312" w:hAnsi="仿宋_GB2312" w:eastAsia="仿宋_GB2312" w:cs="仿宋_GB2312"/>
          <w:b w:val="0"/>
          <w:bCs w:val="0"/>
          <w:sz w:val="32"/>
          <w:szCs w:val="32"/>
          <w:u w:val="none" w:color="auto"/>
          <w:lang w:val="en-US" w:eastAsia="zh-CN"/>
        </w:rPr>
      </w:pPr>
      <w:r>
        <w:rPr>
          <w:rFonts w:hint="eastAsia" w:ascii="仿宋_GB2312" w:hAnsi="仿宋_GB2312" w:eastAsia="仿宋_GB2312" w:cs="仿宋_GB2312"/>
          <w:b w:val="0"/>
          <w:bCs w:val="0"/>
          <w:sz w:val="32"/>
          <w:szCs w:val="32"/>
          <w:u w:val="none" w:color="auto"/>
          <w:lang w:val="en-US" w:eastAsia="zh-CN"/>
        </w:rPr>
        <w:t>（五）以参股分红、合伙合作等方式向企业谋取利益；</w:t>
      </w:r>
    </w:p>
    <w:p>
      <w:pPr>
        <w:keepNext w:val="0"/>
        <w:keepLines w:val="0"/>
        <w:pageBreakBefore w:val="0"/>
        <w:kinsoku/>
        <w:wordWrap/>
        <w:overflowPunct/>
        <w:topLinePunct w:val="0"/>
        <w:autoSpaceDE/>
        <w:autoSpaceDN/>
        <w:bidi w:val="0"/>
        <w:adjustRightInd/>
        <w:snapToGrid/>
        <w:spacing w:line="600" w:lineRule="exact"/>
        <w:ind w:right="0" w:rightChars="0" w:firstLine="640" w:firstLineChars="200"/>
        <w:textAlignment w:val="auto"/>
        <w:outlineLvl w:val="9"/>
        <w:rPr>
          <w:rFonts w:hint="eastAsia" w:ascii="仿宋_GB2312" w:hAnsi="仿宋_GB2312" w:eastAsia="仿宋_GB2312" w:cs="仿宋_GB2312"/>
          <w:b w:val="0"/>
          <w:bCs w:val="0"/>
          <w:sz w:val="32"/>
          <w:szCs w:val="32"/>
          <w:u w:val="none" w:color="auto"/>
          <w:lang w:val="en-US" w:eastAsia="zh-CN"/>
        </w:rPr>
      </w:pPr>
      <w:r>
        <w:rPr>
          <w:rFonts w:hint="eastAsia" w:ascii="仿宋_GB2312" w:hAnsi="仿宋_GB2312" w:eastAsia="仿宋_GB2312" w:cs="仿宋_GB2312"/>
          <w:b w:val="0"/>
          <w:bCs w:val="0"/>
          <w:sz w:val="32"/>
          <w:szCs w:val="32"/>
          <w:u w:val="none" w:color="auto"/>
          <w:lang w:val="en-US" w:eastAsia="zh-CN"/>
        </w:rPr>
        <w:t>（六）向企业索取钱物、报销费用；</w:t>
      </w:r>
    </w:p>
    <w:p>
      <w:pPr>
        <w:keepNext w:val="0"/>
        <w:keepLines w:val="0"/>
        <w:pageBreakBefore w:val="0"/>
        <w:kinsoku/>
        <w:wordWrap/>
        <w:overflowPunct/>
        <w:topLinePunct w:val="0"/>
        <w:autoSpaceDE/>
        <w:autoSpaceDN/>
        <w:bidi w:val="0"/>
        <w:adjustRightInd/>
        <w:snapToGrid/>
        <w:spacing w:line="600" w:lineRule="exact"/>
        <w:ind w:right="0" w:rightChars="0" w:firstLine="640" w:firstLineChars="200"/>
        <w:textAlignment w:val="auto"/>
        <w:outlineLvl w:val="9"/>
        <w:rPr>
          <w:rFonts w:hint="eastAsia" w:ascii="仿宋_GB2312" w:hAnsi="仿宋_GB2312" w:eastAsia="仿宋_GB2312" w:cs="仿宋_GB2312"/>
          <w:b w:val="0"/>
          <w:bCs w:val="0"/>
          <w:sz w:val="32"/>
          <w:szCs w:val="32"/>
          <w:u w:val="none" w:color="auto"/>
          <w:lang w:val="en-US" w:eastAsia="zh-CN"/>
        </w:rPr>
      </w:pPr>
      <w:r>
        <w:rPr>
          <w:rFonts w:hint="eastAsia" w:ascii="仿宋_GB2312" w:hAnsi="仿宋_GB2312" w:eastAsia="仿宋_GB2312" w:cs="仿宋_GB2312"/>
          <w:b w:val="0"/>
          <w:bCs w:val="0"/>
          <w:sz w:val="32"/>
          <w:szCs w:val="32"/>
          <w:u w:val="none" w:color="auto"/>
          <w:lang w:val="en-US" w:eastAsia="zh-CN"/>
        </w:rPr>
        <w:t>（七）强制企业捐赠、赞助，购买指定商品、订阅报刊、刊登广告或者接受指定服务；</w:t>
      </w:r>
    </w:p>
    <w:p>
      <w:pPr>
        <w:keepNext w:val="0"/>
        <w:keepLines w:val="0"/>
        <w:pageBreakBefore w:val="0"/>
        <w:kinsoku/>
        <w:wordWrap/>
        <w:overflowPunct/>
        <w:topLinePunct w:val="0"/>
        <w:autoSpaceDE/>
        <w:autoSpaceDN/>
        <w:bidi w:val="0"/>
        <w:adjustRightInd/>
        <w:snapToGrid/>
        <w:spacing w:line="600" w:lineRule="exact"/>
        <w:ind w:right="0" w:rightChars="0" w:firstLine="640" w:firstLineChars="200"/>
        <w:textAlignment w:val="auto"/>
        <w:outlineLvl w:val="9"/>
        <w:rPr>
          <w:rFonts w:hint="eastAsia" w:ascii="仿宋_GB2312" w:hAnsi="仿宋_GB2312" w:eastAsia="仿宋_GB2312" w:cs="仿宋_GB2312"/>
          <w:b w:val="0"/>
          <w:bCs w:val="0"/>
          <w:sz w:val="32"/>
          <w:szCs w:val="32"/>
          <w:u w:val="none" w:color="auto"/>
          <w:lang w:val="en-US" w:eastAsia="zh-CN"/>
        </w:rPr>
      </w:pPr>
      <w:r>
        <w:rPr>
          <w:rFonts w:hint="eastAsia" w:ascii="仿宋_GB2312" w:hAnsi="仿宋_GB2312" w:eastAsia="仿宋_GB2312" w:cs="仿宋_GB2312"/>
          <w:b w:val="0"/>
          <w:bCs w:val="0"/>
          <w:sz w:val="32"/>
          <w:szCs w:val="32"/>
          <w:u w:val="none" w:color="auto"/>
          <w:lang w:val="en-US" w:eastAsia="zh-CN"/>
        </w:rPr>
        <w:t>（八）强制企业参加学会、协会、研究会等组织；</w:t>
      </w:r>
    </w:p>
    <w:p>
      <w:pPr>
        <w:keepNext w:val="0"/>
        <w:keepLines w:val="0"/>
        <w:pageBreakBefore w:val="0"/>
        <w:kinsoku/>
        <w:wordWrap/>
        <w:overflowPunct/>
        <w:topLinePunct w:val="0"/>
        <w:autoSpaceDE/>
        <w:autoSpaceDN/>
        <w:bidi w:val="0"/>
        <w:adjustRightInd/>
        <w:snapToGrid/>
        <w:spacing w:line="600" w:lineRule="exact"/>
        <w:ind w:right="0" w:rightChars="0" w:firstLine="640" w:firstLineChars="200"/>
        <w:textAlignment w:val="auto"/>
        <w:outlineLvl w:val="9"/>
        <w:rPr>
          <w:rFonts w:hint="eastAsia" w:ascii="仿宋_GB2312" w:hAnsi="仿宋_GB2312" w:eastAsia="仿宋_GB2312" w:cs="仿宋_GB2312"/>
          <w:b w:val="0"/>
          <w:bCs w:val="0"/>
          <w:sz w:val="32"/>
          <w:szCs w:val="32"/>
          <w:u w:val="none" w:color="auto"/>
          <w:lang w:val="en-US" w:eastAsia="zh-CN"/>
        </w:rPr>
      </w:pPr>
      <w:r>
        <w:rPr>
          <w:rFonts w:hint="eastAsia" w:ascii="仿宋_GB2312" w:hAnsi="仿宋_GB2312" w:eastAsia="仿宋_GB2312" w:cs="仿宋_GB2312"/>
          <w:b w:val="0"/>
          <w:bCs w:val="0"/>
          <w:sz w:val="32"/>
          <w:szCs w:val="32"/>
          <w:u w:val="none" w:color="auto"/>
          <w:lang w:val="en-US" w:eastAsia="zh-CN"/>
        </w:rPr>
        <w:t>（九）强制企业参加各类收费性质的会议、培训、考察、检查、评比等活动；</w:t>
      </w:r>
    </w:p>
    <w:p>
      <w:pPr>
        <w:keepNext w:val="0"/>
        <w:keepLines w:val="0"/>
        <w:pageBreakBefore w:val="0"/>
        <w:kinsoku/>
        <w:wordWrap/>
        <w:overflowPunct/>
        <w:topLinePunct w:val="0"/>
        <w:autoSpaceDE/>
        <w:autoSpaceDN/>
        <w:bidi w:val="0"/>
        <w:adjustRightInd/>
        <w:snapToGrid/>
        <w:spacing w:line="600" w:lineRule="exact"/>
        <w:ind w:right="0" w:rightChars="0" w:firstLine="640" w:firstLineChars="200"/>
        <w:textAlignment w:val="auto"/>
        <w:outlineLvl w:val="9"/>
        <w:rPr>
          <w:rFonts w:hint="eastAsia" w:ascii="仿宋_GB2312" w:hAnsi="仿宋_GB2312" w:eastAsia="仿宋_GB2312" w:cs="仿宋_GB2312"/>
          <w:b w:val="0"/>
          <w:bCs w:val="0"/>
          <w:sz w:val="32"/>
          <w:szCs w:val="32"/>
          <w:u w:val="none" w:color="auto"/>
          <w:lang w:val="en-US" w:eastAsia="zh-CN"/>
        </w:rPr>
      </w:pPr>
      <w:r>
        <w:rPr>
          <w:rFonts w:hint="eastAsia" w:ascii="仿宋_GB2312" w:hAnsi="仿宋_GB2312" w:eastAsia="仿宋_GB2312" w:cs="仿宋_GB2312"/>
          <w:b w:val="0"/>
          <w:bCs w:val="0"/>
          <w:sz w:val="32"/>
          <w:szCs w:val="32"/>
          <w:u w:val="none" w:color="auto"/>
          <w:lang w:val="en-US" w:eastAsia="zh-CN"/>
        </w:rPr>
        <w:t>（十）接受企业礼金、有价证券和支付凭证等各种形式的馈赠以及影响公正执法的有关活动安排；</w:t>
      </w:r>
    </w:p>
    <w:p>
      <w:pPr>
        <w:keepNext w:val="0"/>
        <w:keepLines w:val="0"/>
        <w:pageBreakBefore w:val="0"/>
        <w:kinsoku/>
        <w:wordWrap/>
        <w:overflowPunct/>
        <w:topLinePunct w:val="0"/>
        <w:autoSpaceDE/>
        <w:autoSpaceDN/>
        <w:bidi w:val="0"/>
        <w:adjustRightInd/>
        <w:snapToGrid/>
        <w:spacing w:line="600" w:lineRule="exact"/>
        <w:ind w:right="0" w:rightChars="0" w:firstLine="640" w:firstLineChars="200"/>
        <w:textAlignment w:val="auto"/>
        <w:outlineLvl w:val="9"/>
        <w:rPr>
          <w:rFonts w:hint="eastAsia" w:ascii="仿宋_GB2312" w:hAnsi="仿宋_GB2312" w:eastAsia="仿宋_GB2312" w:cs="仿宋_GB2312"/>
          <w:b w:val="0"/>
          <w:bCs w:val="0"/>
          <w:sz w:val="32"/>
          <w:szCs w:val="32"/>
          <w:u w:val="none" w:color="auto"/>
          <w:lang w:val="en-US" w:eastAsia="zh-CN"/>
        </w:rPr>
      </w:pPr>
      <w:r>
        <w:rPr>
          <w:rFonts w:hint="eastAsia" w:ascii="仿宋_GB2312" w:hAnsi="仿宋_GB2312" w:eastAsia="仿宋_GB2312" w:cs="仿宋_GB2312"/>
          <w:b w:val="0"/>
          <w:bCs w:val="0"/>
          <w:sz w:val="32"/>
          <w:szCs w:val="32"/>
          <w:u w:val="none" w:color="auto"/>
          <w:lang w:val="en-US" w:eastAsia="zh-CN"/>
        </w:rPr>
        <w:t>（十一）其他侵害企业合法权益或者影响公正执法的行为。</w:t>
      </w:r>
    </w:p>
    <w:p>
      <w:pPr>
        <w:keepNext w:val="0"/>
        <w:keepLines w:val="0"/>
        <w:pageBreakBefore w:val="0"/>
        <w:kinsoku/>
        <w:wordWrap/>
        <w:overflowPunct/>
        <w:topLinePunct w:val="0"/>
        <w:autoSpaceDE/>
        <w:autoSpaceDN/>
        <w:bidi w:val="0"/>
        <w:adjustRightInd/>
        <w:snapToGrid/>
        <w:spacing w:line="600" w:lineRule="exact"/>
        <w:ind w:right="0" w:rightChars="0"/>
        <w:textAlignment w:val="auto"/>
        <w:outlineLvl w:val="9"/>
        <w:rPr>
          <w:rFonts w:hint="eastAsia" w:ascii="仿宋_GB2312" w:hAnsi="仿宋_GB2312" w:eastAsia="仿宋_GB2312" w:cs="仿宋_GB2312"/>
          <w:b w:val="0"/>
          <w:bCs w:val="0"/>
          <w:sz w:val="32"/>
          <w:szCs w:val="32"/>
          <w:u w:val="none" w:color="auto"/>
          <w:lang w:val="en-US" w:eastAsia="zh-CN"/>
        </w:rPr>
      </w:pPr>
      <w:r>
        <w:rPr>
          <w:rFonts w:hint="eastAsia" w:ascii="黑体" w:hAnsi="黑体" w:eastAsia="黑体"/>
          <w:b w:val="0"/>
          <w:bCs w:val="0"/>
          <w:sz w:val="32"/>
          <w:szCs w:val="32"/>
          <w:u w:val="none" w:color="auto"/>
          <w:lang w:val="en-US" w:eastAsia="zh-CN"/>
        </w:rPr>
        <w:t xml:space="preserve">    </w:t>
      </w:r>
      <w:r>
        <w:rPr>
          <w:rFonts w:hint="eastAsia" w:ascii="黑体" w:hAnsi="黑体" w:eastAsia="黑体"/>
          <w:b w:val="0"/>
          <w:bCs w:val="0"/>
          <w:sz w:val="32"/>
          <w:szCs w:val="32"/>
          <w:u w:val="none" w:color="auto"/>
        </w:rPr>
        <w:t>第</w:t>
      </w:r>
      <w:r>
        <w:rPr>
          <w:rFonts w:hint="eastAsia" w:ascii="黑体" w:hAnsi="黑体" w:eastAsia="黑体"/>
          <w:b w:val="0"/>
          <w:bCs w:val="0"/>
          <w:sz w:val="32"/>
          <w:szCs w:val="32"/>
          <w:u w:val="none" w:color="auto"/>
          <w:lang w:eastAsia="zh-CN"/>
        </w:rPr>
        <w:t>二十五</w:t>
      </w:r>
      <w:r>
        <w:rPr>
          <w:rFonts w:hint="eastAsia" w:ascii="黑体" w:hAnsi="黑体" w:eastAsia="黑体"/>
          <w:b w:val="0"/>
          <w:bCs w:val="0"/>
          <w:sz w:val="32"/>
          <w:szCs w:val="32"/>
          <w:u w:val="none" w:color="auto"/>
        </w:rPr>
        <w:t>条</w:t>
      </w:r>
      <w:r>
        <w:rPr>
          <w:rFonts w:hint="eastAsia" w:ascii="楷体" w:hAnsi="楷体" w:eastAsia="楷体" w:cs="楷体"/>
          <w:b w:val="0"/>
          <w:bCs w:val="0"/>
          <w:sz w:val="32"/>
          <w:szCs w:val="32"/>
          <w:u w:val="none" w:color="auto"/>
        </w:rPr>
        <w:t xml:space="preserve"> </w:t>
      </w:r>
      <w:r>
        <w:rPr>
          <w:rFonts w:hint="eastAsia" w:ascii="楷体" w:hAnsi="楷体" w:eastAsia="楷体" w:cs="楷体"/>
          <w:b w:val="0"/>
          <w:bCs w:val="0"/>
          <w:sz w:val="32"/>
          <w:szCs w:val="32"/>
          <w:u w:val="none" w:color="auto"/>
          <w:lang w:val="en-US" w:eastAsia="zh-CN"/>
        </w:rPr>
        <w:t xml:space="preserve"> </w:t>
      </w:r>
      <w:r>
        <w:rPr>
          <w:rFonts w:hint="eastAsia" w:ascii="仿宋_GB2312" w:hAnsi="仿宋_GB2312" w:eastAsia="仿宋_GB2312" w:cs="仿宋_GB2312"/>
          <w:b w:val="0"/>
          <w:bCs w:val="0"/>
          <w:sz w:val="32"/>
          <w:szCs w:val="32"/>
          <w:u w:val="none" w:color="auto"/>
          <w:lang w:val="en-US" w:eastAsia="zh-CN"/>
        </w:rPr>
        <w:t>行政执法机关应当加强行政执法信息化建设和信息共享，建立信息收集、报送、处理、监督、反馈的网络平台，实现各行政执法机关之间的执法信息资源共享、网上投诉、网上移送、网上办理、执法动态交流和案件信息流程跟踪和监控。</w:t>
      </w:r>
    </w:p>
    <w:p>
      <w:pPr>
        <w:keepNext w:val="0"/>
        <w:keepLines w:val="0"/>
        <w:pageBreakBefore w:val="0"/>
        <w:kinsoku/>
        <w:wordWrap/>
        <w:overflowPunct/>
        <w:topLinePunct w:val="0"/>
        <w:autoSpaceDE/>
        <w:autoSpaceDN/>
        <w:bidi w:val="0"/>
        <w:adjustRightInd/>
        <w:snapToGrid/>
        <w:spacing w:line="600" w:lineRule="exact"/>
        <w:ind w:right="0" w:rightChars="0"/>
        <w:textAlignment w:val="auto"/>
        <w:outlineLvl w:val="9"/>
        <w:rPr>
          <w:rFonts w:hint="eastAsia" w:ascii="黑体" w:hAnsi="黑体" w:eastAsia="黑体" w:cs="宋体"/>
          <w:b w:val="0"/>
          <w:bCs w:val="0"/>
          <w:sz w:val="32"/>
          <w:szCs w:val="32"/>
          <w:u w:val="none" w:color="auto"/>
        </w:rPr>
      </w:pPr>
      <w:r>
        <w:rPr>
          <w:rFonts w:hint="eastAsia" w:ascii="黑体" w:hAnsi="黑体" w:eastAsia="黑体" w:cs="黑体"/>
          <w:b w:val="0"/>
          <w:bCs w:val="0"/>
          <w:sz w:val="32"/>
          <w:szCs w:val="32"/>
          <w:u w:val="none" w:color="auto"/>
        </w:rPr>
        <w:t xml:space="preserve">  </w:t>
      </w:r>
    </w:p>
    <w:p>
      <w:pPr>
        <w:keepNext w:val="0"/>
        <w:keepLines w:val="0"/>
        <w:pageBreakBefore w:val="0"/>
        <w:numPr>
          <w:ilvl w:val="0"/>
          <w:numId w:val="1"/>
        </w:numPr>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宋体"/>
          <w:b w:val="0"/>
          <w:bCs w:val="0"/>
          <w:sz w:val="32"/>
          <w:szCs w:val="32"/>
          <w:u w:val="none" w:color="auto"/>
        </w:rPr>
      </w:pPr>
      <w:r>
        <w:rPr>
          <w:rFonts w:hint="eastAsia" w:ascii="黑体" w:hAnsi="黑体" w:eastAsia="黑体" w:cs="宋体"/>
          <w:b w:val="0"/>
          <w:bCs w:val="0"/>
          <w:sz w:val="32"/>
          <w:szCs w:val="32"/>
          <w:u w:val="none" w:color="auto"/>
        </w:rPr>
        <w:t xml:space="preserve"> 监</w:t>
      </w:r>
      <w:r>
        <w:rPr>
          <w:rFonts w:hint="eastAsia" w:ascii="黑体" w:hAnsi="黑体" w:eastAsia="黑体" w:cs="宋体"/>
          <w:b w:val="0"/>
          <w:bCs w:val="0"/>
          <w:sz w:val="32"/>
          <w:szCs w:val="32"/>
          <w:u w:val="none" w:color="auto"/>
          <w:lang w:val="en-US" w:eastAsia="zh-CN"/>
        </w:rPr>
        <w:t xml:space="preserve">  </w:t>
      </w:r>
      <w:r>
        <w:rPr>
          <w:rFonts w:hint="eastAsia" w:ascii="黑体" w:hAnsi="黑体" w:eastAsia="黑体" w:cs="宋体"/>
          <w:b w:val="0"/>
          <w:bCs w:val="0"/>
          <w:sz w:val="32"/>
          <w:szCs w:val="32"/>
          <w:u w:val="none" w:color="auto"/>
        </w:rPr>
        <w:t>督</w:t>
      </w:r>
    </w:p>
    <w:p>
      <w:pPr>
        <w:keepNext w:val="0"/>
        <w:keepLines w:val="0"/>
        <w:pageBreakBefore w:val="0"/>
        <w:numPr>
          <w:ilvl w:val="0"/>
          <w:numId w:val="0"/>
        </w:numPr>
        <w:kinsoku/>
        <w:wordWrap/>
        <w:overflowPunct/>
        <w:topLinePunct w:val="0"/>
        <w:autoSpaceDE/>
        <w:autoSpaceDN/>
        <w:bidi w:val="0"/>
        <w:adjustRightInd/>
        <w:snapToGrid/>
        <w:spacing w:line="600" w:lineRule="exact"/>
        <w:ind w:right="0" w:rightChars="0"/>
        <w:jc w:val="both"/>
        <w:textAlignment w:val="auto"/>
        <w:outlineLvl w:val="9"/>
        <w:rPr>
          <w:rFonts w:hint="eastAsia" w:ascii="黑体" w:hAnsi="黑体" w:eastAsia="黑体" w:cs="宋体"/>
          <w:b w:val="0"/>
          <w:bCs w:val="0"/>
          <w:sz w:val="32"/>
          <w:szCs w:val="32"/>
          <w:u w:val="none" w:color="auto"/>
        </w:rPr>
      </w:pPr>
    </w:p>
    <w:p>
      <w:pPr>
        <w:keepNext w:val="0"/>
        <w:keepLines w:val="0"/>
        <w:pageBreakBefore w:val="0"/>
        <w:kinsoku/>
        <w:wordWrap/>
        <w:overflowPunct/>
        <w:topLinePunct w:val="0"/>
        <w:autoSpaceDE/>
        <w:autoSpaceDN/>
        <w:bidi w:val="0"/>
        <w:adjustRightInd/>
        <w:snapToGrid/>
        <w:spacing w:line="600" w:lineRule="exact"/>
        <w:ind w:right="0" w:rightChars="0" w:firstLine="640" w:firstLineChars="200"/>
        <w:textAlignment w:val="auto"/>
        <w:outlineLvl w:val="9"/>
        <w:rPr>
          <w:rFonts w:hint="eastAsia" w:ascii="仿宋_GB2312" w:hAnsi="仿宋_GB2312" w:eastAsia="仿宋_GB2312" w:cs="仿宋_GB2312"/>
          <w:sz w:val="32"/>
          <w:szCs w:val="32"/>
          <w:u w:val="none" w:color="auto"/>
          <w:lang w:eastAsia="zh-CN"/>
        </w:rPr>
      </w:pPr>
      <w:r>
        <w:rPr>
          <w:rFonts w:hint="eastAsia" w:ascii="黑体" w:hAnsi="黑体" w:eastAsia="黑体" w:cs="黑体"/>
          <w:sz w:val="32"/>
          <w:szCs w:val="32"/>
          <w:u w:val="none" w:color="auto"/>
          <w:lang w:eastAsia="zh-CN"/>
        </w:rPr>
        <w:t>第二十六条</w:t>
      </w:r>
      <w:r>
        <w:rPr>
          <w:rFonts w:hint="eastAsia" w:ascii="仿宋_GB2312" w:hAnsi="仿宋_GB2312" w:eastAsia="仿宋_GB2312" w:cs="仿宋_GB2312"/>
          <w:sz w:val="32"/>
          <w:szCs w:val="32"/>
          <w:u w:val="none" w:color="auto"/>
          <w:lang w:val="en-US" w:eastAsia="zh-CN"/>
        </w:rPr>
        <w:t xml:space="preserve">  </w:t>
      </w:r>
      <w:r>
        <w:rPr>
          <w:rFonts w:hint="eastAsia" w:ascii="仿宋_GB2312" w:hAnsi="仿宋_GB2312" w:eastAsia="仿宋_GB2312" w:cs="仿宋_GB2312"/>
          <w:sz w:val="32"/>
          <w:szCs w:val="32"/>
          <w:u w:val="none" w:color="auto"/>
          <w:lang w:eastAsia="zh-CN"/>
        </w:rPr>
        <w:t>县级以上人大常委会应当选择本行政区域内若干关系改革发展稳定大局和群众切身利益、社会普遍关注的重大问题，制定年度监督工作计划，采取执法检查、听取专项报告、专题询问和质询等方式实施监督，促进依法行政。</w:t>
      </w:r>
    </w:p>
    <w:p>
      <w:pPr>
        <w:keepNext w:val="0"/>
        <w:keepLines w:val="0"/>
        <w:pageBreakBefore w:val="0"/>
        <w:kinsoku/>
        <w:wordWrap/>
        <w:overflowPunct/>
        <w:topLinePunct w:val="0"/>
        <w:autoSpaceDE/>
        <w:autoSpaceDN/>
        <w:bidi w:val="0"/>
        <w:adjustRightInd/>
        <w:snapToGrid/>
        <w:spacing w:line="600" w:lineRule="exact"/>
        <w:ind w:right="0" w:rightChars="0" w:firstLine="640" w:firstLineChars="200"/>
        <w:textAlignment w:val="auto"/>
        <w:outlineLvl w:val="9"/>
        <w:rPr>
          <w:rFonts w:hint="eastAsia" w:ascii="仿宋_GB2312" w:hAnsi="仿宋_GB2312" w:eastAsia="仿宋_GB2312" w:cs="仿宋_GB2312"/>
          <w:sz w:val="32"/>
          <w:szCs w:val="32"/>
          <w:u w:val="none" w:color="auto"/>
          <w:lang w:eastAsia="zh-CN"/>
        </w:rPr>
      </w:pPr>
      <w:r>
        <w:rPr>
          <w:rFonts w:hint="eastAsia" w:ascii="黑体" w:hAnsi="黑体" w:eastAsia="黑体" w:cs="黑体"/>
          <w:sz w:val="32"/>
          <w:szCs w:val="32"/>
          <w:u w:val="none" w:color="auto"/>
          <w:lang w:eastAsia="zh-CN"/>
        </w:rPr>
        <w:t>第二十七条</w:t>
      </w:r>
      <w:r>
        <w:rPr>
          <w:rFonts w:hint="eastAsia" w:ascii="黑体" w:hAnsi="黑体" w:eastAsia="黑体" w:cs="黑体"/>
          <w:sz w:val="32"/>
          <w:szCs w:val="32"/>
          <w:u w:val="none" w:color="auto"/>
          <w:lang w:val="en-US" w:eastAsia="zh-CN"/>
        </w:rPr>
        <w:t xml:space="preserve">  </w:t>
      </w:r>
      <w:r>
        <w:rPr>
          <w:rFonts w:hint="eastAsia" w:ascii="仿宋_GB2312" w:hAnsi="仿宋_GB2312" w:eastAsia="仿宋_GB2312" w:cs="仿宋_GB2312"/>
          <w:sz w:val="32"/>
          <w:szCs w:val="32"/>
          <w:u w:val="none" w:color="auto"/>
          <w:lang w:eastAsia="zh-CN"/>
        </w:rPr>
        <w:t>县级以上人民政府应当根据本级人民代表大会常务委员会的年度监督工作计划，结合经济社会发展和法律、法规、规章的实施情况，制定行政执法监督年度工作计划。</w:t>
      </w:r>
    </w:p>
    <w:p>
      <w:pPr>
        <w:keepNext w:val="0"/>
        <w:keepLines w:val="0"/>
        <w:pageBreakBefore w:val="0"/>
        <w:widowControl/>
        <w:numPr>
          <w:ilvl w:val="0"/>
          <w:numId w:val="0"/>
        </w:numPr>
        <w:kinsoku/>
        <w:wordWrap/>
        <w:overflowPunct/>
        <w:topLinePunct w:val="0"/>
        <w:autoSpaceDE/>
        <w:autoSpaceDN/>
        <w:bidi w:val="0"/>
        <w:adjustRightInd/>
        <w:snapToGrid/>
        <w:spacing w:line="600" w:lineRule="exact"/>
        <w:ind w:right="0" w:rightChars="0" w:firstLine="640" w:firstLineChars="200"/>
        <w:textAlignment w:val="auto"/>
        <w:outlineLvl w:val="9"/>
        <w:rPr>
          <w:rFonts w:hint="eastAsia" w:ascii="仿宋_GB2312" w:hAnsi="仿宋_GB2312" w:eastAsia="仿宋_GB2312" w:cs="仿宋_GB2312"/>
          <w:b w:val="0"/>
          <w:bCs w:val="0"/>
          <w:sz w:val="32"/>
          <w:szCs w:val="32"/>
          <w:u w:val="none" w:color="auto"/>
          <w:lang w:val="en-US" w:eastAsia="zh-CN"/>
        </w:rPr>
      </w:pPr>
      <w:r>
        <w:rPr>
          <w:rFonts w:hint="eastAsia" w:ascii="黑体" w:hAnsi="黑体" w:eastAsia="黑体" w:cs="黑体"/>
          <w:b w:val="0"/>
          <w:bCs w:val="0"/>
          <w:sz w:val="32"/>
          <w:szCs w:val="32"/>
          <w:u w:val="none" w:color="auto"/>
          <w:lang w:eastAsia="zh-CN"/>
        </w:rPr>
        <w:t>第二十八条</w:t>
      </w:r>
      <w:r>
        <w:rPr>
          <w:rFonts w:hint="eastAsia" w:ascii="黑体" w:hAnsi="黑体" w:eastAsia="黑体" w:cs="黑体"/>
          <w:b w:val="0"/>
          <w:bCs w:val="0"/>
          <w:sz w:val="32"/>
          <w:szCs w:val="32"/>
          <w:u w:val="none" w:color="auto"/>
          <w:lang w:val="en-US" w:eastAsia="zh-CN"/>
        </w:rPr>
        <w:t xml:space="preserve">  </w:t>
      </w:r>
      <w:r>
        <w:rPr>
          <w:rFonts w:hint="eastAsia" w:ascii="仿宋_GB2312" w:hAnsi="仿宋_GB2312" w:eastAsia="仿宋_GB2312" w:cs="仿宋_GB2312"/>
          <w:b w:val="0"/>
          <w:bCs w:val="0"/>
          <w:sz w:val="32"/>
          <w:szCs w:val="32"/>
          <w:u w:val="none" w:color="auto"/>
          <w:lang w:val="en-US" w:eastAsia="zh-CN"/>
        </w:rPr>
        <w:t>县级以上人民政府监督所属部门和下级人民政府的行政执法工作。</w:t>
      </w:r>
    </w:p>
    <w:p>
      <w:pPr>
        <w:keepNext w:val="0"/>
        <w:keepLines w:val="0"/>
        <w:pageBreakBefore w:val="0"/>
        <w:widowControl/>
        <w:kinsoku/>
        <w:wordWrap/>
        <w:overflowPunct/>
        <w:topLinePunct w:val="0"/>
        <w:autoSpaceDE/>
        <w:autoSpaceDN/>
        <w:bidi w:val="0"/>
        <w:adjustRightInd/>
        <w:snapToGrid/>
        <w:spacing w:line="600" w:lineRule="exact"/>
        <w:ind w:right="0" w:rightChars="0" w:firstLine="640" w:firstLineChars="200"/>
        <w:textAlignment w:val="auto"/>
        <w:outlineLvl w:val="9"/>
        <w:rPr>
          <w:rFonts w:hint="eastAsia" w:ascii="仿宋_GB2312" w:hAnsi="仿宋_GB2312" w:eastAsia="仿宋_GB2312" w:cs="仿宋_GB2312"/>
          <w:b w:val="0"/>
          <w:bCs w:val="0"/>
          <w:sz w:val="32"/>
          <w:szCs w:val="32"/>
          <w:u w:val="none" w:color="auto"/>
          <w:lang w:val="en-US" w:eastAsia="zh-CN"/>
        </w:rPr>
      </w:pPr>
      <w:r>
        <w:rPr>
          <w:rFonts w:hint="eastAsia" w:ascii="仿宋_GB2312" w:hAnsi="仿宋_GB2312" w:eastAsia="仿宋_GB2312" w:cs="仿宋_GB2312"/>
          <w:b w:val="0"/>
          <w:bCs w:val="0"/>
          <w:sz w:val="32"/>
          <w:szCs w:val="32"/>
          <w:u w:val="none" w:color="auto"/>
          <w:lang w:val="en-US" w:eastAsia="zh-CN"/>
        </w:rPr>
        <w:t>县级以上人民政府所属行政执法部门监督下级部门的行政执法工作。</w:t>
      </w:r>
    </w:p>
    <w:p>
      <w:pPr>
        <w:keepNext w:val="0"/>
        <w:keepLines w:val="0"/>
        <w:pageBreakBefore w:val="0"/>
        <w:widowControl/>
        <w:kinsoku/>
        <w:wordWrap/>
        <w:overflowPunct/>
        <w:topLinePunct w:val="0"/>
        <w:autoSpaceDE/>
        <w:autoSpaceDN/>
        <w:bidi w:val="0"/>
        <w:adjustRightInd/>
        <w:snapToGrid/>
        <w:spacing w:line="600" w:lineRule="exact"/>
        <w:ind w:right="0" w:rightChars="0" w:firstLine="640" w:firstLineChars="200"/>
        <w:textAlignment w:val="auto"/>
        <w:outlineLvl w:val="9"/>
        <w:rPr>
          <w:rFonts w:hint="eastAsia" w:ascii="仿宋_GB2312" w:hAnsi="仿宋_GB2312" w:eastAsia="仿宋_GB2312" w:cs="仿宋_GB2312"/>
          <w:b w:val="0"/>
          <w:bCs w:val="0"/>
          <w:sz w:val="32"/>
          <w:szCs w:val="32"/>
          <w:u w:val="none" w:color="auto"/>
          <w:lang w:val="en-US" w:eastAsia="zh-CN"/>
        </w:rPr>
      </w:pPr>
      <w:r>
        <w:rPr>
          <w:rFonts w:hint="eastAsia" w:ascii="仿宋_GB2312" w:hAnsi="仿宋_GB2312" w:eastAsia="仿宋_GB2312" w:cs="仿宋_GB2312"/>
          <w:b w:val="0"/>
          <w:bCs w:val="0"/>
          <w:sz w:val="32"/>
          <w:szCs w:val="32"/>
          <w:u w:val="none" w:color="auto"/>
          <w:lang w:eastAsia="zh-CN"/>
        </w:rPr>
        <w:t>实行垂直领导的行政执法部门接受同级人民政府的监督，发生争议的，由上级人民政府裁决。</w:t>
      </w:r>
      <w:r>
        <w:rPr>
          <w:rFonts w:hint="eastAsia" w:ascii="仿宋_GB2312" w:hAnsi="仿宋_GB2312" w:eastAsia="仿宋_GB2312" w:cs="仿宋_GB2312"/>
          <w:b w:val="0"/>
          <w:bCs w:val="0"/>
          <w:sz w:val="32"/>
          <w:szCs w:val="32"/>
          <w:u w:val="none" w:color="auto"/>
          <w:lang w:val="en-US" w:eastAsia="zh-CN"/>
        </w:rPr>
        <w:t xml:space="preserve">   </w:t>
      </w:r>
    </w:p>
    <w:p>
      <w:pPr>
        <w:keepNext w:val="0"/>
        <w:keepLines w:val="0"/>
        <w:pageBreakBefore w:val="0"/>
        <w:widowControl/>
        <w:kinsoku/>
        <w:wordWrap/>
        <w:overflowPunct/>
        <w:topLinePunct w:val="0"/>
        <w:autoSpaceDE/>
        <w:autoSpaceDN/>
        <w:bidi w:val="0"/>
        <w:adjustRightInd/>
        <w:snapToGrid/>
        <w:spacing w:line="600" w:lineRule="exact"/>
        <w:ind w:right="0" w:rightChars="0" w:firstLine="640" w:firstLineChars="200"/>
        <w:textAlignment w:val="auto"/>
        <w:outlineLvl w:val="9"/>
        <w:rPr>
          <w:rFonts w:hint="eastAsia" w:ascii="仿宋_GB2312" w:hAnsi="仿宋_GB2312" w:eastAsia="仿宋_GB2312" w:cs="仿宋_GB2312"/>
          <w:sz w:val="32"/>
          <w:szCs w:val="32"/>
          <w:u w:val="none" w:color="auto"/>
          <w:lang w:eastAsia="zh-CN"/>
        </w:rPr>
      </w:pPr>
      <w:r>
        <w:rPr>
          <w:rFonts w:hint="eastAsia" w:ascii="仿宋_GB2312" w:hAnsi="仿宋_GB2312" w:eastAsia="仿宋_GB2312" w:cs="仿宋_GB2312"/>
          <w:b w:val="0"/>
          <w:bCs w:val="0"/>
          <w:sz w:val="32"/>
          <w:szCs w:val="32"/>
          <w:u w:val="none" w:color="auto"/>
          <w:lang w:val="en-US" w:eastAsia="zh-CN"/>
        </w:rPr>
        <w:t>法律、法规授予行政执法职权的具有管理公共事务职能的组织对下级被授权组织的行政执法活动进行监督。</w:t>
      </w:r>
    </w:p>
    <w:p>
      <w:pPr>
        <w:keepNext w:val="0"/>
        <w:keepLines w:val="0"/>
        <w:pageBreakBefore w:val="0"/>
        <w:kinsoku/>
        <w:wordWrap/>
        <w:overflowPunct/>
        <w:topLinePunct w:val="0"/>
        <w:autoSpaceDE/>
        <w:autoSpaceDN/>
        <w:bidi w:val="0"/>
        <w:adjustRightInd/>
        <w:snapToGrid/>
        <w:spacing w:line="600" w:lineRule="exact"/>
        <w:ind w:right="0" w:rightChars="0" w:firstLine="640" w:firstLineChars="200"/>
        <w:textAlignment w:val="auto"/>
        <w:outlineLvl w:val="9"/>
        <w:rPr>
          <w:rFonts w:hint="eastAsia" w:ascii="仿宋_GB2312" w:hAnsi="仿宋_GB2312" w:eastAsia="仿宋_GB2312" w:cs="仿宋_GB2312"/>
          <w:b w:val="0"/>
          <w:bCs w:val="0"/>
          <w:sz w:val="32"/>
          <w:szCs w:val="32"/>
          <w:u w:val="none" w:color="auto"/>
          <w:lang w:val="en-US" w:eastAsia="zh-CN"/>
        </w:rPr>
      </w:pPr>
      <w:r>
        <w:rPr>
          <w:rFonts w:hint="eastAsia" w:ascii="黑体" w:hAnsi="黑体" w:eastAsia="黑体"/>
          <w:b w:val="0"/>
          <w:bCs w:val="0"/>
          <w:kern w:val="0"/>
          <w:sz w:val="32"/>
          <w:szCs w:val="32"/>
          <w:u w:val="none" w:color="auto"/>
        </w:rPr>
        <w:t>第</w:t>
      </w:r>
      <w:r>
        <w:rPr>
          <w:rFonts w:hint="eastAsia" w:ascii="黑体" w:hAnsi="黑体" w:eastAsia="黑体"/>
          <w:b w:val="0"/>
          <w:bCs w:val="0"/>
          <w:kern w:val="0"/>
          <w:sz w:val="32"/>
          <w:szCs w:val="32"/>
          <w:u w:val="none" w:color="auto"/>
          <w:lang w:eastAsia="zh-CN"/>
        </w:rPr>
        <w:t>二十九</w:t>
      </w:r>
      <w:r>
        <w:rPr>
          <w:rFonts w:hint="eastAsia" w:ascii="黑体" w:hAnsi="黑体" w:eastAsia="黑体"/>
          <w:b w:val="0"/>
          <w:bCs w:val="0"/>
          <w:kern w:val="0"/>
          <w:sz w:val="32"/>
          <w:szCs w:val="32"/>
          <w:u w:val="none" w:color="auto"/>
        </w:rPr>
        <w:t xml:space="preserve">条 </w:t>
      </w:r>
      <w:r>
        <w:rPr>
          <w:rFonts w:hint="eastAsia" w:ascii="黑体" w:hAnsi="黑体" w:eastAsia="黑体"/>
          <w:b w:val="0"/>
          <w:bCs w:val="0"/>
          <w:kern w:val="0"/>
          <w:sz w:val="32"/>
          <w:szCs w:val="32"/>
          <w:u w:val="none" w:color="auto"/>
          <w:lang w:val="en-US" w:eastAsia="zh-CN"/>
        </w:rPr>
        <w:t xml:space="preserve"> </w:t>
      </w:r>
      <w:r>
        <w:rPr>
          <w:rFonts w:hint="eastAsia" w:ascii="仿宋_GB2312" w:hAnsi="仿宋_GB2312" w:eastAsia="仿宋_GB2312" w:cs="仿宋_GB2312"/>
          <w:b w:val="0"/>
          <w:bCs w:val="0"/>
          <w:sz w:val="32"/>
          <w:szCs w:val="32"/>
          <w:u w:val="none" w:color="auto"/>
          <w:lang w:val="en-US" w:eastAsia="zh-CN"/>
        </w:rPr>
        <w:t>行政执法机关履行下列监督职责：</w:t>
      </w:r>
    </w:p>
    <w:p>
      <w:pPr>
        <w:keepNext w:val="0"/>
        <w:keepLines w:val="0"/>
        <w:pageBreakBefore w:val="0"/>
        <w:kinsoku/>
        <w:wordWrap/>
        <w:overflowPunct/>
        <w:topLinePunct w:val="0"/>
        <w:autoSpaceDE/>
        <w:autoSpaceDN/>
        <w:bidi w:val="0"/>
        <w:adjustRightInd/>
        <w:snapToGrid/>
        <w:spacing w:line="600" w:lineRule="exact"/>
        <w:ind w:right="0" w:rightChars="0" w:firstLine="640" w:firstLineChars="200"/>
        <w:textAlignment w:val="auto"/>
        <w:outlineLvl w:val="9"/>
        <w:rPr>
          <w:rFonts w:hint="eastAsia" w:ascii="仿宋_GB2312" w:hAnsi="仿宋_GB2312" w:eastAsia="仿宋_GB2312" w:cs="仿宋_GB2312"/>
          <w:b w:val="0"/>
          <w:bCs w:val="0"/>
          <w:sz w:val="32"/>
          <w:szCs w:val="32"/>
          <w:u w:val="none" w:color="auto"/>
          <w:lang w:val="en-US" w:eastAsia="zh-CN"/>
        </w:rPr>
      </w:pPr>
      <w:r>
        <w:rPr>
          <w:rFonts w:hint="eastAsia" w:ascii="仿宋_GB2312" w:hAnsi="仿宋_GB2312" w:eastAsia="仿宋_GB2312" w:cs="仿宋_GB2312"/>
          <w:b w:val="0"/>
          <w:bCs w:val="0"/>
          <w:sz w:val="32"/>
          <w:szCs w:val="32"/>
          <w:u w:val="none" w:color="auto"/>
          <w:lang w:val="en-US" w:eastAsia="zh-CN"/>
        </w:rPr>
        <w:t>（一）审查行政执法主体的合法性；</w:t>
      </w:r>
    </w:p>
    <w:p>
      <w:pPr>
        <w:keepNext w:val="0"/>
        <w:keepLines w:val="0"/>
        <w:pageBreakBefore w:val="0"/>
        <w:kinsoku/>
        <w:wordWrap/>
        <w:overflowPunct/>
        <w:topLinePunct w:val="0"/>
        <w:autoSpaceDE/>
        <w:autoSpaceDN/>
        <w:bidi w:val="0"/>
        <w:adjustRightInd/>
        <w:snapToGrid/>
        <w:spacing w:line="600" w:lineRule="exact"/>
        <w:ind w:right="0" w:rightChars="0" w:firstLine="640" w:firstLineChars="200"/>
        <w:textAlignment w:val="auto"/>
        <w:outlineLvl w:val="9"/>
        <w:rPr>
          <w:rFonts w:hint="eastAsia" w:ascii="仿宋_GB2312" w:hAnsi="仿宋_GB2312" w:eastAsia="仿宋_GB2312" w:cs="仿宋_GB2312"/>
          <w:b w:val="0"/>
          <w:bCs w:val="0"/>
          <w:sz w:val="32"/>
          <w:szCs w:val="32"/>
          <w:u w:val="none" w:color="auto"/>
          <w:lang w:val="en-US" w:eastAsia="zh-CN"/>
        </w:rPr>
      </w:pPr>
      <w:r>
        <w:rPr>
          <w:rFonts w:hint="eastAsia" w:ascii="仿宋_GB2312" w:hAnsi="仿宋_GB2312" w:eastAsia="仿宋_GB2312" w:cs="仿宋_GB2312"/>
          <w:b w:val="0"/>
          <w:bCs w:val="0"/>
          <w:sz w:val="32"/>
          <w:szCs w:val="32"/>
          <w:u w:val="none" w:color="auto"/>
          <w:lang w:val="en-US" w:eastAsia="zh-CN"/>
        </w:rPr>
        <w:t>（二）审查行政执法人员资格；</w:t>
      </w:r>
    </w:p>
    <w:p>
      <w:pPr>
        <w:keepNext w:val="0"/>
        <w:keepLines w:val="0"/>
        <w:pageBreakBefore w:val="0"/>
        <w:kinsoku/>
        <w:wordWrap/>
        <w:overflowPunct/>
        <w:topLinePunct w:val="0"/>
        <w:autoSpaceDE/>
        <w:autoSpaceDN/>
        <w:bidi w:val="0"/>
        <w:adjustRightInd/>
        <w:snapToGrid/>
        <w:spacing w:line="600" w:lineRule="exact"/>
        <w:ind w:right="0" w:rightChars="0" w:firstLine="640" w:firstLineChars="200"/>
        <w:textAlignment w:val="auto"/>
        <w:outlineLvl w:val="9"/>
        <w:rPr>
          <w:rFonts w:hint="eastAsia" w:ascii="仿宋_GB2312" w:hAnsi="仿宋_GB2312" w:eastAsia="仿宋_GB2312" w:cs="仿宋_GB2312"/>
          <w:b w:val="0"/>
          <w:bCs w:val="0"/>
          <w:sz w:val="32"/>
          <w:szCs w:val="32"/>
          <w:u w:val="none" w:color="auto"/>
          <w:lang w:val="en-US" w:eastAsia="zh-CN"/>
        </w:rPr>
      </w:pPr>
      <w:r>
        <w:rPr>
          <w:rFonts w:hint="eastAsia" w:ascii="仿宋_GB2312" w:hAnsi="仿宋_GB2312" w:eastAsia="仿宋_GB2312" w:cs="仿宋_GB2312"/>
          <w:b w:val="0"/>
          <w:bCs w:val="0"/>
          <w:sz w:val="32"/>
          <w:szCs w:val="32"/>
          <w:u w:val="none" w:color="auto"/>
          <w:lang w:val="en-US" w:eastAsia="zh-CN"/>
        </w:rPr>
        <w:t>（三）监督行政行为的合法性；</w:t>
      </w:r>
    </w:p>
    <w:p>
      <w:pPr>
        <w:keepNext w:val="0"/>
        <w:keepLines w:val="0"/>
        <w:pageBreakBefore w:val="0"/>
        <w:kinsoku/>
        <w:wordWrap/>
        <w:overflowPunct/>
        <w:topLinePunct w:val="0"/>
        <w:autoSpaceDE/>
        <w:autoSpaceDN/>
        <w:bidi w:val="0"/>
        <w:adjustRightInd/>
        <w:snapToGrid/>
        <w:spacing w:line="600" w:lineRule="exact"/>
        <w:ind w:right="0" w:rightChars="0" w:firstLine="640" w:firstLineChars="200"/>
        <w:textAlignment w:val="auto"/>
        <w:outlineLvl w:val="9"/>
        <w:rPr>
          <w:rFonts w:hint="eastAsia" w:ascii="仿宋_GB2312" w:hAnsi="仿宋_GB2312" w:eastAsia="仿宋_GB2312" w:cs="仿宋_GB2312"/>
          <w:b w:val="0"/>
          <w:bCs w:val="0"/>
          <w:sz w:val="32"/>
          <w:szCs w:val="32"/>
          <w:u w:val="none" w:color="auto"/>
          <w:lang w:val="en-US" w:eastAsia="zh-CN"/>
        </w:rPr>
      </w:pPr>
      <w:r>
        <w:rPr>
          <w:rFonts w:hint="eastAsia" w:ascii="仿宋_GB2312" w:hAnsi="仿宋_GB2312" w:eastAsia="仿宋_GB2312" w:cs="仿宋_GB2312"/>
          <w:b w:val="0"/>
          <w:bCs w:val="0"/>
          <w:sz w:val="32"/>
          <w:szCs w:val="32"/>
          <w:u w:val="none" w:color="auto"/>
          <w:lang w:val="en-US" w:eastAsia="zh-CN"/>
        </w:rPr>
        <w:t>（四）监督行政执法人员的行政执法行为；</w:t>
      </w:r>
    </w:p>
    <w:p>
      <w:pPr>
        <w:keepNext w:val="0"/>
        <w:keepLines w:val="0"/>
        <w:pageBreakBefore w:val="0"/>
        <w:kinsoku/>
        <w:wordWrap/>
        <w:overflowPunct/>
        <w:topLinePunct w:val="0"/>
        <w:autoSpaceDE/>
        <w:autoSpaceDN/>
        <w:bidi w:val="0"/>
        <w:adjustRightInd/>
        <w:snapToGrid/>
        <w:spacing w:line="600" w:lineRule="exact"/>
        <w:ind w:right="0" w:rightChars="0" w:firstLine="640" w:firstLineChars="200"/>
        <w:textAlignment w:val="auto"/>
        <w:outlineLvl w:val="9"/>
        <w:rPr>
          <w:rFonts w:hint="eastAsia" w:ascii="仿宋_GB2312" w:hAnsi="仿宋_GB2312" w:eastAsia="仿宋_GB2312" w:cs="仿宋_GB2312"/>
          <w:b w:val="0"/>
          <w:bCs w:val="0"/>
          <w:sz w:val="32"/>
          <w:szCs w:val="32"/>
          <w:u w:val="none" w:color="auto"/>
          <w:lang w:val="en-US" w:eastAsia="zh-CN"/>
        </w:rPr>
      </w:pPr>
      <w:r>
        <w:rPr>
          <w:rFonts w:hint="eastAsia" w:ascii="仿宋_GB2312" w:hAnsi="仿宋_GB2312" w:eastAsia="仿宋_GB2312" w:cs="仿宋_GB2312"/>
          <w:b w:val="0"/>
          <w:bCs w:val="0"/>
          <w:sz w:val="32"/>
          <w:szCs w:val="32"/>
          <w:u w:val="none" w:color="auto"/>
          <w:lang w:val="en-US" w:eastAsia="zh-CN"/>
        </w:rPr>
        <w:t>（五）监督行政执法程序是否规范；</w:t>
      </w:r>
    </w:p>
    <w:p>
      <w:pPr>
        <w:keepNext w:val="0"/>
        <w:keepLines w:val="0"/>
        <w:pageBreakBefore w:val="0"/>
        <w:kinsoku/>
        <w:wordWrap/>
        <w:overflowPunct/>
        <w:topLinePunct w:val="0"/>
        <w:autoSpaceDE/>
        <w:autoSpaceDN/>
        <w:bidi w:val="0"/>
        <w:adjustRightInd/>
        <w:snapToGrid/>
        <w:spacing w:line="600" w:lineRule="exact"/>
        <w:ind w:right="0" w:rightChars="0" w:firstLine="640" w:firstLineChars="200"/>
        <w:textAlignment w:val="auto"/>
        <w:outlineLvl w:val="9"/>
        <w:rPr>
          <w:rFonts w:hint="eastAsia" w:ascii="仿宋_GB2312" w:hAnsi="仿宋_GB2312" w:eastAsia="仿宋_GB2312" w:cs="仿宋_GB2312"/>
          <w:b w:val="0"/>
          <w:bCs w:val="0"/>
          <w:sz w:val="32"/>
          <w:szCs w:val="32"/>
          <w:u w:val="none" w:color="auto"/>
          <w:lang w:val="en-US" w:eastAsia="zh-CN"/>
        </w:rPr>
      </w:pPr>
      <w:r>
        <w:rPr>
          <w:rFonts w:hint="eastAsia" w:ascii="仿宋_GB2312" w:hAnsi="仿宋_GB2312" w:eastAsia="仿宋_GB2312" w:cs="仿宋_GB2312"/>
          <w:b w:val="0"/>
          <w:bCs w:val="0"/>
          <w:sz w:val="32"/>
          <w:szCs w:val="32"/>
          <w:u w:val="none" w:color="auto"/>
          <w:lang w:val="en-US" w:eastAsia="zh-CN"/>
        </w:rPr>
        <w:t>（六）监督其他行政执法违法行为。</w:t>
      </w:r>
    </w:p>
    <w:p>
      <w:pPr>
        <w:keepNext w:val="0"/>
        <w:keepLines w:val="0"/>
        <w:pageBreakBefore w:val="0"/>
        <w:kinsoku/>
        <w:wordWrap/>
        <w:overflowPunct/>
        <w:topLinePunct w:val="0"/>
        <w:autoSpaceDE/>
        <w:autoSpaceDN/>
        <w:bidi w:val="0"/>
        <w:adjustRightInd/>
        <w:snapToGrid/>
        <w:spacing w:line="600" w:lineRule="exact"/>
        <w:ind w:right="0" w:rightChars="0" w:firstLine="640" w:firstLineChars="200"/>
        <w:textAlignment w:val="auto"/>
        <w:outlineLvl w:val="9"/>
        <w:rPr>
          <w:rFonts w:hint="eastAsia" w:ascii="仿宋_GB2312" w:hAnsi="仿宋_GB2312" w:eastAsia="仿宋_GB2312" w:cs="仿宋_GB2312"/>
          <w:b w:val="0"/>
          <w:bCs w:val="0"/>
          <w:sz w:val="32"/>
          <w:szCs w:val="32"/>
          <w:u w:val="none" w:color="auto"/>
          <w:lang w:val="en-US" w:eastAsia="zh-CN"/>
        </w:rPr>
      </w:pPr>
      <w:r>
        <w:rPr>
          <w:rFonts w:hint="eastAsia" w:ascii="黑体" w:hAnsi="黑体" w:eastAsia="黑体"/>
          <w:b w:val="0"/>
          <w:bCs w:val="0"/>
          <w:kern w:val="0"/>
          <w:sz w:val="32"/>
          <w:szCs w:val="32"/>
          <w:u w:val="none" w:color="auto"/>
          <w:lang w:eastAsia="zh-CN"/>
        </w:rPr>
        <w:t>第三十条</w:t>
      </w:r>
      <w:r>
        <w:rPr>
          <w:rFonts w:hint="eastAsia" w:ascii="黑体" w:hAnsi="黑体" w:eastAsia="黑体"/>
          <w:b w:val="0"/>
          <w:bCs w:val="0"/>
          <w:kern w:val="0"/>
          <w:sz w:val="32"/>
          <w:szCs w:val="32"/>
          <w:u w:val="none" w:color="auto"/>
          <w:lang w:val="en-US" w:eastAsia="zh-CN"/>
        </w:rPr>
        <w:t xml:space="preserve">  </w:t>
      </w:r>
      <w:r>
        <w:rPr>
          <w:rFonts w:hint="eastAsia" w:ascii="仿宋_GB2312" w:hAnsi="仿宋_GB2312" w:eastAsia="仿宋_GB2312" w:cs="仿宋_GB2312"/>
          <w:b w:val="0"/>
          <w:bCs w:val="0"/>
          <w:sz w:val="32"/>
          <w:szCs w:val="32"/>
          <w:u w:val="none" w:color="auto"/>
          <w:lang w:val="en-US" w:eastAsia="zh-CN"/>
        </w:rPr>
        <w:t>省人民政府负责法制工作的机构应当组织行政执法监督人员参加通用法律知识和专门法律知识培训及行政执法监督资格考试，经考试合格，取得行政执法监督证件后，方可从事行政执法监督工作。</w:t>
      </w:r>
    </w:p>
    <w:p>
      <w:pPr>
        <w:keepNext w:val="0"/>
        <w:keepLines w:val="0"/>
        <w:pageBreakBefore w:val="0"/>
        <w:kinsoku/>
        <w:wordWrap/>
        <w:overflowPunct/>
        <w:topLinePunct w:val="0"/>
        <w:autoSpaceDE/>
        <w:autoSpaceDN/>
        <w:bidi w:val="0"/>
        <w:adjustRightInd/>
        <w:snapToGrid/>
        <w:spacing w:line="600" w:lineRule="exact"/>
        <w:ind w:right="0" w:rightChars="0" w:firstLine="640" w:firstLineChars="200"/>
        <w:textAlignment w:val="auto"/>
        <w:outlineLvl w:val="9"/>
        <w:rPr>
          <w:rFonts w:hint="eastAsia" w:ascii="仿宋_GB2312" w:hAnsi="仿宋_GB2312" w:eastAsia="仿宋_GB2312" w:cs="仿宋_GB2312"/>
          <w:b w:val="0"/>
          <w:bCs w:val="0"/>
          <w:sz w:val="32"/>
          <w:szCs w:val="32"/>
          <w:u w:val="none" w:color="auto"/>
          <w:lang w:val="en-US" w:eastAsia="zh-CN"/>
        </w:rPr>
      </w:pPr>
      <w:r>
        <w:rPr>
          <w:rFonts w:hint="eastAsia" w:ascii="仿宋_GB2312" w:hAnsi="仿宋_GB2312" w:eastAsia="仿宋_GB2312" w:cs="仿宋_GB2312"/>
          <w:b w:val="0"/>
          <w:bCs w:val="0"/>
          <w:sz w:val="32"/>
          <w:szCs w:val="32"/>
          <w:u w:val="none" w:color="auto"/>
          <w:lang w:val="en-US" w:eastAsia="zh-CN"/>
        </w:rPr>
        <w:t>省人民政府根据工作需要，可以从社会各界聘请行政执法特邀监督员，配合行政执法机关参与行政执法监督活动。</w:t>
      </w:r>
    </w:p>
    <w:p>
      <w:pPr>
        <w:keepNext w:val="0"/>
        <w:keepLines w:val="0"/>
        <w:pageBreakBefore w:val="0"/>
        <w:kinsoku/>
        <w:wordWrap/>
        <w:overflowPunct/>
        <w:topLinePunct w:val="0"/>
        <w:autoSpaceDE/>
        <w:autoSpaceDN/>
        <w:bidi w:val="0"/>
        <w:adjustRightInd/>
        <w:snapToGrid/>
        <w:spacing w:line="600" w:lineRule="exact"/>
        <w:ind w:right="0" w:rightChars="0" w:firstLine="640" w:firstLineChars="200"/>
        <w:textAlignment w:val="auto"/>
        <w:outlineLvl w:val="9"/>
        <w:rPr>
          <w:rFonts w:hint="eastAsia" w:ascii="仿宋_GB2312" w:hAnsi="仿宋_GB2312" w:eastAsia="仿宋_GB2312" w:cs="仿宋_GB2312"/>
          <w:b w:val="0"/>
          <w:bCs w:val="0"/>
          <w:sz w:val="32"/>
          <w:szCs w:val="32"/>
          <w:u w:val="none" w:color="auto"/>
          <w:lang w:val="en-US" w:eastAsia="zh-CN"/>
        </w:rPr>
      </w:pPr>
      <w:r>
        <w:rPr>
          <w:rFonts w:hint="eastAsia" w:ascii="黑体" w:hAnsi="黑体" w:eastAsia="黑体"/>
          <w:b w:val="0"/>
          <w:bCs w:val="0"/>
          <w:kern w:val="0"/>
          <w:sz w:val="32"/>
          <w:szCs w:val="32"/>
          <w:u w:val="none" w:color="auto"/>
        </w:rPr>
        <w:t>第</w:t>
      </w:r>
      <w:r>
        <w:rPr>
          <w:rFonts w:hint="eastAsia" w:ascii="黑体" w:hAnsi="黑体" w:eastAsia="黑体"/>
          <w:b w:val="0"/>
          <w:bCs w:val="0"/>
          <w:kern w:val="0"/>
          <w:sz w:val="32"/>
          <w:szCs w:val="32"/>
          <w:u w:val="none" w:color="auto"/>
          <w:lang w:eastAsia="zh-CN"/>
        </w:rPr>
        <w:t>三十一</w:t>
      </w:r>
      <w:r>
        <w:rPr>
          <w:rFonts w:hint="eastAsia" w:ascii="黑体" w:hAnsi="黑体" w:eastAsia="黑体"/>
          <w:b w:val="0"/>
          <w:bCs w:val="0"/>
          <w:kern w:val="0"/>
          <w:sz w:val="32"/>
          <w:szCs w:val="32"/>
          <w:u w:val="none" w:color="auto"/>
        </w:rPr>
        <w:t>条</w:t>
      </w:r>
      <w:r>
        <w:rPr>
          <w:rFonts w:hint="eastAsia" w:ascii="楷体" w:hAnsi="楷体" w:eastAsia="楷体" w:cs="楷体"/>
          <w:b w:val="0"/>
          <w:bCs w:val="0"/>
          <w:sz w:val="32"/>
          <w:szCs w:val="32"/>
          <w:u w:val="none" w:color="auto"/>
        </w:rPr>
        <w:t xml:space="preserve"> </w:t>
      </w:r>
      <w:r>
        <w:rPr>
          <w:rFonts w:hint="eastAsia" w:ascii="楷体" w:hAnsi="楷体" w:eastAsia="楷体" w:cs="楷体"/>
          <w:b w:val="0"/>
          <w:bCs w:val="0"/>
          <w:sz w:val="32"/>
          <w:szCs w:val="32"/>
          <w:u w:val="none" w:color="auto"/>
          <w:lang w:val="en-US" w:eastAsia="zh-CN"/>
        </w:rPr>
        <w:t xml:space="preserve"> </w:t>
      </w:r>
      <w:r>
        <w:rPr>
          <w:rFonts w:hint="eastAsia" w:ascii="仿宋_GB2312" w:hAnsi="仿宋_GB2312" w:eastAsia="仿宋_GB2312" w:cs="仿宋_GB2312"/>
          <w:b w:val="0"/>
          <w:bCs w:val="0"/>
          <w:sz w:val="32"/>
          <w:szCs w:val="32"/>
          <w:u w:val="none" w:color="auto"/>
          <w:lang w:val="en-US" w:eastAsia="zh-CN"/>
        </w:rPr>
        <w:t xml:space="preserve">行政执法监督可以通过下列方式进行，有关行政执法机关及其行政执法人员应当配合： </w:t>
      </w:r>
      <w:r>
        <w:rPr>
          <w:rFonts w:hint="eastAsia" w:ascii="仿宋_GB2312" w:hAnsi="仿宋_GB2312" w:eastAsia="仿宋_GB2312" w:cs="仿宋_GB2312"/>
          <w:b w:val="0"/>
          <w:bCs w:val="0"/>
          <w:sz w:val="32"/>
          <w:szCs w:val="32"/>
          <w:u w:val="none" w:color="auto"/>
          <w:lang w:val="en-US" w:eastAsia="zh-CN"/>
        </w:rPr>
        <w:br w:type="textWrapping"/>
      </w:r>
      <w:r>
        <w:rPr>
          <w:rFonts w:hint="eastAsia" w:ascii="仿宋_GB2312" w:hAnsi="仿宋_GB2312" w:eastAsia="仿宋_GB2312" w:cs="仿宋_GB2312"/>
          <w:b w:val="0"/>
          <w:bCs w:val="0"/>
          <w:sz w:val="32"/>
          <w:szCs w:val="32"/>
          <w:u w:val="none" w:color="auto"/>
          <w:lang w:val="en-US" w:eastAsia="zh-CN"/>
        </w:rPr>
        <w:t xml:space="preserve">　　（一）明察暗访开展行政执法监督工作； </w:t>
      </w:r>
      <w:r>
        <w:rPr>
          <w:rFonts w:hint="eastAsia" w:ascii="仿宋_GB2312" w:hAnsi="仿宋_GB2312" w:eastAsia="仿宋_GB2312" w:cs="仿宋_GB2312"/>
          <w:b w:val="0"/>
          <w:bCs w:val="0"/>
          <w:sz w:val="32"/>
          <w:szCs w:val="32"/>
          <w:u w:val="none" w:color="auto"/>
          <w:lang w:val="en-US" w:eastAsia="zh-CN"/>
        </w:rPr>
        <w:br w:type="textWrapping"/>
      </w:r>
      <w:r>
        <w:rPr>
          <w:rFonts w:hint="eastAsia" w:ascii="仿宋_GB2312" w:hAnsi="仿宋_GB2312" w:eastAsia="仿宋_GB2312" w:cs="仿宋_GB2312"/>
          <w:b w:val="0"/>
          <w:bCs w:val="0"/>
          <w:sz w:val="32"/>
          <w:szCs w:val="32"/>
          <w:u w:val="none" w:color="auto"/>
          <w:lang w:val="en-US" w:eastAsia="zh-CN"/>
        </w:rPr>
        <w:t xml:space="preserve">　　（二）调阅审查有关案卷、文件或者资料，向行政执法机关和行政执法人员调查了解有关情况，收集证据、制作笔录； </w:t>
      </w:r>
      <w:r>
        <w:rPr>
          <w:rFonts w:hint="eastAsia" w:ascii="仿宋_GB2312" w:hAnsi="仿宋_GB2312" w:eastAsia="仿宋_GB2312" w:cs="仿宋_GB2312"/>
          <w:b w:val="0"/>
          <w:bCs w:val="0"/>
          <w:sz w:val="32"/>
          <w:szCs w:val="32"/>
          <w:u w:val="none" w:color="auto"/>
          <w:lang w:val="en-US" w:eastAsia="zh-CN"/>
        </w:rPr>
        <w:br w:type="textWrapping"/>
      </w:r>
      <w:r>
        <w:rPr>
          <w:rFonts w:hint="eastAsia" w:ascii="仿宋_GB2312" w:hAnsi="仿宋_GB2312" w:eastAsia="仿宋_GB2312" w:cs="仿宋_GB2312"/>
          <w:b w:val="0"/>
          <w:bCs w:val="0"/>
          <w:sz w:val="32"/>
          <w:szCs w:val="32"/>
          <w:u w:val="none" w:color="auto"/>
          <w:lang w:val="en-US" w:eastAsia="zh-CN"/>
        </w:rPr>
        <w:t>　　（三）开展行政执法案卷评查；</w:t>
      </w:r>
    </w:p>
    <w:p>
      <w:pPr>
        <w:keepNext w:val="0"/>
        <w:keepLines w:val="0"/>
        <w:pageBreakBefore w:val="0"/>
        <w:kinsoku/>
        <w:wordWrap/>
        <w:overflowPunct/>
        <w:topLinePunct w:val="0"/>
        <w:autoSpaceDE/>
        <w:autoSpaceDN/>
        <w:bidi w:val="0"/>
        <w:adjustRightInd/>
        <w:snapToGrid/>
        <w:spacing w:line="600" w:lineRule="exact"/>
        <w:ind w:right="0" w:rightChars="0" w:firstLine="640" w:firstLineChars="200"/>
        <w:textAlignment w:val="auto"/>
        <w:outlineLvl w:val="9"/>
        <w:rPr>
          <w:rFonts w:hint="eastAsia" w:ascii="仿宋_GB2312" w:hAnsi="仿宋_GB2312" w:eastAsia="仿宋_GB2312" w:cs="仿宋_GB2312"/>
          <w:b w:val="0"/>
          <w:bCs w:val="0"/>
          <w:sz w:val="32"/>
          <w:szCs w:val="32"/>
          <w:u w:val="none" w:color="auto"/>
          <w:lang w:val="en-US" w:eastAsia="zh-CN"/>
        </w:rPr>
      </w:pPr>
      <w:r>
        <w:rPr>
          <w:rFonts w:hint="eastAsia" w:ascii="仿宋_GB2312" w:hAnsi="仿宋_GB2312" w:eastAsia="仿宋_GB2312" w:cs="仿宋_GB2312"/>
          <w:b w:val="0"/>
          <w:bCs w:val="0"/>
          <w:sz w:val="32"/>
          <w:szCs w:val="32"/>
          <w:u w:val="none" w:color="auto"/>
          <w:lang w:val="en-US" w:eastAsia="zh-CN"/>
        </w:rPr>
        <w:t>（四）开展网上法制监督；</w:t>
      </w:r>
    </w:p>
    <w:p>
      <w:pPr>
        <w:keepNext w:val="0"/>
        <w:keepLines w:val="0"/>
        <w:pageBreakBefore w:val="0"/>
        <w:kinsoku/>
        <w:wordWrap/>
        <w:overflowPunct/>
        <w:topLinePunct w:val="0"/>
        <w:autoSpaceDE/>
        <w:autoSpaceDN/>
        <w:bidi w:val="0"/>
        <w:adjustRightInd/>
        <w:snapToGrid/>
        <w:spacing w:line="600" w:lineRule="exact"/>
        <w:ind w:right="0" w:rightChars="0" w:firstLine="640" w:firstLineChars="200"/>
        <w:textAlignment w:val="auto"/>
        <w:outlineLvl w:val="9"/>
        <w:rPr>
          <w:rFonts w:hint="eastAsia" w:ascii="仿宋_GB2312" w:hAnsi="仿宋_GB2312" w:eastAsia="仿宋_GB2312" w:cs="仿宋_GB2312"/>
          <w:b w:val="0"/>
          <w:bCs w:val="0"/>
          <w:sz w:val="32"/>
          <w:szCs w:val="32"/>
          <w:u w:val="none" w:color="auto"/>
          <w:lang w:val="en-US" w:eastAsia="zh-CN"/>
        </w:rPr>
      </w:pPr>
      <w:r>
        <w:rPr>
          <w:rFonts w:hint="eastAsia" w:ascii="仿宋_GB2312" w:hAnsi="仿宋_GB2312" w:eastAsia="仿宋_GB2312" w:cs="仿宋_GB2312"/>
          <w:b w:val="0"/>
          <w:bCs w:val="0"/>
          <w:sz w:val="32"/>
          <w:szCs w:val="32"/>
          <w:u w:val="none" w:color="auto"/>
          <w:lang w:val="en-US" w:eastAsia="zh-CN"/>
        </w:rPr>
        <w:t>（五）抽查测试行政执法人员法律知识状况；</w:t>
      </w:r>
    </w:p>
    <w:p>
      <w:pPr>
        <w:keepNext w:val="0"/>
        <w:keepLines w:val="0"/>
        <w:pageBreakBefore w:val="0"/>
        <w:kinsoku/>
        <w:wordWrap/>
        <w:overflowPunct/>
        <w:topLinePunct w:val="0"/>
        <w:autoSpaceDE/>
        <w:autoSpaceDN/>
        <w:bidi w:val="0"/>
        <w:adjustRightInd/>
        <w:snapToGrid/>
        <w:spacing w:line="600" w:lineRule="exact"/>
        <w:ind w:right="0" w:rightChars="0" w:firstLine="640" w:firstLineChars="200"/>
        <w:textAlignment w:val="auto"/>
        <w:outlineLvl w:val="9"/>
        <w:rPr>
          <w:rFonts w:hint="eastAsia" w:ascii="仿宋_GB2312" w:hAnsi="仿宋_GB2312" w:eastAsia="仿宋_GB2312" w:cs="仿宋_GB2312"/>
          <w:b w:val="0"/>
          <w:bCs w:val="0"/>
          <w:sz w:val="32"/>
          <w:szCs w:val="32"/>
          <w:u w:val="none" w:color="auto"/>
          <w:lang w:val="en-US" w:eastAsia="zh-CN"/>
        </w:rPr>
      </w:pPr>
      <w:r>
        <w:rPr>
          <w:rFonts w:hint="eastAsia" w:ascii="仿宋_GB2312" w:hAnsi="仿宋_GB2312" w:eastAsia="仿宋_GB2312" w:cs="仿宋_GB2312"/>
          <w:b w:val="0"/>
          <w:bCs w:val="0"/>
          <w:sz w:val="32"/>
          <w:szCs w:val="32"/>
          <w:u w:val="none" w:color="auto"/>
          <w:lang w:val="en-US" w:eastAsia="zh-CN"/>
        </w:rPr>
        <w:t xml:space="preserve">（六）开展行政执法社会满意度测评； </w:t>
      </w:r>
      <w:r>
        <w:rPr>
          <w:rFonts w:hint="eastAsia" w:ascii="仿宋_GB2312" w:hAnsi="仿宋_GB2312" w:eastAsia="仿宋_GB2312" w:cs="仿宋_GB2312"/>
          <w:b w:val="0"/>
          <w:bCs w:val="0"/>
          <w:sz w:val="32"/>
          <w:szCs w:val="32"/>
          <w:u w:val="none" w:color="auto"/>
          <w:lang w:val="en-US" w:eastAsia="zh-CN"/>
        </w:rPr>
        <w:br w:type="textWrapping"/>
      </w:r>
      <w:r>
        <w:rPr>
          <w:rFonts w:hint="eastAsia" w:ascii="仿宋_GB2312" w:hAnsi="仿宋_GB2312" w:eastAsia="仿宋_GB2312" w:cs="仿宋_GB2312"/>
          <w:b w:val="0"/>
          <w:bCs w:val="0"/>
          <w:sz w:val="32"/>
          <w:szCs w:val="32"/>
          <w:u w:val="none" w:color="auto"/>
          <w:lang w:val="en-US" w:eastAsia="zh-CN"/>
        </w:rPr>
        <w:t>　　（七）法律、法规、规章规定的其他监督方式。</w:t>
      </w:r>
    </w:p>
    <w:p>
      <w:pPr>
        <w:keepNext w:val="0"/>
        <w:keepLines w:val="0"/>
        <w:pageBreakBefore w:val="0"/>
        <w:kinsoku/>
        <w:wordWrap/>
        <w:overflowPunct/>
        <w:topLinePunct w:val="0"/>
        <w:autoSpaceDE/>
        <w:autoSpaceDN/>
        <w:bidi w:val="0"/>
        <w:adjustRightInd/>
        <w:snapToGrid/>
        <w:spacing w:line="600" w:lineRule="exact"/>
        <w:ind w:right="0" w:rightChars="0" w:firstLine="640" w:firstLineChars="200"/>
        <w:textAlignment w:val="auto"/>
        <w:outlineLvl w:val="9"/>
        <w:rPr>
          <w:rFonts w:hint="eastAsia" w:ascii="仿宋_GB2312" w:hAnsi="仿宋_GB2312" w:eastAsia="仿宋_GB2312" w:cs="仿宋_GB2312"/>
          <w:b w:val="0"/>
          <w:bCs w:val="0"/>
          <w:sz w:val="32"/>
          <w:szCs w:val="32"/>
          <w:u w:val="none" w:color="auto"/>
          <w:lang w:val="en-US" w:eastAsia="zh-CN"/>
        </w:rPr>
      </w:pPr>
      <w:r>
        <w:rPr>
          <w:rFonts w:hint="eastAsia" w:ascii="黑体" w:hAnsi="黑体" w:eastAsia="黑体"/>
          <w:b w:val="0"/>
          <w:bCs w:val="0"/>
          <w:kern w:val="0"/>
          <w:sz w:val="32"/>
          <w:szCs w:val="32"/>
          <w:u w:val="none" w:color="auto"/>
        </w:rPr>
        <w:t>第</w:t>
      </w:r>
      <w:r>
        <w:rPr>
          <w:rFonts w:hint="eastAsia" w:ascii="黑体" w:hAnsi="黑体" w:eastAsia="黑体"/>
          <w:b w:val="0"/>
          <w:bCs w:val="0"/>
          <w:kern w:val="0"/>
          <w:sz w:val="32"/>
          <w:szCs w:val="32"/>
          <w:u w:val="none" w:color="auto"/>
          <w:lang w:eastAsia="zh-CN"/>
        </w:rPr>
        <w:t>三十二</w:t>
      </w:r>
      <w:r>
        <w:rPr>
          <w:rFonts w:hint="eastAsia" w:ascii="黑体" w:hAnsi="黑体" w:eastAsia="黑体"/>
          <w:b w:val="0"/>
          <w:bCs w:val="0"/>
          <w:kern w:val="0"/>
          <w:sz w:val="32"/>
          <w:szCs w:val="32"/>
          <w:u w:val="none" w:color="auto"/>
        </w:rPr>
        <w:t>条</w:t>
      </w:r>
      <w:r>
        <w:rPr>
          <w:rFonts w:hint="eastAsia" w:ascii="楷体" w:hAnsi="楷体" w:eastAsia="楷体" w:cs="楷体"/>
          <w:b w:val="0"/>
          <w:bCs w:val="0"/>
          <w:sz w:val="32"/>
          <w:szCs w:val="32"/>
          <w:u w:val="none" w:color="auto"/>
        </w:rPr>
        <w:t xml:space="preserve"> </w:t>
      </w:r>
      <w:r>
        <w:rPr>
          <w:rFonts w:hint="eastAsia" w:ascii="楷体" w:hAnsi="楷体" w:eastAsia="楷体" w:cs="楷体"/>
          <w:b w:val="0"/>
          <w:bCs w:val="0"/>
          <w:sz w:val="32"/>
          <w:szCs w:val="32"/>
          <w:u w:val="none" w:color="auto"/>
          <w:lang w:val="en-US" w:eastAsia="zh-CN"/>
        </w:rPr>
        <w:t xml:space="preserve"> </w:t>
      </w:r>
      <w:r>
        <w:rPr>
          <w:rFonts w:hint="eastAsia" w:ascii="仿宋_GB2312" w:hAnsi="仿宋_GB2312" w:eastAsia="仿宋_GB2312" w:cs="仿宋_GB2312"/>
          <w:b w:val="0"/>
          <w:bCs w:val="0"/>
          <w:sz w:val="32"/>
          <w:szCs w:val="32"/>
          <w:u w:val="none" w:color="auto"/>
          <w:lang w:val="en-US" w:eastAsia="zh-CN"/>
        </w:rPr>
        <w:t>行政执法机关应当建立健全内部监督机制，根据法定职责，受理行政执法投诉举报，监督调查和转办督查行政执法投诉举报案件。对于符合行政复议、行政诉讼受理条件的投诉举报事项，应当引导投诉举报人按照法定途径解决；对正在或者已经行政复议、行政诉讼、信访等程序的行政执法投诉举报事项不予受理，已经受理的，应当终止办理，并告知投诉举报人。</w:t>
      </w:r>
    </w:p>
    <w:p>
      <w:pPr>
        <w:keepNext w:val="0"/>
        <w:keepLines w:val="0"/>
        <w:pageBreakBefore w:val="0"/>
        <w:kinsoku/>
        <w:wordWrap/>
        <w:overflowPunct/>
        <w:topLinePunct w:val="0"/>
        <w:autoSpaceDE/>
        <w:autoSpaceDN/>
        <w:bidi w:val="0"/>
        <w:adjustRightInd/>
        <w:snapToGrid/>
        <w:spacing w:line="600" w:lineRule="exact"/>
        <w:ind w:right="0" w:rightChars="0" w:firstLine="640" w:firstLineChars="200"/>
        <w:textAlignment w:val="auto"/>
        <w:outlineLvl w:val="9"/>
        <w:rPr>
          <w:rFonts w:hint="eastAsia" w:ascii="仿宋_GB2312" w:hAnsi="仿宋_GB2312" w:eastAsia="仿宋_GB2312" w:cs="仿宋_GB2312"/>
          <w:b w:val="0"/>
          <w:bCs w:val="0"/>
          <w:sz w:val="32"/>
          <w:szCs w:val="32"/>
          <w:u w:val="none" w:color="auto"/>
          <w:lang w:val="en-US" w:eastAsia="zh-CN"/>
        </w:rPr>
      </w:pPr>
      <w:r>
        <w:rPr>
          <w:rFonts w:hint="eastAsia" w:ascii="仿宋_GB2312" w:hAnsi="仿宋_GB2312" w:eastAsia="仿宋_GB2312" w:cs="仿宋_GB2312"/>
          <w:b w:val="0"/>
          <w:bCs w:val="0"/>
          <w:sz w:val="32"/>
          <w:szCs w:val="32"/>
          <w:u w:val="none" w:color="auto"/>
          <w:lang w:val="en-US" w:eastAsia="zh-CN"/>
        </w:rPr>
        <w:t>行政执法投诉举报案件的办理情况应当及时告知投诉举报人；转办督查的行政执法投诉举报案件的办理情况，由承办单位及时告知投诉举报人。</w:t>
      </w:r>
    </w:p>
    <w:p>
      <w:pPr>
        <w:keepNext w:val="0"/>
        <w:keepLines w:val="0"/>
        <w:pageBreakBefore w:val="0"/>
        <w:kinsoku/>
        <w:wordWrap/>
        <w:overflowPunct/>
        <w:topLinePunct w:val="0"/>
        <w:autoSpaceDE/>
        <w:autoSpaceDN/>
        <w:bidi w:val="0"/>
        <w:adjustRightInd/>
        <w:snapToGrid/>
        <w:spacing w:line="600" w:lineRule="exact"/>
        <w:ind w:right="0" w:rightChars="0"/>
        <w:textAlignment w:val="auto"/>
        <w:outlineLvl w:val="9"/>
        <w:rPr>
          <w:rFonts w:hint="eastAsia" w:ascii="仿宋_GB2312" w:hAnsi="仿宋_GB2312" w:eastAsia="仿宋_GB2312" w:cs="仿宋_GB2312"/>
          <w:b w:val="0"/>
          <w:bCs w:val="0"/>
          <w:sz w:val="32"/>
          <w:szCs w:val="32"/>
          <w:u w:val="none" w:color="auto"/>
          <w:lang w:val="en-US" w:eastAsia="zh-CN"/>
        </w:rPr>
      </w:pPr>
      <w:r>
        <w:rPr>
          <w:rFonts w:hint="eastAsia" w:ascii="黑体" w:hAnsi="黑体" w:eastAsia="黑体"/>
          <w:b w:val="0"/>
          <w:bCs w:val="0"/>
          <w:kern w:val="0"/>
          <w:sz w:val="32"/>
          <w:szCs w:val="32"/>
          <w:u w:val="none" w:color="auto"/>
        </w:rPr>
        <w:t xml:space="preserve">    </w:t>
      </w:r>
      <w:r>
        <w:rPr>
          <w:rFonts w:hint="eastAsia" w:ascii="黑体" w:hAnsi="黑体" w:eastAsia="黑体" w:cs="仿宋_GB2312"/>
          <w:b w:val="0"/>
          <w:bCs w:val="0"/>
          <w:sz w:val="32"/>
          <w:szCs w:val="32"/>
          <w:u w:val="none" w:color="auto"/>
        </w:rPr>
        <w:t>第</w:t>
      </w:r>
      <w:r>
        <w:rPr>
          <w:rFonts w:hint="eastAsia" w:ascii="黑体" w:hAnsi="黑体" w:eastAsia="黑体" w:cs="仿宋_GB2312"/>
          <w:b w:val="0"/>
          <w:bCs w:val="0"/>
          <w:sz w:val="32"/>
          <w:szCs w:val="32"/>
          <w:u w:val="none" w:color="auto"/>
          <w:lang w:eastAsia="zh-CN"/>
        </w:rPr>
        <w:t>三十三</w:t>
      </w:r>
      <w:r>
        <w:rPr>
          <w:rFonts w:hint="eastAsia" w:ascii="黑体" w:hAnsi="黑体" w:eastAsia="黑体" w:cs="仿宋_GB2312"/>
          <w:b w:val="0"/>
          <w:bCs w:val="0"/>
          <w:sz w:val="32"/>
          <w:szCs w:val="32"/>
          <w:u w:val="none" w:color="auto"/>
        </w:rPr>
        <w:t>条</w:t>
      </w:r>
      <w:r>
        <w:rPr>
          <w:rFonts w:hint="eastAsia" w:ascii="楷体" w:hAnsi="楷体" w:eastAsia="楷体" w:cs="楷体"/>
          <w:b w:val="0"/>
          <w:bCs w:val="0"/>
          <w:sz w:val="32"/>
          <w:szCs w:val="32"/>
          <w:u w:val="none" w:color="auto"/>
        </w:rPr>
        <w:t xml:space="preserve"> </w:t>
      </w:r>
      <w:r>
        <w:rPr>
          <w:rFonts w:hint="eastAsia" w:ascii="楷体" w:hAnsi="楷体" w:eastAsia="楷体" w:cs="楷体"/>
          <w:b w:val="0"/>
          <w:bCs w:val="0"/>
          <w:sz w:val="32"/>
          <w:szCs w:val="32"/>
          <w:u w:val="none" w:color="auto"/>
          <w:lang w:val="en-US" w:eastAsia="zh-CN"/>
        </w:rPr>
        <w:t xml:space="preserve"> </w:t>
      </w:r>
      <w:r>
        <w:rPr>
          <w:rFonts w:hint="eastAsia" w:ascii="仿宋_GB2312" w:hAnsi="仿宋_GB2312" w:eastAsia="仿宋_GB2312" w:cs="仿宋_GB2312"/>
          <w:b w:val="0"/>
          <w:bCs w:val="0"/>
          <w:sz w:val="32"/>
          <w:szCs w:val="32"/>
          <w:u w:val="none" w:color="auto"/>
          <w:lang w:val="en-US" w:eastAsia="zh-CN"/>
        </w:rPr>
        <w:t>行政执法机关办理行政执法监督事项涉及有关部门职责或者权限的，可以提请有关部门予以协助。</w:t>
      </w:r>
    </w:p>
    <w:p>
      <w:pPr>
        <w:keepNext w:val="0"/>
        <w:keepLines w:val="0"/>
        <w:pageBreakBefore w:val="0"/>
        <w:kinsoku/>
        <w:wordWrap/>
        <w:overflowPunct/>
        <w:topLinePunct w:val="0"/>
        <w:autoSpaceDE/>
        <w:autoSpaceDN/>
        <w:bidi w:val="0"/>
        <w:adjustRightInd/>
        <w:snapToGrid/>
        <w:spacing w:line="600" w:lineRule="exact"/>
        <w:ind w:right="0" w:rightChars="0" w:firstLine="640" w:firstLineChars="200"/>
        <w:textAlignment w:val="auto"/>
        <w:outlineLvl w:val="9"/>
        <w:rPr>
          <w:rFonts w:hint="eastAsia" w:ascii="仿宋_GB2312" w:hAnsi="仿宋_GB2312" w:eastAsia="仿宋_GB2312" w:cs="仿宋_GB2312"/>
          <w:b w:val="0"/>
          <w:bCs w:val="0"/>
          <w:sz w:val="32"/>
          <w:szCs w:val="32"/>
          <w:u w:val="none" w:color="auto"/>
          <w:lang w:val="en-US" w:eastAsia="zh-CN"/>
        </w:rPr>
      </w:pPr>
      <w:r>
        <w:rPr>
          <w:rFonts w:hint="eastAsia" w:ascii="黑体" w:hAnsi="黑体" w:eastAsia="黑体" w:cs="仿宋_GB2312"/>
          <w:b w:val="0"/>
          <w:bCs w:val="0"/>
          <w:sz w:val="32"/>
          <w:szCs w:val="32"/>
          <w:u w:val="none" w:color="auto"/>
        </w:rPr>
        <w:t>第三十</w:t>
      </w:r>
      <w:r>
        <w:rPr>
          <w:rFonts w:hint="eastAsia" w:ascii="黑体" w:hAnsi="黑体" w:eastAsia="黑体" w:cs="仿宋_GB2312"/>
          <w:b w:val="0"/>
          <w:bCs w:val="0"/>
          <w:sz w:val="32"/>
          <w:szCs w:val="32"/>
          <w:u w:val="none" w:color="auto"/>
          <w:lang w:eastAsia="zh-CN"/>
        </w:rPr>
        <w:t>四</w:t>
      </w:r>
      <w:r>
        <w:rPr>
          <w:rFonts w:hint="eastAsia" w:ascii="黑体" w:hAnsi="黑体" w:eastAsia="黑体" w:cs="仿宋_GB2312"/>
          <w:b w:val="0"/>
          <w:bCs w:val="0"/>
          <w:sz w:val="32"/>
          <w:szCs w:val="32"/>
          <w:u w:val="none" w:color="auto"/>
        </w:rPr>
        <w:t>条</w:t>
      </w:r>
      <w:r>
        <w:rPr>
          <w:rFonts w:hint="eastAsia" w:ascii="黑体" w:hAnsi="黑体" w:eastAsia="黑体" w:cs="仿宋_GB2312"/>
          <w:b w:val="0"/>
          <w:bCs w:val="0"/>
          <w:sz w:val="32"/>
          <w:szCs w:val="32"/>
          <w:u w:val="none" w:color="auto"/>
          <w:lang w:val="en-US" w:eastAsia="zh-CN"/>
        </w:rPr>
        <w:t xml:space="preserve"> </w:t>
      </w:r>
      <w:r>
        <w:rPr>
          <w:rFonts w:hint="eastAsia" w:ascii="楷体" w:hAnsi="楷体" w:eastAsia="楷体" w:cs="楷体"/>
          <w:b w:val="0"/>
          <w:bCs w:val="0"/>
          <w:sz w:val="32"/>
          <w:szCs w:val="32"/>
          <w:u w:val="none" w:color="auto"/>
        </w:rPr>
        <w:t xml:space="preserve"> </w:t>
      </w:r>
      <w:r>
        <w:rPr>
          <w:rFonts w:hint="eastAsia" w:ascii="仿宋_GB2312" w:hAnsi="仿宋_GB2312" w:eastAsia="仿宋_GB2312" w:cs="仿宋_GB2312"/>
          <w:b w:val="0"/>
          <w:bCs w:val="0"/>
          <w:sz w:val="32"/>
          <w:szCs w:val="32"/>
          <w:u w:val="none" w:color="auto"/>
          <w:lang w:val="en-US" w:eastAsia="zh-CN"/>
        </w:rPr>
        <w:t>县级以上人民政府负责法制工作的机构在行政执法监督工作中，应当与监察、审计机关协作配合，建立行政执法监督与行政监察和审计监督联动机制。</w:t>
      </w:r>
    </w:p>
    <w:p>
      <w:pPr>
        <w:keepNext w:val="0"/>
        <w:keepLines w:val="0"/>
        <w:pageBreakBefore w:val="0"/>
        <w:kinsoku/>
        <w:wordWrap/>
        <w:overflowPunct/>
        <w:topLinePunct w:val="0"/>
        <w:autoSpaceDE/>
        <w:autoSpaceDN/>
        <w:bidi w:val="0"/>
        <w:adjustRightInd/>
        <w:snapToGrid/>
        <w:spacing w:line="600" w:lineRule="exact"/>
        <w:ind w:right="0" w:rightChars="0"/>
        <w:textAlignment w:val="auto"/>
        <w:outlineLvl w:val="9"/>
        <w:rPr>
          <w:rFonts w:hint="eastAsia" w:ascii="仿宋_GB2312" w:hAnsi="仿宋_GB2312" w:eastAsia="仿宋_GB2312" w:cs="仿宋_GB2312"/>
          <w:b w:val="0"/>
          <w:bCs w:val="0"/>
          <w:sz w:val="32"/>
          <w:szCs w:val="32"/>
          <w:u w:val="none" w:color="auto"/>
        </w:rPr>
      </w:pPr>
      <w:r>
        <w:rPr>
          <w:rFonts w:hint="eastAsia" w:ascii="黑体" w:hAnsi="黑体" w:eastAsia="黑体"/>
          <w:b w:val="0"/>
          <w:bCs w:val="0"/>
          <w:kern w:val="0"/>
          <w:sz w:val="32"/>
          <w:szCs w:val="32"/>
          <w:u w:val="none" w:color="auto"/>
        </w:rPr>
        <w:t xml:space="preserve">    </w:t>
      </w:r>
      <w:r>
        <w:rPr>
          <w:rFonts w:hint="eastAsia" w:ascii="黑体" w:hAnsi="黑体" w:eastAsia="黑体" w:cs="仿宋_GB2312"/>
          <w:b w:val="0"/>
          <w:bCs w:val="0"/>
          <w:sz w:val="32"/>
          <w:szCs w:val="32"/>
          <w:u w:val="none" w:color="auto"/>
        </w:rPr>
        <w:t>第三十</w:t>
      </w:r>
      <w:r>
        <w:rPr>
          <w:rFonts w:hint="eastAsia" w:ascii="黑体" w:hAnsi="黑体" w:eastAsia="黑体" w:cs="仿宋_GB2312"/>
          <w:b w:val="0"/>
          <w:bCs w:val="0"/>
          <w:sz w:val="32"/>
          <w:szCs w:val="32"/>
          <w:u w:val="none" w:color="auto"/>
          <w:lang w:eastAsia="zh-CN"/>
        </w:rPr>
        <w:t>五</w:t>
      </w:r>
      <w:r>
        <w:rPr>
          <w:rFonts w:hint="eastAsia" w:ascii="黑体" w:hAnsi="黑体" w:eastAsia="黑体" w:cs="仿宋_GB2312"/>
          <w:b w:val="0"/>
          <w:bCs w:val="0"/>
          <w:sz w:val="32"/>
          <w:szCs w:val="32"/>
          <w:u w:val="none" w:color="auto"/>
        </w:rPr>
        <w:t>条</w:t>
      </w:r>
      <w:r>
        <w:rPr>
          <w:rFonts w:hint="eastAsia" w:ascii="黑体" w:hAnsi="黑体" w:eastAsia="黑体" w:cs="仿宋_GB2312"/>
          <w:b w:val="0"/>
          <w:bCs w:val="0"/>
          <w:sz w:val="32"/>
          <w:szCs w:val="32"/>
          <w:u w:val="none" w:color="auto"/>
          <w:lang w:val="en-US" w:eastAsia="zh-CN"/>
        </w:rPr>
        <w:t xml:space="preserve"> </w:t>
      </w:r>
      <w:r>
        <w:rPr>
          <w:rFonts w:hint="eastAsia" w:ascii="楷体" w:hAnsi="楷体" w:eastAsia="楷体" w:cs="楷体"/>
          <w:b w:val="0"/>
          <w:bCs w:val="0"/>
          <w:sz w:val="32"/>
          <w:szCs w:val="32"/>
          <w:u w:val="none" w:color="auto"/>
        </w:rPr>
        <w:t xml:space="preserve"> </w:t>
      </w:r>
      <w:r>
        <w:rPr>
          <w:rFonts w:hint="eastAsia" w:ascii="仿宋_GB2312" w:hAnsi="仿宋_GB2312" w:eastAsia="仿宋_GB2312" w:cs="仿宋_GB2312"/>
          <w:b w:val="0"/>
          <w:bCs w:val="0"/>
          <w:sz w:val="32"/>
          <w:szCs w:val="32"/>
          <w:u w:val="none" w:color="auto"/>
          <w:lang w:eastAsia="zh-CN"/>
        </w:rPr>
        <w:t>行政执法机关</w:t>
      </w:r>
      <w:r>
        <w:rPr>
          <w:rFonts w:hint="eastAsia" w:ascii="仿宋_GB2312" w:hAnsi="仿宋_GB2312" w:eastAsia="仿宋_GB2312" w:cs="仿宋_GB2312"/>
          <w:b w:val="0"/>
          <w:bCs w:val="0"/>
          <w:sz w:val="32"/>
          <w:szCs w:val="32"/>
          <w:u w:val="none" w:color="auto"/>
        </w:rPr>
        <w:t>对行政执法违法行为，有权作出以下处理：</w:t>
      </w:r>
    </w:p>
    <w:p>
      <w:pPr>
        <w:keepNext w:val="0"/>
        <w:keepLines w:val="0"/>
        <w:pageBreakBefore w:val="0"/>
        <w:kinsoku/>
        <w:wordWrap/>
        <w:overflowPunct/>
        <w:topLinePunct w:val="0"/>
        <w:autoSpaceDE/>
        <w:autoSpaceDN/>
        <w:bidi w:val="0"/>
        <w:adjustRightInd/>
        <w:snapToGrid/>
        <w:spacing w:line="600" w:lineRule="exact"/>
        <w:ind w:right="0" w:rightChars="0"/>
        <w:textAlignment w:val="auto"/>
        <w:outlineLvl w:val="9"/>
        <w:rPr>
          <w:rFonts w:hint="eastAsia" w:ascii="仿宋_GB2312" w:hAnsi="仿宋_GB2312" w:eastAsia="仿宋_GB2312" w:cs="仿宋_GB2312"/>
          <w:b w:val="0"/>
          <w:bCs w:val="0"/>
          <w:sz w:val="32"/>
          <w:szCs w:val="32"/>
          <w:u w:val="none" w:color="auto"/>
        </w:rPr>
      </w:pPr>
      <w:r>
        <w:rPr>
          <w:rFonts w:hint="eastAsia" w:ascii="仿宋_GB2312" w:hAnsi="仿宋_GB2312" w:eastAsia="仿宋_GB2312" w:cs="仿宋_GB2312"/>
          <w:b w:val="0"/>
          <w:bCs w:val="0"/>
          <w:sz w:val="32"/>
          <w:szCs w:val="32"/>
          <w:u w:val="none" w:color="auto"/>
        </w:rPr>
        <w:t xml:space="preserve">    （一）责令立即纠正或者限期改正；</w:t>
      </w:r>
      <w:r>
        <w:rPr>
          <w:rFonts w:hint="eastAsia" w:ascii="仿宋_GB2312" w:hAnsi="仿宋_GB2312" w:eastAsia="仿宋_GB2312" w:cs="仿宋_GB2312"/>
          <w:b w:val="0"/>
          <w:bCs w:val="0"/>
          <w:sz w:val="32"/>
          <w:szCs w:val="32"/>
          <w:u w:val="none" w:color="auto"/>
        </w:rPr>
        <w:br w:type="textWrapping"/>
      </w:r>
      <w:r>
        <w:rPr>
          <w:rFonts w:hint="eastAsia" w:ascii="仿宋_GB2312" w:hAnsi="仿宋_GB2312" w:eastAsia="仿宋_GB2312" w:cs="仿宋_GB2312"/>
          <w:b w:val="0"/>
          <w:bCs w:val="0"/>
          <w:sz w:val="32"/>
          <w:szCs w:val="32"/>
          <w:u w:val="none" w:color="auto"/>
        </w:rPr>
        <w:t xml:space="preserve">    （二）撤销违法行政执法行为；</w:t>
      </w:r>
      <w:r>
        <w:rPr>
          <w:rFonts w:hint="eastAsia" w:ascii="仿宋_GB2312" w:hAnsi="仿宋_GB2312" w:eastAsia="仿宋_GB2312" w:cs="仿宋_GB2312"/>
          <w:b w:val="0"/>
          <w:bCs w:val="0"/>
          <w:sz w:val="32"/>
          <w:szCs w:val="32"/>
          <w:u w:val="none" w:color="auto"/>
        </w:rPr>
        <w:br w:type="textWrapping"/>
      </w:r>
      <w:r>
        <w:rPr>
          <w:rFonts w:hint="eastAsia" w:ascii="仿宋_GB2312" w:hAnsi="仿宋_GB2312" w:eastAsia="仿宋_GB2312" w:cs="仿宋_GB2312"/>
          <w:b w:val="0"/>
          <w:bCs w:val="0"/>
          <w:sz w:val="32"/>
          <w:szCs w:val="32"/>
          <w:u w:val="none" w:color="auto"/>
        </w:rPr>
        <w:t xml:space="preserve">    （三）责令履行法定职责；</w:t>
      </w:r>
    </w:p>
    <w:p>
      <w:pPr>
        <w:keepNext w:val="0"/>
        <w:keepLines w:val="0"/>
        <w:pageBreakBefore w:val="0"/>
        <w:kinsoku/>
        <w:wordWrap/>
        <w:overflowPunct/>
        <w:topLinePunct w:val="0"/>
        <w:autoSpaceDE/>
        <w:autoSpaceDN/>
        <w:bidi w:val="0"/>
        <w:adjustRightInd/>
        <w:snapToGrid/>
        <w:spacing w:line="600" w:lineRule="exact"/>
        <w:ind w:right="0" w:rightChars="0" w:firstLine="640" w:firstLineChars="200"/>
        <w:textAlignment w:val="auto"/>
        <w:outlineLvl w:val="9"/>
        <w:rPr>
          <w:rFonts w:hint="eastAsia" w:ascii="仿宋_GB2312" w:hAnsi="仿宋_GB2312" w:eastAsia="仿宋_GB2312" w:cs="仿宋_GB2312"/>
          <w:b w:val="0"/>
          <w:bCs w:val="0"/>
          <w:sz w:val="32"/>
          <w:szCs w:val="32"/>
          <w:u w:val="none" w:color="auto"/>
        </w:rPr>
      </w:pPr>
      <w:r>
        <w:rPr>
          <w:rFonts w:hint="eastAsia" w:ascii="仿宋_GB2312" w:hAnsi="仿宋_GB2312" w:eastAsia="仿宋_GB2312" w:cs="仿宋_GB2312"/>
          <w:b w:val="0"/>
          <w:bCs w:val="0"/>
          <w:sz w:val="32"/>
          <w:szCs w:val="32"/>
          <w:u w:val="none" w:color="auto"/>
        </w:rPr>
        <w:t>（四）暂扣或者收缴违法人员行政执法证件并通知持证人员所在单位；</w:t>
      </w:r>
    </w:p>
    <w:p>
      <w:pPr>
        <w:keepNext w:val="0"/>
        <w:keepLines w:val="0"/>
        <w:pageBreakBefore w:val="0"/>
        <w:kinsoku/>
        <w:wordWrap/>
        <w:overflowPunct/>
        <w:topLinePunct w:val="0"/>
        <w:autoSpaceDE/>
        <w:autoSpaceDN/>
        <w:bidi w:val="0"/>
        <w:adjustRightInd/>
        <w:snapToGrid/>
        <w:spacing w:line="600" w:lineRule="exact"/>
        <w:ind w:right="0" w:rightChars="0" w:firstLine="640" w:firstLineChars="200"/>
        <w:textAlignment w:val="auto"/>
        <w:outlineLvl w:val="9"/>
        <w:rPr>
          <w:rFonts w:hint="eastAsia" w:ascii="仿宋_GB2312" w:hAnsi="仿宋_GB2312" w:eastAsia="仿宋_GB2312" w:cs="仿宋_GB2312"/>
          <w:b w:val="0"/>
          <w:bCs w:val="0"/>
          <w:sz w:val="32"/>
          <w:szCs w:val="32"/>
          <w:u w:val="none" w:color="auto"/>
        </w:rPr>
      </w:pPr>
      <w:r>
        <w:rPr>
          <w:rFonts w:hint="eastAsia" w:ascii="仿宋_GB2312" w:hAnsi="仿宋_GB2312" w:eastAsia="仿宋_GB2312" w:cs="仿宋_GB2312"/>
          <w:b w:val="0"/>
          <w:bCs w:val="0"/>
          <w:sz w:val="32"/>
          <w:szCs w:val="32"/>
          <w:u w:val="none" w:color="auto"/>
        </w:rPr>
        <w:t>（五）取消违法人员行政执法资格，责令调离行政执法岗位；</w:t>
      </w:r>
    </w:p>
    <w:p>
      <w:pPr>
        <w:keepNext w:val="0"/>
        <w:keepLines w:val="0"/>
        <w:pageBreakBefore w:val="0"/>
        <w:kinsoku/>
        <w:wordWrap/>
        <w:overflowPunct/>
        <w:topLinePunct w:val="0"/>
        <w:autoSpaceDE/>
        <w:autoSpaceDN/>
        <w:bidi w:val="0"/>
        <w:adjustRightInd/>
        <w:snapToGrid/>
        <w:spacing w:line="600" w:lineRule="exact"/>
        <w:ind w:right="0" w:rightChars="0" w:firstLine="640" w:firstLineChars="200"/>
        <w:textAlignment w:val="auto"/>
        <w:outlineLvl w:val="9"/>
        <w:rPr>
          <w:rFonts w:hint="eastAsia" w:ascii="仿宋_GB2312" w:hAnsi="仿宋_GB2312" w:eastAsia="仿宋_GB2312" w:cs="仿宋_GB2312"/>
          <w:b w:val="0"/>
          <w:bCs w:val="0"/>
          <w:kern w:val="0"/>
          <w:sz w:val="32"/>
          <w:szCs w:val="32"/>
          <w:u w:val="none" w:color="auto"/>
        </w:rPr>
      </w:pPr>
      <w:r>
        <w:rPr>
          <w:rFonts w:hint="eastAsia" w:ascii="仿宋_GB2312" w:hAnsi="仿宋_GB2312" w:eastAsia="仿宋_GB2312" w:cs="仿宋_GB2312"/>
          <w:b w:val="0"/>
          <w:bCs w:val="0"/>
          <w:sz w:val="32"/>
          <w:szCs w:val="32"/>
          <w:u w:val="none" w:color="auto"/>
        </w:rPr>
        <w:t>（六）约谈</w:t>
      </w:r>
      <w:r>
        <w:rPr>
          <w:rFonts w:hint="eastAsia" w:ascii="仿宋_GB2312" w:hAnsi="仿宋_GB2312" w:eastAsia="仿宋_GB2312" w:cs="仿宋_GB2312"/>
          <w:b w:val="0"/>
          <w:bCs w:val="0"/>
          <w:sz w:val="32"/>
          <w:szCs w:val="32"/>
          <w:u w:val="none" w:color="auto"/>
          <w:lang w:eastAsia="zh-CN"/>
        </w:rPr>
        <w:t>行政执法机关</w:t>
      </w:r>
      <w:r>
        <w:rPr>
          <w:rFonts w:hint="eastAsia" w:ascii="仿宋_GB2312" w:hAnsi="仿宋_GB2312" w:eastAsia="仿宋_GB2312" w:cs="仿宋_GB2312"/>
          <w:b w:val="0"/>
          <w:bCs w:val="0"/>
          <w:sz w:val="32"/>
          <w:szCs w:val="32"/>
          <w:u w:val="none" w:color="auto"/>
        </w:rPr>
        <w:t>的负责人；</w:t>
      </w:r>
      <w:r>
        <w:rPr>
          <w:rFonts w:hint="eastAsia" w:ascii="仿宋_GB2312" w:hAnsi="仿宋_GB2312" w:eastAsia="仿宋_GB2312" w:cs="仿宋_GB2312"/>
          <w:b w:val="0"/>
          <w:bCs w:val="0"/>
          <w:sz w:val="32"/>
          <w:szCs w:val="32"/>
          <w:u w:val="none" w:color="auto"/>
        </w:rPr>
        <w:br w:type="textWrapping"/>
      </w:r>
      <w:r>
        <w:rPr>
          <w:rFonts w:hint="eastAsia" w:ascii="仿宋_GB2312" w:hAnsi="仿宋_GB2312" w:eastAsia="仿宋_GB2312" w:cs="仿宋_GB2312"/>
          <w:b w:val="0"/>
          <w:bCs w:val="0"/>
          <w:sz w:val="32"/>
          <w:szCs w:val="32"/>
          <w:u w:val="none" w:color="auto"/>
        </w:rPr>
        <w:t xml:space="preserve">    （七）对有关责任人员给予行政处分。</w:t>
      </w:r>
      <w:r>
        <w:rPr>
          <w:rFonts w:hint="eastAsia" w:ascii="仿宋" w:hAnsi="仿宋" w:eastAsia="仿宋" w:cs="仿宋"/>
          <w:b w:val="0"/>
          <w:bCs w:val="0"/>
          <w:sz w:val="32"/>
          <w:szCs w:val="32"/>
          <w:u w:val="none" w:color="auto"/>
        </w:rPr>
        <w:br w:type="textWrapping"/>
      </w:r>
      <w:r>
        <w:rPr>
          <w:rFonts w:hint="eastAsia" w:ascii="仿宋" w:hAnsi="仿宋" w:eastAsia="仿宋" w:cs="仿宋"/>
          <w:b w:val="0"/>
          <w:bCs w:val="0"/>
          <w:sz w:val="32"/>
          <w:szCs w:val="32"/>
          <w:u w:val="none" w:color="auto"/>
        </w:rPr>
        <w:t xml:space="preserve">    </w:t>
      </w:r>
      <w:r>
        <w:rPr>
          <w:rFonts w:hint="eastAsia" w:ascii="黑体" w:hAnsi="黑体" w:eastAsia="黑体" w:cs="黑体"/>
          <w:b w:val="0"/>
          <w:bCs w:val="0"/>
          <w:sz w:val="32"/>
          <w:szCs w:val="32"/>
          <w:u w:val="none" w:color="auto"/>
          <w:lang w:eastAsia="zh-CN"/>
        </w:rPr>
        <w:t>第三十六条</w:t>
      </w:r>
      <w:r>
        <w:rPr>
          <w:rFonts w:hint="eastAsia" w:ascii="仿宋" w:hAnsi="仿宋" w:eastAsia="仿宋" w:cs="仿宋"/>
          <w:b w:val="0"/>
          <w:bCs w:val="0"/>
          <w:sz w:val="32"/>
          <w:szCs w:val="32"/>
          <w:u w:val="none" w:color="auto"/>
          <w:lang w:val="en-US" w:eastAsia="zh-CN"/>
        </w:rPr>
        <w:t xml:space="preserve">  </w:t>
      </w:r>
      <w:r>
        <w:rPr>
          <w:rFonts w:hint="eastAsia" w:ascii="仿宋_GB2312" w:hAnsi="仿宋_GB2312" w:eastAsia="仿宋_GB2312" w:cs="仿宋_GB2312"/>
          <w:b w:val="0"/>
          <w:bCs w:val="0"/>
          <w:sz w:val="32"/>
          <w:szCs w:val="32"/>
          <w:u w:val="none" w:color="auto"/>
          <w:lang w:val="en-US" w:eastAsia="zh-CN"/>
        </w:rPr>
        <w:t>上级</w:t>
      </w:r>
      <w:r>
        <w:rPr>
          <w:rFonts w:hint="eastAsia" w:ascii="仿宋_GB2312" w:hAnsi="仿宋_GB2312" w:eastAsia="仿宋_GB2312" w:cs="仿宋_GB2312"/>
          <w:b w:val="0"/>
          <w:bCs w:val="0"/>
          <w:sz w:val="32"/>
          <w:szCs w:val="32"/>
          <w:u w:val="none" w:color="auto"/>
          <w:lang w:eastAsia="zh-CN"/>
        </w:rPr>
        <w:t>行政执法机关</w:t>
      </w:r>
      <w:r>
        <w:rPr>
          <w:rFonts w:hint="eastAsia" w:ascii="仿宋_GB2312" w:hAnsi="仿宋_GB2312" w:eastAsia="仿宋_GB2312" w:cs="仿宋_GB2312"/>
          <w:b w:val="0"/>
          <w:bCs w:val="0"/>
          <w:sz w:val="32"/>
          <w:szCs w:val="32"/>
          <w:u w:val="none" w:color="auto"/>
        </w:rPr>
        <w:t>可以向下级</w:t>
      </w:r>
      <w:r>
        <w:rPr>
          <w:rFonts w:hint="eastAsia" w:ascii="仿宋_GB2312" w:hAnsi="仿宋_GB2312" w:eastAsia="仿宋_GB2312" w:cs="仿宋_GB2312"/>
          <w:b w:val="0"/>
          <w:bCs w:val="0"/>
          <w:sz w:val="32"/>
          <w:szCs w:val="32"/>
          <w:u w:val="none" w:color="auto"/>
          <w:lang w:eastAsia="zh-CN"/>
        </w:rPr>
        <w:t>行政执法机关</w:t>
      </w:r>
      <w:r>
        <w:rPr>
          <w:rFonts w:hint="eastAsia" w:ascii="仿宋_GB2312" w:hAnsi="仿宋_GB2312" w:eastAsia="仿宋_GB2312" w:cs="仿宋_GB2312"/>
          <w:b w:val="0"/>
          <w:bCs w:val="0"/>
          <w:sz w:val="32"/>
          <w:szCs w:val="32"/>
          <w:u w:val="none" w:color="auto"/>
        </w:rPr>
        <w:t>发出《行政执法监督通知书》。收到《行政执法监督通知书》的</w:t>
      </w:r>
      <w:r>
        <w:rPr>
          <w:rFonts w:hint="eastAsia" w:ascii="仿宋_GB2312" w:hAnsi="仿宋_GB2312" w:eastAsia="仿宋_GB2312" w:cs="仿宋_GB2312"/>
          <w:b w:val="0"/>
          <w:bCs w:val="0"/>
          <w:sz w:val="32"/>
          <w:szCs w:val="32"/>
          <w:u w:val="none" w:color="auto"/>
          <w:lang w:eastAsia="zh-CN"/>
        </w:rPr>
        <w:t>下级行政执法机关</w:t>
      </w:r>
      <w:r>
        <w:rPr>
          <w:rFonts w:hint="eastAsia" w:ascii="仿宋_GB2312" w:hAnsi="仿宋_GB2312" w:eastAsia="仿宋_GB2312" w:cs="仿宋_GB2312"/>
          <w:b w:val="0"/>
          <w:bCs w:val="0"/>
          <w:sz w:val="32"/>
          <w:szCs w:val="32"/>
          <w:u w:val="none" w:color="auto"/>
        </w:rPr>
        <w:t>，应当执行通知</w:t>
      </w:r>
      <w:r>
        <w:rPr>
          <w:rFonts w:hint="eastAsia" w:ascii="仿宋_GB2312" w:hAnsi="仿宋_GB2312" w:eastAsia="仿宋_GB2312" w:cs="仿宋_GB2312"/>
          <w:b w:val="0"/>
          <w:bCs w:val="0"/>
          <w:sz w:val="32"/>
          <w:szCs w:val="32"/>
          <w:u w:val="none" w:color="auto"/>
          <w:lang w:eastAsia="zh-CN"/>
        </w:rPr>
        <w:t>书</w:t>
      </w:r>
      <w:r>
        <w:rPr>
          <w:rFonts w:hint="eastAsia" w:ascii="仿宋_GB2312" w:hAnsi="仿宋_GB2312" w:eastAsia="仿宋_GB2312" w:cs="仿宋_GB2312"/>
          <w:b w:val="0"/>
          <w:bCs w:val="0"/>
          <w:sz w:val="32"/>
          <w:szCs w:val="32"/>
          <w:u w:val="none" w:color="auto"/>
        </w:rPr>
        <w:t>的内容，并在规定的期限内报告结果。</w:t>
      </w:r>
    </w:p>
    <w:p>
      <w:pPr>
        <w:keepNext w:val="0"/>
        <w:keepLines w:val="0"/>
        <w:pageBreakBefore w:val="0"/>
        <w:kinsoku/>
        <w:wordWrap/>
        <w:overflowPunct/>
        <w:topLinePunct w:val="0"/>
        <w:autoSpaceDE/>
        <w:autoSpaceDN/>
        <w:bidi w:val="0"/>
        <w:adjustRightInd/>
        <w:snapToGrid/>
        <w:spacing w:line="600" w:lineRule="exact"/>
        <w:ind w:right="0" w:rightChars="0"/>
        <w:textAlignment w:val="auto"/>
        <w:outlineLvl w:val="9"/>
        <w:rPr>
          <w:rFonts w:hint="eastAsia" w:ascii="黑体" w:hAnsi="黑体" w:eastAsia="黑体" w:cs="仿宋_GB2312"/>
          <w:b w:val="0"/>
          <w:bCs w:val="0"/>
          <w:sz w:val="32"/>
          <w:szCs w:val="32"/>
          <w:u w:val="none" w:color="auto"/>
        </w:rPr>
      </w:pPr>
      <w:r>
        <w:rPr>
          <w:rFonts w:hint="eastAsia" w:ascii="黑体" w:hAnsi="黑体" w:eastAsia="黑体" w:cs="仿宋_GB2312"/>
          <w:b w:val="0"/>
          <w:bCs w:val="0"/>
          <w:sz w:val="32"/>
          <w:szCs w:val="32"/>
          <w:u w:val="none" w:color="auto"/>
        </w:rPr>
        <w:t xml:space="preserve">    第三十</w:t>
      </w:r>
      <w:r>
        <w:rPr>
          <w:rFonts w:hint="eastAsia" w:ascii="黑体" w:hAnsi="黑体" w:eastAsia="黑体" w:cs="仿宋_GB2312"/>
          <w:b w:val="0"/>
          <w:bCs w:val="0"/>
          <w:sz w:val="32"/>
          <w:szCs w:val="32"/>
          <w:u w:val="none" w:color="auto"/>
          <w:lang w:eastAsia="zh-CN"/>
        </w:rPr>
        <w:t>七</w:t>
      </w:r>
      <w:r>
        <w:rPr>
          <w:rFonts w:hint="eastAsia" w:ascii="黑体" w:hAnsi="黑体" w:eastAsia="黑体" w:cs="仿宋_GB2312"/>
          <w:b w:val="0"/>
          <w:bCs w:val="0"/>
          <w:sz w:val="32"/>
          <w:szCs w:val="32"/>
          <w:u w:val="none" w:color="auto"/>
        </w:rPr>
        <w:t>条</w:t>
      </w:r>
      <w:r>
        <w:rPr>
          <w:rFonts w:hint="eastAsia" w:ascii="楷体" w:hAnsi="楷体" w:eastAsia="楷体" w:cs="楷体"/>
          <w:b w:val="0"/>
          <w:bCs w:val="0"/>
          <w:sz w:val="32"/>
          <w:szCs w:val="32"/>
          <w:u w:val="none" w:color="auto"/>
        </w:rPr>
        <w:t xml:space="preserve"> </w:t>
      </w:r>
      <w:r>
        <w:rPr>
          <w:rFonts w:hint="eastAsia" w:ascii="楷体" w:hAnsi="楷体" w:eastAsia="楷体" w:cs="楷体"/>
          <w:b w:val="0"/>
          <w:bCs w:val="0"/>
          <w:sz w:val="32"/>
          <w:szCs w:val="32"/>
          <w:u w:val="none" w:color="auto"/>
          <w:lang w:val="en-US" w:eastAsia="zh-CN"/>
        </w:rPr>
        <w:t xml:space="preserve"> </w:t>
      </w:r>
      <w:r>
        <w:rPr>
          <w:rFonts w:hint="eastAsia" w:ascii="仿宋_GB2312" w:hAnsi="仿宋_GB2312" w:eastAsia="仿宋_GB2312" w:cs="仿宋_GB2312"/>
          <w:b w:val="0"/>
          <w:bCs w:val="0"/>
          <w:sz w:val="32"/>
          <w:szCs w:val="32"/>
          <w:u w:val="none" w:color="auto"/>
          <w:lang w:eastAsia="zh-CN"/>
        </w:rPr>
        <w:t>行政执法机关</w:t>
      </w:r>
      <w:r>
        <w:rPr>
          <w:rFonts w:hint="eastAsia" w:ascii="仿宋_GB2312" w:hAnsi="仿宋_GB2312" w:eastAsia="仿宋_GB2312" w:cs="仿宋_GB2312"/>
          <w:b w:val="0"/>
          <w:bCs w:val="0"/>
          <w:sz w:val="32"/>
          <w:szCs w:val="32"/>
          <w:u w:val="none" w:color="auto"/>
        </w:rPr>
        <w:t>在行政执法监督工作中，发现行政执法人员涉嫌违反纪律的，应当移送监察机关；发现涉嫌违反财经规定的，应当移送财政部门或者审计机关</w:t>
      </w:r>
      <w:r>
        <w:rPr>
          <w:rFonts w:hint="eastAsia" w:ascii="仿宋_GB2312" w:hAnsi="仿宋_GB2312" w:eastAsia="仿宋_GB2312" w:cs="仿宋_GB2312"/>
          <w:b w:val="0"/>
          <w:bCs w:val="0"/>
          <w:sz w:val="32"/>
          <w:szCs w:val="32"/>
          <w:u w:val="none" w:color="auto"/>
          <w:lang w:eastAsia="zh-CN"/>
        </w:rPr>
        <w:t>等有关部门</w:t>
      </w:r>
      <w:r>
        <w:rPr>
          <w:rFonts w:hint="eastAsia" w:ascii="仿宋_GB2312" w:hAnsi="仿宋_GB2312" w:eastAsia="仿宋_GB2312" w:cs="仿宋_GB2312"/>
          <w:b w:val="0"/>
          <w:bCs w:val="0"/>
          <w:sz w:val="32"/>
          <w:szCs w:val="32"/>
          <w:u w:val="none" w:color="auto"/>
        </w:rPr>
        <w:t xml:space="preserve">；发现涉嫌犯罪的，应当移送司法机关。 </w:t>
      </w:r>
    </w:p>
    <w:p>
      <w:pPr>
        <w:keepNext w:val="0"/>
        <w:keepLines w:val="0"/>
        <w:pageBreakBefore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b w:val="0"/>
          <w:bCs w:val="0"/>
          <w:sz w:val="32"/>
          <w:szCs w:val="32"/>
          <w:u w:val="none" w:color="auto"/>
        </w:rPr>
      </w:pPr>
    </w:p>
    <w:p>
      <w:pPr>
        <w:keepNext w:val="0"/>
        <w:keepLines w:val="0"/>
        <w:pageBreakBefore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仿宋_GB2312"/>
          <w:b w:val="0"/>
          <w:bCs w:val="0"/>
          <w:sz w:val="32"/>
          <w:szCs w:val="32"/>
          <w:u w:val="none" w:color="auto"/>
        </w:rPr>
      </w:pPr>
      <w:r>
        <w:rPr>
          <w:rFonts w:hint="eastAsia" w:ascii="黑体" w:hAnsi="黑体" w:eastAsia="黑体" w:cs="黑体"/>
          <w:b w:val="0"/>
          <w:bCs w:val="0"/>
          <w:sz w:val="32"/>
          <w:szCs w:val="32"/>
          <w:u w:val="none" w:color="auto"/>
        </w:rPr>
        <w:t>第四章  责</w:t>
      </w:r>
      <w:r>
        <w:rPr>
          <w:rFonts w:hint="eastAsia" w:ascii="黑体" w:hAnsi="黑体" w:eastAsia="黑体" w:cs="黑体"/>
          <w:b w:val="0"/>
          <w:bCs w:val="0"/>
          <w:sz w:val="32"/>
          <w:szCs w:val="32"/>
          <w:u w:val="none" w:color="auto"/>
          <w:lang w:val="en-US" w:eastAsia="zh-CN"/>
        </w:rPr>
        <w:t xml:space="preserve">  </w:t>
      </w:r>
      <w:r>
        <w:rPr>
          <w:rFonts w:hint="eastAsia" w:ascii="黑体" w:hAnsi="黑体" w:eastAsia="黑体" w:cs="黑体"/>
          <w:b w:val="0"/>
          <w:bCs w:val="0"/>
          <w:sz w:val="32"/>
          <w:szCs w:val="32"/>
          <w:u w:val="none" w:color="auto"/>
        </w:rPr>
        <w:t>任</w:t>
      </w:r>
    </w:p>
    <w:p>
      <w:pPr>
        <w:keepNext w:val="0"/>
        <w:keepLines w:val="0"/>
        <w:pageBreakBefore w:val="0"/>
        <w:kinsoku/>
        <w:wordWrap/>
        <w:overflowPunct/>
        <w:topLinePunct w:val="0"/>
        <w:autoSpaceDE/>
        <w:autoSpaceDN/>
        <w:bidi w:val="0"/>
        <w:adjustRightInd/>
        <w:snapToGrid/>
        <w:spacing w:line="600" w:lineRule="exact"/>
        <w:ind w:right="0" w:rightChars="0"/>
        <w:textAlignment w:val="auto"/>
        <w:outlineLvl w:val="9"/>
        <w:rPr>
          <w:rFonts w:hint="eastAsia" w:ascii="黑体" w:hAnsi="黑体" w:eastAsia="黑体" w:cs="仿宋_GB2312"/>
          <w:b w:val="0"/>
          <w:bCs w:val="0"/>
          <w:sz w:val="32"/>
          <w:szCs w:val="32"/>
          <w:u w:val="none" w:color="auto"/>
        </w:rPr>
      </w:pPr>
      <w:r>
        <w:rPr>
          <w:rFonts w:hint="eastAsia" w:ascii="黑体" w:hAnsi="黑体" w:eastAsia="黑体" w:cs="仿宋_GB2312"/>
          <w:b w:val="0"/>
          <w:bCs w:val="0"/>
          <w:sz w:val="32"/>
          <w:szCs w:val="32"/>
          <w:u w:val="none" w:color="auto"/>
        </w:rPr>
        <w:t xml:space="preserve">    </w:t>
      </w:r>
    </w:p>
    <w:p>
      <w:pPr>
        <w:keepNext w:val="0"/>
        <w:keepLines w:val="0"/>
        <w:pageBreakBefore w:val="0"/>
        <w:kinsoku/>
        <w:wordWrap/>
        <w:overflowPunct/>
        <w:topLinePunct w:val="0"/>
        <w:autoSpaceDE/>
        <w:autoSpaceDN/>
        <w:bidi w:val="0"/>
        <w:adjustRightInd/>
        <w:snapToGrid/>
        <w:spacing w:line="600" w:lineRule="exact"/>
        <w:ind w:right="0" w:rightChars="0" w:firstLine="660"/>
        <w:textAlignment w:val="auto"/>
        <w:outlineLvl w:val="9"/>
        <w:rPr>
          <w:rFonts w:hint="eastAsia" w:ascii="仿宋_GB2312" w:hAnsi="仿宋_GB2312" w:eastAsia="仿宋_GB2312" w:cs="仿宋_GB2312"/>
          <w:b w:val="0"/>
          <w:bCs w:val="0"/>
          <w:sz w:val="32"/>
          <w:szCs w:val="32"/>
          <w:u w:val="none" w:color="auto"/>
        </w:rPr>
      </w:pPr>
      <w:r>
        <w:rPr>
          <w:rFonts w:hint="eastAsia" w:ascii="黑体" w:hAnsi="黑体" w:eastAsia="黑体" w:cs="黑体"/>
          <w:b w:val="0"/>
          <w:bCs w:val="0"/>
          <w:sz w:val="32"/>
          <w:szCs w:val="32"/>
          <w:u w:val="none" w:color="auto"/>
        </w:rPr>
        <w:t>第</w:t>
      </w:r>
      <w:r>
        <w:rPr>
          <w:rFonts w:hint="eastAsia" w:ascii="黑体" w:hAnsi="黑体" w:eastAsia="黑体" w:cs="黑体"/>
          <w:b w:val="0"/>
          <w:bCs w:val="0"/>
          <w:sz w:val="32"/>
          <w:szCs w:val="32"/>
          <w:u w:val="none" w:color="auto"/>
          <w:lang w:eastAsia="zh-CN"/>
        </w:rPr>
        <w:t>三十八</w:t>
      </w:r>
      <w:r>
        <w:rPr>
          <w:rFonts w:hint="eastAsia" w:ascii="黑体" w:hAnsi="黑体" w:eastAsia="黑体" w:cs="黑体"/>
          <w:b w:val="0"/>
          <w:bCs w:val="0"/>
          <w:sz w:val="32"/>
          <w:szCs w:val="32"/>
          <w:u w:val="none" w:color="auto"/>
        </w:rPr>
        <w:t>条</w:t>
      </w:r>
      <w:r>
        <w:rPr>
          <w:rFonts w:hint="eastAsia" w:ascii="黑体" w:hAnsi="黑体" w:eastAsia="黑体" w:cs="黑体"/>
          <w:b w:val="0"/>
          <w:bCs w:val="0"/>
          <w:sz w:val="32"/>
          <w:szCs w:val="32"/>
          <w:u w:val="none" w:color="auto"/>
          <w:lang w:val="en-US" w:eastAsia="zh-CN"/>
        </w:rPr>
        <w:t xml:space="preserve"> </w:t>
      </w:r>
      <w:r>
        <w:rPr>
          <w:rFonts w:hint="eastAsia" w:ascii="黑体" w:hAnsi="黑体" w:eastAsia="黑体" w:cs="黑体"/>
          <w:b w:val="0"/>
          <w:bCs w:val="0"/>
          <w:sz w:val="32"/>
          <w:szCs w:val="32"/>
          <w:u w:val="none" w:color="auto"/>
        </w:rPr>
        <w:t xml:space="preserve"> </w:t>
      </w:r>
      <w:r>
        <w:rPr>
          <w:rFonts w:hint="eastAsia" w:ascii="仿宋_GB2312" w:hAnsi="仿宋_GB2312" w:eastAsia="仿宋_GB2312" w:cs="仿宋_GB2312"/>
          <w:b w:val="0"/>
          <w:bCs w:val="0"/>
          <w:sz w:val="32"/>
          <w:szCs w:val="32"/>
          <w:u w:val="none" w:color="auto"/>
          <w:lang w:val="en-US" w:eastAsia="zh-CN"/>
        </w:rPr>
        <w:t>各级领导干部应当模范遵守宪法和法律，维护行政执法权威，支持行政机关依法行使职权，</w:t>
      </w:r>
      <w:r>
        <w:rPr>
          <w:rFonts w:hint="eastAsia" w:ascii="仿宋_GB2312" w:hAnsi="仿宋_GB2312" w:eastAsia="仿宋_GB2312" w:cs="仿宋_GB2312"/>
          <w:sz w:val="32"/>
          <w:szCs w:val="32"/>
          <w:u w:val="none" w:color="auto"/>
          <w:lang w:eastAsia="zh-CN"/>
        </w:rPr>
        <w:t>加强对行政执法机关和行政执法人员的</w:t>
      </w:r>
      <w:r>
        <w:rPr>
          <w:rFonts w:hint="eastAsia" w:ascii="仿宋_GB2312" w:hAnsi="仿宋_GB2312" w:eastAsia="仿宋_GB2312" w:cs="仿宋_GB2312"/>
          <w:kern w:val="2"/>
          <w:sz w:val="32"/>
          <w:szCs w:val="32"/>
          <w:u w:val="none" w:color="auto"/>
          <w:lang w:val="en-US" w:eastAsia="zh-CN" w:bidi="ar-SA"/>
        </w:rPr>
        <w:t>教育、指导和监督，纠正执法人员的违法违规行为，</w:t>
      </w:r>
      <w:r>
        <w:rPr>
          <w:rFonts w:hint="eastAsia" w:ascii="仿宋_GB2312" w:hAnsi="仿宋_GB2312" w:eastAsia="仿宋_GB2312" w:cs="仿宋_GB2312"/>
          <w:b w:val="0"/>
          <w:bCs w:val="0"/>
          <w:sz w:val="32"/>
          <w:szCs w:val="32"/>
          <w:u w:val="none" w:color="auto"/>
          <w:lang w:val="en-US" w:eastAsia="zh-CN"/>
        </w:rPr>
        <w:t>不得要求行政机关违反法定职责或法定程序处理案件。</w:t>
      </w:r>
    </w:p>
    <w:p>
      <w:pPr>
        <w:keepNext w:val="0"/>
        <w:keepLines w:val="0"/>
        <w:pageBreakBefore w:val="0"/>
        <w:kinsoku/>
        <w:wordWrap/>
        <w:overflowPunct/>
        <w:topLinePunct w:val="0"/>
        <w:autoSpaceDE/>
        <w:autoSpaceDN/>
        <w:bidi w:val="0"/>
        <w:adjustRightInd/>
        <w:snapToGrid/>
        <w:spacing w:line="600" w:lineRule="exact"/>
        <w:ind w:right="0" w:rightChars="0" w:firstLine="660"/>
        <w:textAlignment w:val="auto"/>
        <w:outlineLvl w:val="9"/>
        <w:rPr>
          <w:rFonts w:hint="eastAsia" w:ascii="仿宋_GB2312" w:hAnsi="仿宋_GB2312" w:eastAsia="仿宋_GB2312" w:cs="仿宋_GB2312"/>
          <w:b w:val="0"/>
          <w:bCs w:val="0"/>
          <w:sz w:val="32"/>
          <w:szCs w:val="32"/>
          <w:u w:val="none" w:color="auto"/>
          <w:lang w:eastAsia="zh-CN"/>
        </w:rPr>
      </w:pPr>
      <w:r>
        <w:rPr>
          <w:rFonts w:hint="eastAsia" w:ascii="仿宋_GB2312" w:hAnsi="仿宋_GB2312" w:eastAsia="仿宋_GB2312" w:cs="仿宋_GB2312"/>
          <w:b w:val="0"/>
          <w:bCs w:val="0"/>
          <w:sz w:val="32"/>
          <w:szCs w:val="32"/>
          <w:u w:val="none" w:color="auto"/>
          <w:lang w:eastAsia="zh-CN"/>
        </w:rPr>
        <w:t>实行领导干部干预行政执法活动责任追究制。发现领导干部</w:t>
      </w:r>
      <w:r>
        <w:rPr>
          <w:rFonts w:hint="eastAsia" w:ascii="仿宋_GB2312" w:hAnsi="仿宋_GB2312" w:eastAsia="仿宋_GB2312" w:cs="仿宋_GB2312"/>
          <w:b w:val="0"/>
          <w:bCs w:val="0"/>
          <w:sz w:val="32"/>
          <w:szCs w:val="32"/>
          <w:u w:val="none" w:color="auto"/>
          <w:lang w:val="en-US" w:eastAsia="zh-CN"/>
        </w:rPr>
        <w:t>违法违规</w:t>
      </w:r>
      <w:r>
        <w:rPr>
          <w:rFonts w:hint="eastAsia" w:ascii="仿宋_GB2312" w:hAnsi="仿宋_GB2312" w:eastAsia="仿宋_GB2312" w:cs="仿宋_GB2312"/>
          <w:b w:val="0"/>
          <w:bCs w:val="0"/>
          <w:sz w:val="32"/>
          <w:szCs w:val="32"/>
          <w:u w:val="none" w:color="auto"/>
          <w:lang w:eastAsia="zh-CN"/>
        </w:rPr>
        <w:t>干预行政执法活动的行为，行政执法人员和当事人应当及时向监察机关报告，监察机关应当开展调查，并将调查处理意见上报有权机关处理。对造成冤假错案或其他严重后果，构成犯罪的，移送司法机关追究其刑事责任。</w:t>
      </w:r>
    </w:p>
    <w:p>
      <w:pPr>
        <w:keepNext w:val="0"/>
        <w:keepLines w:val="0"/>
        <w:pageBreakBefore w:val="0"/>
        <w:kinsoku/>
        <w:wordWrap/>
        <w:overflowPunct/>
        <w:topLinePunct w:val="0"/>
        <w:autoSpaceDE/>
        <w:autoSpaceDN/>
        <w:bidi w:val="0"/>
        <w:adjustRightInd/>
        <w:snapToGrid/>
        <w:spacing w:line="600" w:lineRule="exact"/>
        <w:ind w:right="0" w:rightChars="0" w:firstLine="660"/>
        <w:textAlignment w:val="auto"/>
        <w:outlineLvl w:val="9"/>
        <w:rPr>
          <w:rFonts w:hint="eastAsia" w:ascii="仿宋_GB2312" w:hAnsi="仿宋_GB2312" w:eastAsia="仿宋_GB2312" w:cs="仿宋_GB2312"/>
          <w:b w:val="0"/>
          <w:bCs w:val="0"/>
          <w:sz w:val="32"/>
          <w:szCs w:val="32"/>
          <w:u w:val="none" w:color="auto"/>
          <w:lang w:eastAsia="zh-CN"/>
        </w:rPr>
      </w:pPr>
      <w:r>
        <w:rPr>
          <w:rFonts w:hint="eastAsia" w:ascii="仿宋_GB2312" w:hAnsi="仿宋_GB2312" w:eastAsia="仿宋_GB2312" w:cs="仿宋_GB2312"/>
          <w:b w:val="0"/>
          <w:bCs w:val="0"/>
          <w:sz w:val="32"/>
          <w:szCs w:val="32"/>
          <w:u w:val="none" w:color="auto"/>
          <w:lang w:eastAsia="zh-CN"/>
        </w:rPr>
        <w:t>领导干部</w:t>
      </w:r>
      <w:r>
        <w:rPr>
          <w:rFonts w:hint="eastAsia" w:ascii="仿宋_GB2312" w:hAnsi="仿宋_GB2312" w:eastAsia="仿宋_GB2312" w:cs="仿宋_GB2312"/>
          <w:b w:val="0"/>
          <w:bCs w:val="0"/>
          <w:sz w:val="32"/>
          <w:szCs w:val="32"/>
          <w:u w:val="none" w:color="auto"/>
          <w:lang w:val="en-US" w:eastAsia="zh-CN"/>
        </w:rPr>
        <w:t>违法违规</w:t>
      </w:r>
      <w:r>
        <w:rPr>
          <w:rFonts w:hint="eastAsia" w:ascii="仿宋_GB2312" w:hAnsi="仿宋_GB2312" w:eastAsia="仿宋_GB2312" w:cs="仿宋_GB2312"/>
          <w:b w:val="0"/>
          <w:bCs w:val="0"/>
          <w:sz w:val="32"/>
          <w:szCs w:val="32"/>
          <w:u w:val="none" w:color="auto"/>
          <w:lang w:eastAsia="zh-CN"/>
        </w:rPr>
        <w:t>干预行政执法活动，或者对行政执法人员进行打击报复的，依法追究有关人员的责任。行政执法人员不报告、不记录，或者不如实记录领导干部</w:t>
      </w:r>
      <w:r>
        <w:rPr>
          <w:rFonts w:hint="eastAsia" w:ascii="仿宋_GB2312" w:hAnsi="仿宋_GB2312" w:eastAsia="仿宋_GB2312" w:cs="仿宋_GB2312"/>
          <w:b w:val="0"/>
          <w:bCs w:val="0"/>
          <w:sz w:val="32"/>
          <w:szCs w:val="32"/>
          <w:u w:val="none" w:color="auto"/>
          <w:lang w:val="en-US" w:eastAsia="zh-CN"/>
        </w:rPr>
        <w:t>违法违规</w:t>
      </w:r>
      <w:r>
        <w:rPr>
          <w:rFonts w:hint="eastAsia" w:ascii="仿宋_GB2312" w:hAnsi="仿宋_GB2312" w:eastAsia="仿宋_GB2312" w:cs="仿宋_GB2312"/>
          <w:b w:val="0"/>
          <w:bCs w:val="0"/>
          <w:sz w:val="32"/>
          <w:szCs w:val="32"/>
          <w:u w:val="none" w:color="auto"/>
          <w:lang w:eastAsia="zh-CN"/>
        </w:rPr>
        <w:t>干预行政执法活动的，视情节轻重，给予行政处分。</w:t>
      </w:r>
    </w:p>
    <w:p>
      <w:pPr>
        <w:keepNext w:val="0"/>
        <w:keepLines w:val="0"/>
        <w:pageBreakBefore w:val="0"/>
        <w:shd w:val="clear" w:color="auto" w:fill="FFFFFF"/>
        <w:kinsoku/>
        <w:wordWrap/>
        <w:overflowPunct/>
        <w:topLinePunct w:val="0"/>
        <w:autoSpaceDE/>
        <w:autoSpaceDN/>
        <w:bidi w:val="0"/>
        <w:adjustRightInd/>
        <w:snapToGrid/>
        <w:spacing w:line="600" w:lineRule="exact"/>
        <w:ind w:right="0" w:rightChars="0" w:firstLine="640" w:firstLineChars="200"/>
        <w:jc w:val="left"/>
        <w:textAlignment w:val="auto"/>
        <w:outlineLvl w:val="9"/>
        <w:rPr>
          <w:rFonts w:hint="eastAsia" w:ascii="仿宋" w:hAnsi="仿宋" w:eastAsia="仿宋" w:cs="仿宋"/>
          <w:b w:val="0"/>
          <w:bCs w:val="0"/>
          <w:sz w:val="32"/>
          <w:szCs w:val="32"/>
          <w:u w:val="none" w:color="auto"/>
        </w:rPr>
      </w:pPr>
      <w:r>
        <w:rPr>
          <w:rFonts w:hint="eastAsia" w:ascii="黑体" w:hAnsi="黑体" w:eastAsia="黑体" w:cs="黑体"/>
          <w:b w:val="0"/>
          <w:bCs w:val="0"/>
          <w:sz w:val="32"/>
          <w:szCs w:val="32"/>
          <w:u w:val="none" w:color="auto"/>
        </w:rPr>
        <w:t>第</w:t>
      </w:r>
      <w:r>
        <w:rPr>
          <w:rFonts w:hint="eastAsia" w:ascii="黑体" w:hAnsi="黑体" w:eastAsia="黑体" w:cs="黑体"/>
          <w:b w:val="0"/>
          <w:bCs w:val="0"/>
          <w:sz w:val="32"/>
          <w:szCs w:val="32"/>
          <w:u w:val="none" w:color="auto"/>
          <w:lang w:eastAsia="zh-CN"/>
        </w:rPr>
        <w:t>三十九</w:t>
      </w:r>
      <w:r>
        <w:rPr>
          <w:rFonts w:hint="eastAsia" w:ascii="黑体" w:hAnsi="黑体" w:eastAsia="黑体" w:cs="黑体"/>
          <w:b w:val="0"/>
          <w:bCs w:val="0"/>
          <w:sz w:val="32"/>
          <w:szCs w:val="32"/>
          <w:u w:val="none" w:color="auto"/>
        </w:rPr>
        <w:t xml:space="preserve">条 </w:t>
      </w:r>
      <w:r>
        <w:rPr>
          <w:rFonts w:hint="eastAsia" w:ascii="仿宋" w:hAnsi="仿宋" w:eastAsia="仿宋" w:cs="仿宋"/>
          <w:b w:val="0"/>
          <w:bCs w:val="0"/>
          <w:sz w:val="32"/>
          <w:szCs w:val="32"/>
          <w:u w:val="none" w:color="auto"/>
        </w:rPr>
        <w:t xml:space="preserve"> </w:t>
      </w:r>
      <w:r>
        <w:rPr>
          <w:rFonts w:hint="eastAsia" w:ascii="仿宋_GB2312" w:hAnsi="仿宋_GB2312" w:eastAsia="仿宋_GB2312" w:cs="仿宋_GB2312"/>
          <w:b w:val="0"/>
          <w:bCs w:val="0"/>
          <w:sz w:val="32"/>
          <w:szCs w:val="32"/>
          <w:u w:val="none" w:color="auto"/>
          <w:lang w:eastAsia="zh-CN"/>
        </w:rPr>
        <w:t>行政执法机关</w:t>
      </w:r>
      <w:r>
        <w:rPr>
          <w:rFonts w:hint="eastAsia" w:ascii="仿宋_GB2312" w:hAnsi="仿宋_GB2312" w:eastAsia="仿宋_GB2312" w:cs="仿宋_GB2312"/>
          <w:b w:val="0"/>
          <w:bCs w:val="0"/>
          <w:sz w:val="32"/>
          <w:szCs w:val="32"/>
          <w:u w:val="none" w:color="auto"/>
        </w:rPr>
        <w:t>及其行政执法人员</w:t>
      </w:r>
      <w:r>
        <w:rPr>
          <w:rFonts w:hint="eastAsia" w:ascii="仿宋_GB2312" w:hAnsi="仿宋_GB2312" w:eastAsia="仿宋_GB2312" w:cs="仿宋_GB2312"/>
          <w:b w:val="0"/>
          <w:bCs w:val="0"/>
          <w:sz w:val="32"/>
          <w:szCs w:val="32"/>
          <w:u w:val="none" w:color="auto"/>
          <w:lang w:eastAsia="zh-CN"/>
        </w:rPr>
        <w:t>不履行法定职责或者</w:t>
      </w:r>
      <w:r>
        <w:rPr>
          <w:rFonts w:hint="eastAsia" w:ascii="仿宋_GB2312" w:hAnsi="仿宋_GB2312" w:eastAsia="仿宋_GB2312" w:cs="仿宋_GB2312"/>
          <w:b w:val="0"/>
          <w:bCs w:val="0"/>
          <w:sz w:val="32"/>
          <w:szCs w:val="32"/>
          <w:u w:val="none" w:color="auto"/>
        </w:rPr>
        <w:t>违反本条例规定，由有权机关或者监察机关责令改正，依纪依法追究有关人员责任，并视情节对相关责任人员通报批评、公开曝光；涉嫌犯罪的，依法移送司法机关。</w:t>
      </w:r>
    </w:p>
    <w:p>
      <w:pPr>
        <w:keepNext w:val="0"/>
        <w:keepLines w:val="0"/>
        <w:pageBreakBefore w:val="0"/>
        <w:kinsoku/>
        <w:wordWrap/>
        <w:overflowPunct/>
        <w:topLinePunct w:val="0"/>
        <w:autoSpaceDE/>
        <w:autoSpaceDN/>
        <w:bidi w:val="0"/>
        <w:adjustRightInd/>
        <w:snapToGrid/>
        <w:spacing w:line="600" w:lineRule="exact"/>
        <w:ind w:right="0" w:rightChars="0" w:firstLine="640" w:firstLineChars="200"/>
        <w:textAlignment w:val="auto"/>
        <w:outlineLvl w:val="9"/>
        <w:rPr>
          <w:rFonts w:hint="eastAsia" w:ascii="仿宋_GB2312" w:hAnsi="仿宋_GB2312" w:eastAsia="仿宋_GB2312" w:cs="仿宋_GB2312"/>
          <w:b w:val="0"/>
          <w:bCs w:val="0"/>
          <w:sz w:val="32"/>
          <w:szCs w:val="32"/>
          <w:u w:val="none" w:color="auto"/>
        </w:rPr>
      </w:pPr>
      <w:r>
        <w:rPr>
          <w:rFonts w:hint="eastAsia" w:ascii="黑体" w:hAnsi="黑体" w:eastAsia="黑体" w:cs="黑体"/>
          <w:b w:val="0"/>
          <w:bCs w:val="0"/>
          <w:sz w:val="32"/>
          <w:szCs w:val="32"/>
          <w:u w:val="none" w:color="auto"/>
          <w:lang w:eastAsia="zh-CN"/>
        </w:rPr>
        <w:t>第四十条</w:t>
      </w:r>
      <w:r>
        <w:rPr>
          <w:rFonts w:hint="eastAsia" w:ascii="黑体" w:hAnsi="黑体" w:eastAsia="黑体" w:cs="黑体"/>
          <w:b w:val="0"/>
          <w:bCs w:val="0"/>
          <w:sz w:val="32"/>
          <w:szCs w:val="32"/>
          <w:u w:val="none" w:color="auto"/>
          <w:lang w:val="en-US" w:eastAsia="zh-CN"/>
        </w:rPr>
        <w:t xml:space="preserve"> </w:t>
      </w:r>
      <w:r>
        <w:rPr>
          <w:rFonts w:hint="eastAsia" w:ascii="仿宋" w:hAnsi="仿宋" w:eastAsia="仿宋" w:cs="仿宋"/>
          <w:b w:val="0"/>
          <w:bCs w:val="0"/>
          <w:sz w:val="32"/>
          <w:szCs w:val="32"/>
          <w:u w:val="none" w:color="auto"/>
          <w:lang w:val="en-US" w:eastAsia="zh-CN"/>
        </w:rPr>
        <w:t xml:space="preserve"> </w:t>
      </w:r>
      <w:r>
        <w:rPr>
          <w:rFonts w:hint="eastAsia" w:ascii="仿宋_GB2312" w:hAnsi="仿宋_GB2312" w:eastAsia="仿宋_GB2312" w:cs="仿宋_GB2312"/>
          <w:b w:val="0"/>
          <w:bCs w:val="0"/>
          <w:sz w:val="32"/>
          <w:szCs w:val="32"/>
          <w:u w:val="none" w:color="auto"/>
        </w:rPr>
        <w:t>行政执法机关及其行政执法人员有下列情形之一的，由有权机关或者监察机关责令改正，</w:t>
      </w:r>
      <w:r>
        <w:rPr>
          <w:rFonts w:hint="eastAsia" w:ascii="仿宋_GB2312" w:hAnsi="仿宋_GB2312" w:eastAsia="仿宋_GB2312" w:cs="仿宋_GB2312"/>
          <w:b w:val="0"/>
          <w:bCs w:val="0"/>
          <w:sz w:val="32"/>
          <w:szCs w:val="32"/>
          <w:u w:val="none" w:color="auto"/>
          <w:lang w:eastAsia="zh-CN"/>
        </w:rPr>
        <w:t>对直接负责的主管人员和其他直接责任人员依法依规给予处分</w:t>
      </w:r>
      <w:r>
        <w:rPr>
          <w:rFonts w:hint="eastAsia" w:ascii="仿宋_GB2312" w:hAnsi="仿宋_GB2312" w:eastAsia="仿宋_GB2312" w:cs="仿宋_GB2312"/>
          <w:b w:val="0"/>
          <w:bCs w:val="0"/>
          <w:sz w:val="32"/>
          <w:szCs w:val="32"/>
          <w:u w:val="none" w:color="auto"/>
        </w:rPr>
        <w:t>；涉嫌犯罪的，依法移送司法机关：</w:t>
      </w:r>
    </w:p>
    <w:p>
      <w:pPr>
        <w:keepNext w:val="0"/>
        <w:keepLines w:val="0"/>
        <w:pageBreakBefore w:val="0"/>
        <w:widowControl/>
        <w:kinsoku/>
        <w:wordWrap/>
        <w:overflowPunct/>
        <w:topLinePunct w:val="0"/>
        <w:autoSpaceDE/>
        <w:autoSpaceDN/>
        <w:bidi w:val="0"/>
        <w:adjustRightInd/>
        <w:snapToGrid/>
        <w:spacing w:line="600" w:lineRule="exact"/>
        <w:ind w:right="0" w:rightChars="0" w:firstLine="640" w:firstLineChars="200"/>
        <w:textAlignment w:val="auto"/>
        <w:outlineLvl w:val="9"/>
        <w:rPr>
          <w:rFonts w:hint="eastAsia" w:ascii="仿宋_GB2312" w:hAnsi="仿宋_GB2312" w:eastAsia="仿宋_GB2312" w:cs="仿宋_GB2312"/>
          <w:b w:val="0"/>
          <w:bCs w:val="0"/>
          <w:sz w:val="32"/>
          <w:szCs w:val="32"/>
          <w:u w:val="none" w:color="auto"/>
        </w:rPr>
      </w:pPr>
      <w:r>
        <w:rPr>
          <w:rFonts w:hint="eastAsia" w:ascii="仿宋_GB2312" w:hAnsi="仿宋_GB2312" w:eastAsia="仿宋_GB2312" w:cs="仿宋_GB2312"/>
          <w:b w:val="0"/>
          <w:bCs w:val="0"/>
          <w:sz w:val="32"/>
          <w:szCs w:val="32"/>
          <w:u w:val="none" w:color="auto"/>
        </w:rPr>
        <w:t>（一）干涉企业招投标的；</w:t>
      </w:r>
    </w:p>
    <w:p>
      <w:pPr>
        <w:keepNext w:val="0"/>
        <w:keepLines w:val="0"/>
        <w:pageBreakBefore w:val="0"/>
        <w:widowControl/>
        <w:kinsoku/>
        <w:wordWrap/>
        <w:overflowPunct/>
        <w:topLinePunct w:val="0"/>
        <w:autoSpaceDE/>
        <w:autoSpaceDN/>
        <w:bidi w:val="0"/>
        <w:adjustRightInd/>
        <w:snapToGrid/>
        <w:spacing w:line="600" w:lineRule="exact"/>
        <w:ind w:right="0" w:rightChars="0" w:firstLine="640" w:firstLineChars="200"/>
        <w:textAlignment w:val="auto"/>
        <w:outlineLvl w:val="9"/>
        <w:rPr>
          <w:rFonts w:hint="eastAsia" w:ascii="仿宋_GB2312" w:hAnsi="仿宋_GB2312" w:eastAsia="仿宋_GB2312" w:cs="仿宋_GB2312"/>
          <w:b w:val="0"/>
          <w:bCs w:val="0"/>
          <w:sz w:val="32"/>
          <w:szCs w:val="32"/>
          <w:u w:val="none" w:color="auto"/>
        </w:rPr>
      </w:pPr>
      <w:r>
        <w:rPr>
          <w:rFonts w:hint="eastAsia" w:ascii="仿宋_GB2312" w:hAnsi="仿宋_GB2312" w:eastAsia="仿宋_GB2312" w:cs="仿宋_GB2312"/>
          <w:b w:val="0"/>
          <w:bCs w:val="0"/>
          <w:sz w:val="32"/>
          <w:szCs w:val="32"/>
          <w:u w:val="none" w:color="auto"/>
        </w:rPr>
        <w:t>（二）干涉企业工程建设过程的；</w:t>
      </w:r>
    </w:p>
    <w:p>
      <w:pPr>
        <w:keepNext w:val="0"/>
        <w:keepLines w:val="0"/>
        <w:pageBreakBefore w:val="0"/>
        <w:widowControl/>
        <w:kinsoku/>
        <w:wordWrap/>
        <w:overflowPunct/>
        <w:topLinePunct w:val="0"/>
        <w:autoSpaceDE/>
        <w:autoSpaceDN/>
        <w:bidi w:val="0"/>
        <w:adjustRightInd/>
        <w:snapToGrid/>
        <w:spacing w:line="600" w:lineRule="exact"/>
        <w:ind w:right="0" w:rightChars="0" w:firstLine="640" w:firstLineChars="200"/>
        <w:textAlignment w:val="auto"/>
        <w:outlineLvl w:val="9"/>
        <w:rPr>
          <w:rFonts w:hint="eastAsia" w:ascii="仿宋_GB2312" w:hAnsi="仿宋_GB2312" w:eastAsia="仿宋_GB2312" w:cs="仿宋_GB2312"/>
          <w:b w:val="0"/>
          <w:bCs w:val="0"/>
          <w:sz w:val="32"/>
          <w:szCs w:val="32"/>
          <w:u w:val="none" w:color="auto"/>
        </w:rPr>
      </w:pPr>
      <w:r>
        <w:rPr>
          <w:rFonts w:hint="eastAsia" w:ascii="仿宋_GB2312" w:hAnsi="仿宋_GB2312" w:eastAsia="仿宋_GB2312" w:cs="仿宋_GB2312"/>
          <w:b w:val="0"/>
          <w:bCs w:val="0"/>
          <w:sz w:val="32"/>
          <w:szCs w:val="32"/>
          <w:u w:val="none" w:color="auto"/>
        </w:rPr>
        <w:t>（三）干涉企业采购的；</w:t>
      </w:r>
    </w:p>
    <w:p>
      <w:pPr>
        <w:keepNext w:val="0"/>
        <w:keepLines w:val="0"/>
        <w:pageBreakBefore w:val="0"/>
        <w:widowControl/>
        <w:kinsoku/>
        <w:wordWrap/>
        <w:overflowPunct/>
        <w:topLinePunct w:val="0"/>
        <w:autoSpaceDE/>
        <w:autoSpaceDN/>
        <w:bidi w:val="0"/>
        <w:adjustRightInd/>
        <w:snapToGrid/>
        <w:spacing w:line="600" w:lineRule="exact"/>
        <w:ind w:right="0" w:rightChars="0" w:firstLine="640" w:firstLineChars="200"/>
        <w:textAlignment w:val="auto"/>
        <w:outlineLvl w:val="9"/>
        <w:rPr>
          <w:rFonts w:hint="eastAsia" w:ascii="仿宋_GB2312" w:hAnsi="仿宋_GB2312" w:eastAsia="仿宋_GB2312" w:cs="仿宋_GB2312"/>
          <w:b w:val="0"/>
          <w:bCs w:val="0"/>
          <w:sz w:val="32"/>
          <w:szCs w:val="32"/>
          <w:u w:val="none" w:color="auto"/>
        </w:rPr>
      </w:pPr>
      <w:r>
        <w:rPr>
          <w:rFonts w:hint="eastAsia" w:ascii="仿宋_GB2312" w:hAnsi="仿宋_GB2312" w:eastAsia="仿宋_GB2312" w:cs="仿宋_GB2312"/>
          <w:b w:val="0"/>
          <w:bCs w:val="0"/>
          <w:sz w:val="32"/>
          <w:szCs w:val="32"/>
          <w:u w:val="none" w:color="auto"/>
        </w:rPr>
        <w:t>（四）干涉企业对各类合作者自由选择的；</w:t>
      </w:r>
    </w:p>
    <w:p>
      <w:pPr>
        <w:keepNext w:val="0"/>
        <w:keepLines w:val="0"/>
        <w:pageBreakBefore w:val="0"/>
        <w:widowControl/>
        <w:kinsoku/>
        <w:wordWrap/>
        <w:overflowPunct/>
        <w:topLinePunct w:val="0"/>
        <w:autoSpaceDE/>
        <w:autoSpaceDN/>
        <w:bidi w:val="0"/>
        <w:adjustRightInd/>
        <w:snapToGrid/>
        <w:spacing w:line="600" w:lineRule="exact"/>
        <w:ind w:right="0" w:rightChars="0" w:firstLine="640" w:firstLineChars="200"/>
        <w:textAlignment w:val="auto"/>
        <w:outlineLvl w:val="9"/>
        <w:rPr>
          <w:rFonts w:hint="eastAsia" w:ascii="仿宋_GB2312" w:hAnsi="仿宋_GB2312" w:eastAsia="仿宋_GB2312" w:cs="仿宋_GB2312"/>
          <w:b w:val="0"/>
          <w:bCs w:val="0"/>
          <w:sz w:val="32"/>
          <w:szCs w:val="32"/>
          <w:u w:val="none" w:color="auto"/>
        </w:rPr>
      </w:pPr>
      <w:r>
        <w:rPr>
          <w:rFonts w:hint="eastAsia" w:ascii="仿宋_GB2312" w:hAnsi="仿宋_GB2312" w:eastAsia="仿宋_GB2312" w:cs="仿宋_GB2312"/>
          <w:b w:val="0"/>
          <w:bCs w:val="0"/>
          <w:sz w:val="32"/>
          <w:szCs w:val="32"/>
          <w:u w:val="none" w:color="auto"/>
        </w:rPr>
        <w:t>（五）以参股分红、合伙合作等方式向企业谋取利益的；</w:t>
      </w:r>
    </w:p>
    <w:p>
      <w:pPr>
        <w:keepNext w:val="0"/>
        <w:keepLines w:val="0"/>
        <w:pageBreakBefore w:val="0"/>
        <w:widowControl/>
        <w:kinsoku/>
        <w:wordWrap/>
        <w:overflowPunct/>
        <w:topLinePunct w:val="0"/>
        <w:autoSpaceDE/>
        <w:autoSpaceDN/>
        <w:bidi w:val="0"/>
        <w:adjustRightInd/>
        <w:snapToGrid/>
        <w:spacing w:line="600" w:lineRule="exact"/>
        <w:ind w:right="0" w:rightChars="0" w:firstLine="640" w:firstLineChars="200"/>
        <w:textAlignment w:val="auto"/>
        <w:outlineLvl w:val="9"/>
        <w:rPr>
          <w:rFonts w:hint="eastAsia" w:ascii="仿宋_GB2312" w:hAnsi="仿宋_GB2312" w:eastAsia="仿宋_GB2312" w:cs="仿宋_GB2312"/>
          <w:b w:val="0"/>
          <w:bCs w:val="0"/>
          <w:sz w:val="32"/>
          <w:szCs w:val="32"/>
          <w:u w:val="none" w:color="auto"/>
        </w:rPr>
      </w:pPr>
      <w:r>
        <w:rPr>
          <w:rFonts w:hint="eastAsia" w:ascii="仿宋_GB2312" w:hAnsi="仿宋_GB2312" w:eastAsia="仿宋_GB2312" w:cs="仿宋_GB2312"/>
          <w:b w:val="0"/>
          <w:bCs w:val="0"/>
          <w:sz w:val="32"/>
          <w:szCs w:val="32"/>
          <w:u w:val="none" w:color="auto"/>
        </w:rPr>
        <w:t>（六）向</w:t>
      </w:r>
      <w:r>
        <w:rPr>
          <w:rFonts w:hint="eastAsia" w:ascii="仿宋_GB2312" w:hAnsi="仿宋_GB2312" w:eastAsia="仿宋_GB2312" w:cs="仿宋_GB2312"/>
          <w:b w:val="0"/>
          <w:bCs w:val="0"/>
          <w:sz w:val="32"/>
          <w:szCs w:val="32"/>
          <w:u w:val="none" w:color="auto"/>
          <w:lang w:eastAsia="zh-CN"/>
        </w:rPr>
        <w:t>企业</w:t>
      </w:r>
      <w:r>
        <w:rPr>
          <w:rFonts w:hint="eastAsia" w:ascii="仿宋_GB2312" w:hAnsi="仿宋_GB2312" w:eastAsia="仿宋_GB2312" w:cs="仿宋_GB2312"/>
          <w:b w:val="0"/>
          <w:bCs w:val="0"/>
          <w:sz w:val="32"/>
          <w:szCs w:val="32"/>
          <w:u w:val="none" w:color="auto"/>
        </w:rPr>
        <w:t>索取</w:t>
      </w:r>
      <w:r>
        <w:rPr>
          <w:rFonts w:hint="eastAsia" w:ascii="仿宋_GB2312" w:hAnsi="仿宋_GB2312" w:eastAsia="仿宋_GB2312" w:cs="仿宋_GB2312"/>
          <w:b w:val="0"/>
          <w:bCs w:val="0"/>
          <w:sz w:val="32"/>
          <w:szCs w:val="32"/>
          <w:u w:val="none" w:color="auto"/>
          <w:lang w:eastAsia="zh-CN"/>
        </w:rPr>
        <w:t>或收受</w:t>
      </w:r>
      <w:r>
        <w:rPr>
          <w:rFonts w:hint="eastAsia" w:ascii="仿宋_GB2312" w:hAnsi="仿宋_GB2312" w:eastAsia="仿宋_GB2312" w:cs="仿宋_GB2312"/>
          <w:b w:val="0"/>
          <w:bCs w:val="0"/>
          <w:sz w:val="32"/>
          <w:szCs w:val="32"/>
          <w:u w:val="none" w:color="auto"/>
        </w:rPr>
        <w:t>钱物、报销费用的；</w:t>
      </w:r>
    </w:p>
    <w:p>
      <w:pPr>
        <w:keepNext w:val="0"/>
        <w:keepLines w:val="0"/>
        <w:pageBreakBefore w:val="0"/>
        <w:widowControl/>
        <w:kinsoku/>
        <w:wordWrap/>
        <w:overflowPunct/>
        <w:topLinePunct w:val="0"/>
        <w:autoSpaceDE/>
        <w:autoSpaceDN/>
        <w:bidi w:val="0"/>
        <w:adjustRightInd/>
        <w:snapToGrid/>
        <w:spacing w:line="600" w:lineRule="exact"/>
        <w:ind w:right="0" w:rightChars="0" w:firstLine="640" w:firstLineChars="200"/>
        <w:textAlignment w:val="auto"/>
        <w:outlineLvl w:val="9"/>
        <w:rPr>
          <w:rFonts w:hint="eastAsia" w:ascii="仿宋_GB2312" w:hAnsi="仿宋_GB2312" w:eastAsia="仿宋_GB2312" w:cs="仿宋_GB2312"/>
          <w:b w:val="0"/>
          <w:bCs w:val="0"/>
          <w:sz w:val="32"/>
          <w:szCs w:val="32"/>
          <w:u w:val="none" w:color="auto"/>
        </w:rPr>
      </w:pPr>
      <w:r>
        <w:rPr>
          <w:rFonts w:hint="eastAsia" w:ascii="仿宋_GB2312" w:hAnsi="仿宋_GB2312" w:eastAsia="仿宋_GB2312" w:cs="仿宋_GB2312"/>
          <w:b w:val="0"/>
          <w:bCs w:val="0"/>
          <w:sz w:val="32"/>
          <w:szCs w:val="32"/>
          <w:u w:val="none" w:color="auto"/>
        </w:rPr>
        <w:t>（七）强制企业捐赠、赞助，购买指定商品、订阅报刊、刊登广告或者接受指定服务</w:t>
      </w:r>
      <w:r>
        <w:rPr>
          <w:rFonts w:hint="eastAsia" w:ascii="仿宋_GB2312" w:hAnsi="仿宋_GB2312" w:eastAsia="仿宋_GB2312" w:cs="仿宋_GB2312"/>
          <w:b w:val="0"/>
          <w:bCs w:val="0"/>
          <w:sz w:val="32"/>
          <w:szCs w:val="32"/>
          <w:u w:val="none" w:color="auto"/>
          <w:lang w:eastAsia="zh-CN"/>
        </w:rPr>
        <w:t>的</w:t>
      </w:r>
      <w:r>
        <w:rPr>
          <w:rFonts w:hint="eastAsia" w:ascii="仿宋_GB2312" w:hAnsi="仿宋_GB2312" w:eastAsia="仿宋_GB2312" w:cs="仿宋_GB2312"/>
          <w:b w:val="0"/>
          <w:bCs w:val="0"/>
          <w:sz w:val="32"/>
          <w:szCs w:val="32"/>
          <w:u w:val="none" w:color="auto"/>
        </w:rPr>
        <w:t>；</w:t>
      </w:r>
    </w:p>
    <w:p>
      <w:pPr>
        <w:keepNext w:val="0"/>
        <w:keepLines w:val="0"/>
        <w:pageBreakBefore w:val="0"/>
        <w:widowControl/>
        <w:kinsoku/>
        <w:wordWrap/>
        <w:overflowPunct/>
        <w:topLinePunct w:val="0"/>
        <w:autoSpaceDE/>
        <w:autoSpaceDN/>
        <w:bidi w:val="0"/>
        <w:adjustRightInd/>
        <w:snapToGrid/>
        <w:spacing w:line="600" w:lineRule="exact"/>
        <w:ind w:right="0" w:rightChars="0" w:firstLine="640" w:firstLineChars="200"/>
        <w:textAlignment w:val="auto"/>
        <w:outlineLvl w:val="9"/>
        <w:rPr>
          <w:rFonts w:hint="eastAsia" w:ascii="仿宋_GB2312" w:hAnsi="仿宋_GB2312" w:eastAsia="仿宋_GB2312" w:cs="仿宋_GB2312"/>
          <w:b w:val="0"/>
          <w:bCs w:val="0"/>
          <w:sz w:val="32"/>
          <w:szCs w:val="32"/>
          <w:u w:val="none" w:color="auto"/>
        </w:rPr>
      </w:pPr>
      <w:r>
        <w:rPr>
          <w:rFonts w:hint="eastAsia" w:ascii="仿宋_GB2312" w:hAnsi="仿宋_GB2312" w:eastAsia="仿宋_GB2312" w:cs="仿宋_GB2312"/>
          <w:b w:val="0"/>
          <w:bCs w:val="0"/>
          <w:sz w:val="32"/>
          <w:szCs w:val="32"/>
          <w:u w:val="none" w:color="auto"/>
        </w:rPr>
        <w:t>（八）强制企业参加学会、协会、研究会等组织</w:t>
      </w:r>
      <w:r>
        <w:rPr>
          <w:rFonts w:hint="eastAsia" w:ascii="仿宋_GB2312" w:hAnsi="仿宋_GB2312" w:eastAsia="仿宋_GB2312" w:cs="仿宋_GB2312"/>
          <w:b w:val="0"/>
          <w:bCs w:val="0"/>
          <w:sz w:val="32"/>
          <w:szCs w:val="32"/>
          <w:u w:val="none" w:color="auto"/>
          <w:lang w:eastAsia="zh-CN"/>
        </w:rPr>
        <w:t>的</w:t>
      </w:r>
      <w:r>
        <w:rPr>
          <w:rFonts w:hint="eastAsia" w:ascii="仿宋_GB2312" w:hAnsi="仿宋_GB2312" w:eastAsia="仿宋_GB2312" w:cs="仿宋_GB2312"/>
          <w:b w:val="0"/>
          <w:bCs w:val="0"/>
          <w:sz w:val="32"/>
          <w:szCs w:val="32"/>
          <w:u w:val="none" w:color="auto"/>
        </w:rPr>
        <w:t>；</w:t>
      </w:r>
    </w:p>
    <w:p>
      <w:pPr>
        <w:keepNext w:val="0"/>
        <w:keepLines w:val="0"/>
        <w:pageBreakBefore w:val="0"/>
        <w:widowControl/>
        <w:kinsoku/>
        <w:wordWrap/>
        <w:overflowPunct/>
        <w:topLinePunct w:val="0"/>
        <w:autoSpaceDE/>
        <w:autoSpaceDN/>
        <w:bidi w:val="0"/>
        <w:adjustRightInd/>
        <w:snapToGrid/>
        <w:spacing w:line="600" w:lineRule="exact"/>
        <w:ind w:right="0" w:rightChars="0" w:firstLine="640" w:firstLineChars="200"/>
        <w:textAlignment w:val="auto"/>
        <w:outlineLvl w:val="9"/>
        <w:rPr>
          <w:rFonts w:hint="eastAsia" w:ascii="仿宋_GB2312" w:hAnsi="仿宋_GB2312" w:eastAsia="仿宋_GB2312" w:cs="仿宋_GB2312"/>
          <w:b w:val="0"/>
          <w:bCs w:val="0"/>
          <w:sz w:val="32"/>
          <w:szCs w:val="32"/>
          <w:u w:val="none" w:color="auto"/>
        </w:rPr>
      </w:pPr>
      <w:r>
        <w:rPr>
          <w:rFonts w:hint="eastAsia" w:ascii="仿宋_GB2312" w:hAnsi="仿宋_GB2312" w:eastAsia="仿宋_GB2312" w:cs="仿宋_GB2312"/>
          <w:b w:val="0"/>
          <w:bCs w:val="0"/>
          <w:sz w:val="32"/>
          <w:szCs w:val="32"/>
          <w:u w:val="none" w:color="auto"/>
        </w:rPr>
        <w:t>（九）强制企业参加各类收费性质的会议、培训、考察、检查、评比等活动</w:t>
      </w:r>
      <w:r>
        <w:rPr>
          <w:rFonts w:hint="eastAsia" w:ascii="仿宋_GB2312" w:hAnsi="仿宋_GB2312" w:eastAsia="仿宋_GB2312" w:cs="仿宋_GB2312"/>
          <w:b w:val="0"/>
          <w:bCs w:val="0"/>
          <w:sz w:val="32"/>
          <w:szCs w:val="32"/>
          <w:u w:val="none" w:color="auto"/>
          <w:lang w:eastAsia="zh-CN"/>
        </w:rPr>
        <w:t>的</w:t>
      </w:r>
      <w:r>
        <w:rPr>
          <w:rFonts w:hint="eastAsia" w:ascii="仿宋_GB2312" w:hAnsi="仿宋_GB2312" w:eastAsia="仿宋_GB2312" w:cs="仿宋_GB2312"/>
          <w:b w:val="0"/>
          <w:bCs w:val="0"/>
          <w:sz w:val="32"/>
          <w:szCs w:val="32"/>
          <w:u w:val="none" w:color="auto"/>
        </w:rPr>
        <w:t>；</w:t>
      </w:r>
    </w:p>
    <w:p>
      <w:pPr>
        <w:keepNext w:val="0"/>
        <w:keepLines w:val="0"/>
        <w:pageBreakBefore w:val="0"/>
        <w:widowControl/>
        <w:kinsoku/>
        <w:wordWrap/>
        <w:overflowPunct/>
        <w:topLinePunct w:val="0"/>
        <w:autoSpaceDE/>
        <w:autoSpaceDN/>
        <w:bidi w:val="0"/>
        <w:adjustRightInd/>
        <w:snapToGrid/>
        <w:spacing w:line="600" w:lineRule="exact"/>
        <w:ind w:right="0" w:rightChars="0" w:firstLine="640" w:firstLineChars="200"/>
        <w:textAlignment w:val="auto"/>
        <w:outlineLvl w:val="9"/>
        <w:rPr>
          <w:rFonts w:hint="eastAsia" w:ascii="仿宋_GB2312" w:hAnsi="仿宋_GB2312" w:eastAsia="仿宋_GB2312" w:cs="仿宋_GB2312"/>
          <w:b w:val="0"/>
          <w:bCs w:val="0"/>
          <w:sz w:val="32"/>
          <w:szCs w:val="32"/>
          <w:u w:val="none" w:color="auto"/>
        </w:rPr>
      </w:pPr>
      <w:r>
        <w:rPr>
          <w:rFonts w:hint="eastAsia" w:ascii="仿宋_GB2312" w:hAnsi="仿宋_GB2312" w:eastAsia="仿宋_GB2312" w:cs="仿宋_GB2312"/>
          <w:b w:val="0"/>
          <w:bCs w:val="0"/>
          <w:sz w:val="32"/>
          <w:szCs w:val="32"/>
          <w:u w:val="none" w:color="auto"/>
        </w:rPr>
        <w:t>（十）接受企业礼金、有价证券和支付凭证以及影响公正执法的有关活动安排</w:t>
      </w:r>
      <w:r>
        <w:rPr>
          <w:rFonts w:hint="eastAsia" w:ascii="仿宋_GB2312" w:hAnsi="仿宋_GB2312" w:eastAsia="仿宋_GB2312" w:cs="仿宋_GB2312"/>
          <w:b w:val="0"/>
          <w:bCs w:val="0"/>
          <w:sz w:val="32"/>
          <w:szCs w:val="32"/>
          <w:u w:val="none" w:color="auto"/>
          <w:lang w:eastAsia="zh-CN"/>
        </w:rPr>
        <w:t>的</w:t>
      </w:r>
      <w:r>
        <w:rPr>
          <w:rFonts w:hint="eastAsia" w:ascii="仿宋_GB2312" w:hAnsi="仿宋_GB2312" w:eastAsia="仿宋_GB2312" w:cs="仿宋_GB2312"/>
          <w:b w:val="0"/>
          <w:bCs w:val="0"/>
          <w:sz w:val="32"/>
          <w:szCs w:val="32"/>
          <w:u w:val="none" w:color="auto"/>
        </w:rPr>
        <w:t>；</w:t>
      </w:r>
    </w:p>
    <w:p>
      <w:pPr>
        <w:keepNext w:val="0"/>
        <w:keepLines w:val="0"/>
        <w:pageBreakBefore w:val="0"/>
        <w:widowControl/>
        <w:kinsoku/>
        <w:wordWrap/>
        <w:overflowPunct/>
        <w:topLinePunct w:val="0"/>
        <w:autoSpaceDE/>
        <w:autoSpaceDN/>
        <w:bidi w:val="0"/>
        <w:adjustRightInd/>
        <w:snapToGrid/>
        <w:spacing w:line="600" w:lineRule="exact"/>
        <w:ind w:right="0" w:rightChars="0" w:firstLine="640" w:firstLineChars="200"/>
        <w:textAlignment w:val="auto"/>
        <w:outlineLvl w:val="9"/>
        <w:rPr>
          <w:rFonts w:hint="eastAsia" w:ascii="仿宋_GB2312" w:hAnsi="仿宋_GB2312" w:eastAsia="仿宋_GB2312" w:cs="仿宋_GB2312"/>
          <w:b w:val="0"/>
          <w:bCs w:val="0"/>
          <w:sz w:val="32"/>
          <w:szCs w:val="32"/>
          <w:u w:val="none" w:color="auto"/>
        </w:rPr>
      </w:pPr>
      <w:r>
        <w:rPr>
          <w:rFonts w:hint="eastAsia" w:ascii="仿宋_GB2312" w:hAnsi="仿宋_GB2312" w:eastAsia="仿宋_GB2312" w:cs="仿宋_GB2312"/>
          <w:b w:val="0"/>
          <w:bCs w:val="0"/>
          <w:sz w:val="32"/>
          <w:szCs w:val="32"/>
          <w:u w:val="none" w:color="auto"/>
          <w:lang w:eastAsia="zh-CN"/>
        </w:rPr>
        <w:t>（十一）</w:t>
      </w:r>
      <w:r>
        <w:rPr>
          <w:rFonts w:hint="eastAsia" w:ascii="仿宋_GB2312" w:hAnsi="仿宋_GB2312" w:eastAsia="仿宋_GB2312" w:cs="仿宋_GB2312"/>
          <w:b w:val="0"/>
          <w:bCs w:val="0"/>
          <w:sz w:val="32"/>
          <w:szCs w:val="32"/>
          <w:u w:val="none" w:color="auto"/>
        </w:rPr>
        <w:t>对投诉或者反映问题的企业、个人打击报复的；</w:t>
      </w:r>
    </w:p>
    <w:p>
      <w:pPr>
        <w:keepNext w:val="0"/>
        <w:keepLines w:val="0"/>
        <w:pageBreakBefore w:val="0"/>
        <w:widowControl/>
        <w:kinsoku/>
        <w:wordWrap/>
        <w:overflowPunct/>
        <w:topLinePunct w:val="0"/>
        <w:autoSpaceDE/>
        <w:autoSpaceDN/>
        <w:bidi w:val="0"/>
        <w:adjustRightInd/>
        <w:snapToGrid/>
        <w:spacing w:line="600" w:lineRule="exact"/>
        <w:ind w:right="0" w:rightChars="0" w:firstLine="640" w:firstLineChars="200"/>
        <w:textAlignment w:val="auto"/>
        <w:outlineLvl w:val="9"/>
        <w:rPr>
          <w:rFonts w:hint="eastAsia" w:ascii="仿宋_GB2312" w:hAnsi="仿宋_GB2312" w:eastAsia="仿宋_GB2312" w:cs="仿宋_GB2312"/>
          <w:b w:val="0"/>
          <w:bCs w:val="0"/>
          <w:sz w:val="32"/>
          <w:szCs w:val="32"/>
          <w:u w:val="none" w:color="auto"/>
          <w:lang w:eastAsia="zh-CN"/>
        </w:rPr>
      </w:pPr>
      <w:r>
        <w:rPr>
          <w:rFonts w:hint="eastAsia" w:ascii="仿宋_GB2312" w:hAnsi="仿宋_GB2312" w:eastAsia="仿宋_GB2312" w:cs="仿宋_GB2312"/>
          <w:b w:val="0"/>
          <w:bCs w:val="0"/>
          <w:sz w:val="32"/>
          <w:szCs w:val="32"/>
          <w:u w:val="none" w:color="auto"/>
          <w:lang w:eastAsia="zh-CN"/>
        </w:rPr>
        <w:t>（十二）</w:t>
      </w:r>
      <w:r>
        <w:rPr>
          <w:rFonts w:hint="eastAsia" w:ascii="仿宋_GB2312" w:hAnsi="仿宋_GB2312" w:eastAsia="仿宋_GB2312" w:cs="仿宋_GB2312"/>
          <w:b w:val="0"/>
          <w:bCs w:val="0"/>
          <w:kern w:val="0"/>
          <w:sz w:val="32"/>
          <w:szCs w:val="32"/>
          <w:u w:val="none" w:color="auto"/>
          <w:lang w:eastAsia="zh-CN"/>
        </w:rPr>
        <w:t>向企业</w:t>
      </w:r>
      <w:r>
        <w:rPr>
          <w:rFonts w:hint="eastAsia" w:ascii="仿宋_GB2312" w:hAnsi="仿宋_GB2312" w:eastAsia="仿宋_GB2312" w:cs="仿宋_GB2312"/>
          <w:b w:val="0"/>
          <w:bCs w:val="0"/>
          <w:kern w:val="0"/>
          <w:sz w:val="32"/>
          <w:szCs w:val="32"/>
          <w:u w:val="none" w:color="auto"/>
        </w:rPr>
        <w:t>收取</w:t>
      </w:r>
      <w:r>
        <w:rPr>
          <w:rFonts w:hint="eastAsia" w:ascii="仿宋_GB2312" w:hAnsi="仿宋_GB2312" w:eastAsia="仿宋_GB2312" w:cs="仿宋_GB2312"/>
          <w:b w:val="0"/>
          <w:bCs w:val="0"/>
          <w:kern w:val="0"/>
          <w:sz w:val="32"/>
          <w:szCs w:val="32"/>
          <w:u w:val="none" w:color="auto"/>
          <w:lang w:eastAsia="zh-CN"/>
        </w:rPr>
        <w:t>未经依法设立的</w:t>
      </w:r>
      <w:r>
        <w:rPr>
          <w:rFonts w:hint="eastAsia" w:ascii="仿宋_GB2312" w:hAnsi="仿宋_GB2312" w:eastAsia="仿宋_GB2312" w:cs="仿宋_GB2312"/>
          <w:b w:val="0"/>
          <w:bCs w:val="0"/>
          <w:sz w:val="32"/>
          <w:szCs w:val="32"/>
          <w:u w:val="none" w:color="auto"/>
        </w:rPr>
        <w:t>行政事业性</w:t>
      </w:r>
      <w:r>
        <w:rPr>
          <w:rFonts w:hint="eastAsia" w:ascii="仿宋_GB2312" w:hAnsi="仿宋_GB2312" w:eastAsia="仿宋_GB2312" w:cs="仿宋_GB2312"/>
          <w:b w:val="0"/>
          <w:bCs w:val="0"/>
          <w:sz w:val="32"/>
          <w:szCs w:val="32"/>
          <w:u w:val="none" w:color="auto"/>
          <w:lang w:eastAsia="zh-CN"/>
        </w:rPr>
        <w:t>费用的；</w:t>
      </w:r>
    </w:p>
    <w:p>
      <w:pPr>
        <w:keepNext w:val="0"/>
        <w:keepLines w:val="0"/>
        <w:pageBreakBefore w:val="0"/>
        <w:widowControl/>
        <w:kinsoku/>
        <w:wordWrap/>
        <w:overflowPunct/>
        <w:topLinePunct w:val="0"/>
        <w:autoSpaceDE/>
        <w:autoSpaceDN/>
        <w:bidi w:val="0"/>
        <w:adjustRightInd/>
        <w:snapToGrid/>
        <w:spacing w:line="600" w:lineRule="exact"/>
        <w:ind w:right="0" w:rightChars="0" w:firstLine="640" w:firstLineChars="200"/>
        <w:textAlignment w:val="auto"/>
        <w:outlineLvl w:val="9"/>
        <w:rPr>
          <w:rFonts w:hint="eastAsia" w:ascii="仿宋_GB2312" w:hAnsi="仿宋_GB2312" w:eastAsia="仿宋_GB2312" w:cs="仿宋_GB2312"/>
          <w:b w:val="0"/>
          <w:bCs w:val="0"/>
          <w:sz w:val="32"/>
          <w:szCs w:val="32"/>
          <w:u w:val="none" w:color="auto"/>
          <w:lang w:eastAsia="zh-CN"/>
        </w:rPr>
      </w:pPr>
      <w:r>
        <w:rPr>
          <w:rFonts w:hint="eastAsia" w:ascii="仿宋_GB2312" w:hAnsi="仿宋_GB2312" w:eastAsia="仿宋_GB2312" w:cs="仿宋_GB2312"/>
          <w:b w:val="0"/>
          <w:bCs w:val="0"/>
          <w:sz w:val="32"/>
          <w:szCs w:val="32"/>
          <w:u w:val="none" w:color="auto"/>
          <w:lang w:eastAsia="zh-CN"/>
        </w:rPr>
        <w:t>（十三）未经法定程序</w:t>
      </w:r>
      <w:r>
        <w:rPr>
          <w:rFonts w:hint="eastAsia" w:ascii="仿宋_GB2312" w:hAnsi="仿宋_GB2312" w:eastAsia="仿宋_GB2312" w:cs="仿宋_GB2312"/>
          <w:b w:val="0"/>
          <w:bCs w:val="0"/>
          <w:kern w:val="0"/>
          <w:sz w:val="32"/>
          <w:szCs w:val="32"/>
          <w:u w:val="none" w:color="auto"/>
          <w:lang w:val="en-US" w:eastAsia="zh-CN"/>
        </w:rPr>
        <w:t>对企业采取行政强制措施的；</w:t>
      </w:r>
    </w:p>
    <w:p>
      <w:pPr>
        <w:keepNext w:val="0"/>
        <w:keepLines w:val="0"/>
        <w:pageBreakBefore w:val="0"/>
        <w:shd w:val="clear" w:color="auto" w:fill="FFFFFF"/>
        <w:kinsoku/>
        <w:wordWrap/>
        <w:overflowPunct/>
        <w:topLinePunct w:val="0"/>
        <w:autoSpaceDE/>
        <w:autoSpaceDN/>
        <w:bidi w:val="0"/>
        <w:adjustRightInd/>
        <w:snapToGrid/>
        <w:spacing w:line="600" w:lineRule="exact"/>
        <w:ind w:right="0" w:rightChars="0" w:firstLine="640" w:firstLineChars="200"/>
        <w:jc w:val="left"/>
        <w:textAlignment w:val="auto"/>
        <w:outlineLvl w:val="9"/>
        <w:rPr>
          <w:rFonts w:hint="eastAsia" w:ascii="仿宋_GB2312" w:hAnsi="仿宋_GB2312" w:eastAsia="仿宋_GB2312" w:cs="仿宋_GB2312"/>
          <w:b w:val="0"/>
          <w:bCs w:val="0"/>
          <w:sz w:val="32"/>
          <w:szCs w:val="32"/>
          <w:u w:val="none" w:color="auto"/>
          <w:lang w:eastAsia="zh-CN"/>
        </w:rPr>
      </w:pPr>
      <w:r>
        <w:rPr>
          <w:rFonts w:hint="eastAsia" w:ascii="仿宋_GB2312" w:hAnsi="仿宋_GB2312" w:eastAsia="仿宋_GB2312" w:cs="仿宋_GB2312"/>
          <w:b w:val="0"/>
          <w:bCs w:val="0"/>
          <w:sz w:val="32"/>
          <w:szCs w:val="32"/>
          <w:u w:val="none" w:color="auto"/>
        </w:rPr>
        <w:t>（</w:t>
      </w:r>
      <w:r>
        <w:rPr>
          <w:rFonts w:hint="eastAsia" w:ascii="仿宋_GB2312" w:hAnsi="仿宋_GB2312" w:eastAsia="仿宋_GB2312" w:cs="仿宋_GB2312"/>
          <w:b w:val="0"/>
          <w:bCs w:val="0"/>
          <w:sz w:val="32"/>
          <w:szCs w:val="32"/>
          <w:u w:val="none" w:color="auto"/>
          <w:lang w:eastAsia="zh-CN"/>
        </w:rPr>
        <w:t>十四</w:t>
      </w:r>
      <w:r>
        <w:rPr>
          <w:rFonts w:hint="eastAsia" w:ascii="仿宋_GB2312" w:hAnsi="仿宋_GB2312" w:eastAsia="仿宋_GB2312" w:cs="仿宋_GB2312"/>
          <w:b w:val="0"/>
          <w:bCs w:val="0"/>
          <w:sz w:val="32"/>
          <w:szCs w:val="32"/>
          <w:u w:val="none" w:color="auto"/>
        </w:rPr>
        <w:t>）其他严重侵害企业合法权益的情形。</w:t>
      </w:r>
    </w:p>
    <w:p>
      <w:pPr>
        <w:keepNext w:val="0"/>
        <w:keepLines w:val="0"/>
        <w:pageBreakBefore w:val="0"/>
        <w:kinsoku/>
        <w:wordWrap/>
        <w:overflowPunct/>
        <w:topLinePunct w:val="0"/>
        <w:autoSpaceDE/>
        <w:autoSpaceDN/>
        <w:bidi w:val="0"/>
        <w:adjustRightInd/>
        <w:snapToGrid/>
        <w:spacing w:line="600" w:lineRule="exact"/>
        <w:ind w:right="0" w:rightChars="0"/>
        <w:textAlignment w:val="auto"/>
        <w:outlineLvl w:val="9"/>
        <w:rPr>
          <w:rFonts w:hint="eastAsia" w:ascii="仿宋_GB2312" w:hAnsi="仿宋_GB2312" w:eastAsia="仿宋_GB2312" w:cs="仿宋_GB2312"/>
          <w:b w:val="0"/>
          <w:bCs w:val="0"/>
          <w:sz w:val="32"/>
          <w:szCs w:val="32"/>
          <w:u w:val="none" w:color="auto"/>
        </w:rPr>
      </w:pPr>
      <w:r>
        <w:rPr>
          <w:rFonts w:hint="eastAsia" w:ascii="黑体" w:hAnsi="黑体" w:eastAsia="黑体" w:cs="仿宋_GB2312"/>
          <w:b w:val="0"/>
          <w:bCs w:val="0"/>
          <w:sz w:val="32"/>
          <w:szCs w:val="32"/>
          <w:u w:val="none" w:color="auto"/>
          <w:lang w:val="en-US" w:eastAsia="zh-CN"/>
        </w:rPr>
        <w:t xml:space="preserve">    </w:t>
      </w:r>
      <w:r>
        <w:rPr>
          <w:rFonts w:hint="eastAsia" w:ascii="黑体" w:hAnsi="黑体" w:eastAsia="黑体" w:cs="仿宋_GB2312"/>
          <w:b w:val="0"/>
          <w:bCs w:val="0"/>
          <w:sz w:val="32"/>
          <w:szCs w:val="32"/>
          <w:u w:val="none" w:color="auto"/>
        </w:rPr>
        <w:t>第</w:t>
      </w:r>
      <w:r>
        <w:rPr>
          <w:rFonts w:hint="eastAsia" w:ascii="黑体" w:hAnsi="黑体" w:eastAsia="黑体" w:cs="仿宋_GB2312"/>
          <w:b w:val="0"/>
          <w:bCs w:val="0"/>
          <w:sz w:val="32"/>
          <w:szCs w:val="32"/>
          <w:u w:val="none" w:color="auto"/>
          <w:lang w:eastAsia="zh-CN"/>
        </w:rPr>
        <w:t>四十一</w:t>
      </w:r>
      <w:r>
        <w:rPr>
          <w:rFonts w:hint="eastAsia" w:ascii="黑体" w:hAnsi="黑体" w:eastAsia="黑体" w:cs="仿宋_GB2312"/>
          <w:b w:val="0"/>
          <w:bCs w:val="0"/>
          <w:sz w:val="32"/>
          <w:szCs w:val="32"/>
          <w:u w:val="none" w:color="auto"/>
        </w:rPr>
        <w:t>条</w:t>
      </w:r>
      <w:r>
        <w:rPr>
          <w:rFonts w:hint="eastAsia" w:ascii="楷体" w:hAnsi="楷体" w:eastAsia="楷体" w:cs="楷体"/>
          <w:b w:val="0"/>
          <w:bCs w:val="0"/>
          <w:sz w:val="32"/>
          <w:szCs w:val="32"/>
          <w:u w:val="none" w:color="auto"/>
        </w:rPr>
        <w:t xml:space="preserve"> </w:t>
      </w:r>
      <w:r>
        <w:rPr>
          <w:rFonts w:hint="eastAsia" w:ascii="楷体" w:hAnsi="楷体" w:eastAsia="楷体" w:cs="楷体"/>
          <w:b w:val="0"/>
          <w:bCs w:val="0"/>
          <w:sz w:val="32"/>
          <w:szCs w:val="32"/>
          <w:u w:val="none" w:color="auto"/>
          <w:lang w:val="en-US" w:eastAsia="zh-CN"/>
        </w:rPr>
        <w:t xml:space="preserve"> </w:t>
      </w:r>
      <w:r>
        <w:rPr>
          <w:rFonts w:hint="eastAsia" w:ascii="仿宋_GB2312" w:hAnsi="仿宋_GB2312" w:eastAsia="仿宋_GB2312" w:cs="仿宋_GB2312"/>
          <w:b w:val="0"/>
          <w:bCs w:val="0"/>
          <w:sz w:val="32"/>
          <w:szCs w:val="32"/>
          <w:u w:val="none" w:color="auto"/>
          <w:lang w:eastAsia="zh-CN"/>
        </w:rPr>
        <w:t>行政执法机关</w:t>
      </w:r>
      <w:r>
        <w:rPr>
          <w:rFonts w:hint="eastAsia" w:ascii="仿宋_GB2312" w:hAnsi="仿宋_GB2312" w:eastAsia="仿宋_GB2312" w:cs="仿宋_GB2312"/>
          <w:b w:val="0"/>
          <w:bCs w:val="0"/>
          <w:sz w:val="32"/>
          <w:szCs w:val="32"/>
          <w:u w:val="none" w:color="auto"/>
        </w:rPr>
        <w:t>及其行政执法监督人员有下列情形之一的，由有权机关或者监察机关责令改正，予以通报批评；情节</w:t>
      </w:r>
      <w:r>
        <w:rPr>
          <w:rFonts w:hint="eastAsia" w:ascii="仿宋_GB2312" w:hAnsi="仿宋_GB2312" w:eastAsia="仿宋_GB2312" w:cs="仿宋_GB2312"/>
          <w:b w:val="0"/>
          <w:bCs w:val="0"/>
          <w:sz w:val="32"/>
          <w:szCs w:val="32"/>
          <w:u w:val="none" w:color="auto"/>
          <w:lang w:eastAsia="zh-CN"/>
        </w:rPr>
        <w:t>严</w:t>
      </w:r>
      <w:r>
        <w:rPr>
          <w:rFonts w:hint="eastAsia" w:ascii="仿宋_GB2312" w:hAnsi="仿宋_GB2312" w:eastAsia="仿宋_GB2312" w:cs="仿宋_GB2312"/>
          <w:b w:val="0"/>
          <w:bCs w:val="0"/>
          <w:sz w:val="32"/>
          <w:szCs w:val="32"/>
          <w:u w:val="none" w:color="auto"/>
        </w:rPr>
        <w:t>重的，对直接</w:t>
      </w:r>
      <w:r>
        <w:rPr>
          <w:rFonts w:hint="eastAsia" w:ascii="仿宋_GB2312" w:hAnsi="仿宋_GB2312" w:eastAsia="仿宋_GB2312" w:cs="仿宋_GB2312"/>
          <w:b w:val="0"/>
          <w:bCs w:val="0"/>
          <w:sz w:val="32"/>
          <w:szCs w:val="32"/>
          <w:u w:val="none" w:color="auto"/>
          <w:lang w:eastAsia="zh-CN"/>
        </w:rPr>
        <w:t>负责的主管</w:t>
      </w:r>
      <w:r>
        <w:rPr>
          <w:rFonts w:hint="eastAsia" w:ascii="仿宋_GB2312" w:hAnsi="仿宋_GB2312" w:eastAsia="仿宋_GB2312" w:cs="仿宋_GB2312"/>
          <w:b w:val="0"/>
          <w:bCs w:val="0"/>
          <w:sz w:val="32"/>
          <w:szCs w:val="32"/>
          <w:u w:val="none" w:color="auto"/>
        </w:rPr>
        <w:t>人员和</w:t>
      </w:r>
      <w:r>
        <w:rPr>
          <w:rFonts w:hint="eastAsia" w:ascii="仿宋_GB2312" w:hAnsi="仿宋_GB2312" w:eastAsia="仿宋_GB2312" w:cs="仿宋_GB2312"/>
          <w:b w:val="0"/>
          <w:bCs w:val="0"/>
          <w:sz w:val="32"/>
          <w:szCs w:val="32"/>
          <w:u w:val="none" w:color="auto"/>
          <w:lang w:eastAsia="zh-CN"/>
        </w:rPr>
        <w:t>其他直接责任人员</w:t>
      </w:r>
      <w:r>
        <w:rPr>
          <w:rFonts w:hint="eastAsia" w:ascii="仿宋_GB2312" w:hAnsi="仿宋_GB2312" w:eastAsia="仿宋_GB2312" w:cs="仿宋_GB2312"/>
          <w:b w:val="0"/>
          <w:bCs w:val="0"/>
          <w:sz w:val="32"/>
          <w:szCs w:val="32"/>
          <w:u w:val="none" w:color="auto"/>
        </w:rPr>
        <w:t>依纪依法追究责任；涉嫌犯罪的，依法移送司法机关：</w:t>
      </w:r>
    </w:p>
    <w:p>
      <w:pPr>
        <w:keepNext w:val="0"/>
        <w:keepLines w:val="0"/>
        <w:pageBreakBefore w:val="0"/>
        <w:kinsoku/>
        <w:wordWrap/>
        <w:overflowPunct/>
        <w:topLinePunct w:val="0"/>
        <w:autoSpaceDE/>
        <w:autoSpaceDN/>
        <w:bidi w:val="0"/>
        <w:adjustRightInd/>
        <w:snapToGrid/>
        <w:spacing w:line="600" w:lineRule="exact"/>
        <w:ind w:right="0" w:rightChars="0" w:firstLine="640" w:firstLineChars="200"/>
        <w:jc w:val="left"/>
        <w:textAlignment w:val="auto"/>
        <w:outlineLvl w:val="9"/>
        <w:rPr>
          <w:rFonts w:hint="eastAsia" w:ascii="仿宋_GB2312" w:hAnsi="仿宋_GB2312" w:eastAsia="仿宋_GB2312" w:cs="仿宋_GB2312"/>
          <w:b w:val="0"/>
          <w:bCs w:val="0"/>
          <w:sz w:val="32"/>
          <w:szCs w:val="32"/>
          <w:u w:val="none" w:color="auto"/>
        </w:rPr>
      </w:pPr>
      <w:r>
        <w:rPr>
          <w:rFonts w:hint="eastAsia" w:ascii="仿宋_GB2312" w:hAnsi="仿宋_GB2312" w:eastAsia="仿宋_GB2312" w:cs="仿宋_GB2312"/>
          <w:b w:val="0"/>
          <w:bCs w:val="0"/>
          <w:sz w:val="32"/>
          <w:szCs w:val="32"/>
          <w:u w:val="none" w:color="auto"/>
        </w:rPr>
        <w:t>（一）不依法履行行政执法监督职责或者越权监督，造成严重后果的；</w:t>
      </w:r>
    </w:p>
    <w:p>
      <w:pPr>
        <w:keepNext w:val="0"/>
        <w:keepLines w:val="0"/>
        <w:pageBreakBefore w:val="0"/>
        <w:kinsoku/>
        <w:wordWrap/>
        <w:overflowPunct/>
        <w:topLinePunct w:val="0"/>
        <w:autoSpaceDE/>
        <w:autoSpaceDN/>
        <w:bidi w:val="0"/>
        <w:adjustRightInd/>
        <w:snapToGrid/>
        <w:spacing w:line="600" w:lineRule="exact"/>
        <w:ind w:right="0" w:rightChars="0" w:firstLine="640" w:firstLineChars="200"/>
        <w:jc w:val="left"/>
        <w:textAlignment w:val="auto"/>
        <w:outlineLvl w:val="9"/>
        <w:rPr>
          <w:rFonts w:hint="eastAsia" w:ascii="仿宋_GB2312" w:hAnsi="仿宋_GB2312" w:eastAsia="仿宋_GB2312" w:cs="仿宋_GB2312"/>
          <w:b w:val="0"/>
          <w:bCs w:val="0"/>
          <w:sz w:val="32"/>
          <w:szCs w:val="32"/>
          <w:u w:val="none" w:color="auto"/>
        </w:rPr>
      </w:pPr>
      <w:r>
        <w:rPr>
          <w:rFonts w:hint="eastAsia" w:ascii="仿宋_GB2312" w:hAnsi="仿宋_GB2312" w:eastAsia="仿宋_GB2312" w:cs="仿宋_GB2312"/>
          <w:b w:val="0"/>
          <w:bCs w:val="0"/>
          <w:sz w:val="32"/>
          <w:szCs w:val="32"/>
          <w:u w:val="none" w:color="auto"/>
        </w:rPr>
        <w:t>（二）阻碍</w:t>
      </w:r>
      <w:r>
        <w:rPr>
          <w:rFonts w:hint="eastAsia" w:ascii="仿宋_GB2312" w:hAnsi="仿宋_GB2312" w:eastAsia="仿宋_GB2312" w:cs="仿宋_GB2312"/>
          <w:b w:val="0"/>
          <w:bCs w:val="0"/>
          <w:sz w:val="32"/>
          <w:szCs w:val="32"/>
          <w:u w:val="none" w:color="auto"/>
          <w:lang w:eastAsia="zh-CN"/>
        </w:rPr>
        <w:t>行政执法机关</w:t>
      </w:r>
      <w:r>
        <w:rPr>
          <w:rFonts w:hint="eastAsia" w:ascii="仿宋_GB2312" w:hAnsi="仿宋_GB2312" w:eastAsia="仿宋_GB2312" w:cs="仿宋_GB2312"/>
          <w:b w:val="0"/>
          <w:bCs w:val="0"/>
          <w:sz w:val="32"/>
          <w:szCs w:val="32"/>
          <w:u w:val="none" w:color="auto"/>
        </w:rPr>
        <w:t>及其行政执法人员依法行使职权的；</w:t>
      </w:r>
    </w:p>
    <w:p>
      <w:pPr>
        <w:keepNext w:val="0"/>
        <w:keepLines w:val="0"/>
        <w:pageBreakBefore w:val="0"/>
        <w:kinsoku/>
        <w:wordWrap/>
        <w:overflowPunct/>
        <w:topLinePunct w:val="0"/>
        <w:autoSpaceDE/>
        <w:autoSpaceDN/>
        <w:bidi w:val="0"/>
        <w:adjustRightInd/>
        <w:snapToGrid/>
        <w:spacing w:line="600" w:lineRule="exact"/>
        <w:ind w:right="0" w:rightChars="0" w:firstLine="640" w:firstLineChars="200"/>
        <w:jc w:val="left"/>
        <w:textAlignment w:val="auto"/>
        <w:outlineLvl w:val="9"/>
        <w:rPr>
          <w:rFonts w:hint="eastAsia" w:ascii="仿宋_GB2312" w:hAnsi="仿宋_GB2312" w:eastAsia="仿宋_GB2312" w:cs="仿宋_GB2312"/>
          <w:b w:val="0"/>
          <w:bCs w:val="0"/>
          <w:sz w:val="32"/>
          <w:szCs w:val="32"/>
          <w:u w:val="none" w:color="auto"/>
        </w:rPr>
      </w:pPr>
      <w:r>
        <w:rPr>
          <w:rFonts w:hint="eastAsia" w:ascii="仿宋_GB2312" w:hAnsi="仿宋_GB2312" w:eastAsia="仿宋_GB2312" w:cs="仿宋_GB2312"/>
          <w:b w:val="0"/>
          <w:bCs w:val="0"/>
          <w:sz w:val="32"/>
          <w:szCs w:val="32"/>
          <w:u w:val="none" w:color="auto"/>
        </w:rPr>
        <w:t>（三）利用行政执法监督职权谋取私利的；</w:t>
      </w:r>
    </w:p>
    <w:p>
      <w:pPr>
        <w:keepNext w:val="0"/>
        <w:keepLines w:val="0"/>
        <w:pageBreakBefore w:val="0"/>
        <w:kinsoku/>
        <w:wordWrap/>
        <w:overflowPunct/>
        <w:topLinePunct w:val="0"/>
        <w:autoSpaceDE/>
        <w:autoSpaceDN/>
        <w:bidi w:val="0"/>
        <w:adjustRightInd/>
        <w:snapToGrid/>
        <w:spacing w:line="600" w:lineRule="exact"/>
        <w:ind w:right="0" w:rightChars="0" w:firstLine="640" w:firstLineChars="200"/>
        <w:jc w:val="left"/>
        <w:textAlignment w:val="auto"/>
        <w:outlineLvl w:val="9"/>
        <w:rPr>
          <w:rFonts w:hint="eastAsia" w:ascii="仿宋_GB2312" w:hAnsi="仿宋_GB2312" w:eastAsia="仿宋_GB2312" w:cs="仿宋_GB2312"/>
          <w:b w:val="0"/>
          <w:bCs w:val="0"/>
          <w:sz w:val="32"/>
          <w:szCs w:val="32"/>
          <w:u w:val="none" w:color="auto"/>
        </w:rPr>
      </w:pPr>
      <w:r>
        <w:rPr>
          <w:rFonts w:hint="eastAsia" w:ascii="仿宋_GB2312" w:hAnsi="仿宋_GB2312" w:eastAsia="仿宋_GB2312" w:cs="仿宋_GB2312"/>
          <w:b w:val="0"/>
          <w:bCs w:val="0"/>
          <w:sz w:val="32"/>
          <w:szCs w:val="32"/>
          <w:u w:val="none" w:color="auto"/>
        </w:rPr>
        <w:t>（四）无正当理由拒不受理投诉举报的；</w:t>
      </w:r>
    </w:p>
    <w:p>
      <w:pPr>
        <w:keepNext w:val="0"/>
        <w:keepLines w:val="0"/>
        <w:pageBreakBefore w:val="0"/>
        <w:kinsoku/>
        <w:wordWrap/>
        <w:overflowPunct/>
        <w:topLinePunct w:val="0"/>
        <w:autoSpaceDE/>
        <w:autoSpaceDN/>
        <w:bidi w:val="0"/>
        <w:adjustRightInd/>
        <w:snapToGrid/>
        <w:spacing w:line="600" w:lineRule="exact"/>
        <w:ind w:right="0" w:rightChars="0" w:firstLine="640" w:firstLineChars="200"/>
        <w:textAlignment w:val="auto"/>
        <w:outlineLvl w:val="9"/>
        <w:rPr>
          <w:rFonts w:hint="eastAsia" w:ascii="仿宋_GB2312" w:hAnsi="仿宋_GB2312" w:eastAsia="仿宋_GB2312" w:cs="仿宋_GB2312"/>
          <w:b w:val="0"/>
          <w:bCs w:val="0"/>
          <w:sz w:val="32"/>
          <w:szCs w:val="32"/>
          <w:u w:val="none" w:color="auto"/>
        </w:rPr>
      </w:pPr>
      <w:r>
        <w:rPr>
          <w:rFonts w:hint="eastAsia" w:ascii="仿宋_GB2312" w:hAnsi="仿宋_GB2312" w:eastAsia="仿宋_GB2312" w:cs="仿宋_GB2312"/>
          <w:b w:val="0"/>
          <w:bCs w:val="0"/>
          <w:sz w:val="32"/>
          <w:szCs w:val="32"/>
          <w:u w:val="none" w:color="auto"/>
        </w:rPr>
        <w:t>（五）其他违反有关法律、法规、规章规定的情形。</w:t>
      </w:r>
    </w:p>
    <w:p>
      <w:pPr>
        <w:keepNext w:val="0"/>
        <w:keepLines w:val="0"/>
        <w:pageBreakBefore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仿宋_GB2312"/>
          <w:b w:val="0"/>
          <w:bCs w:val="0"/>
          <w:sz w:val="32"/>
          <w:szCs w:val="32"/>
          <w:u w:val="none" w:color="auto"/>
        </w:rPr>
      </w:pPr>
    </w:p>
    <w:p>
      <w:pPr>
        <w:keepNext w:val="0"/>
        <w:keepLines w:val="0"/>
        <w:pageBreakBefore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仿宋_GB2312"/>
          <w:b w:val="0"/>
          <w:bCs w:val="0"/>
          <w:sz w:val="32"/>
          <w:szCs w:val="32"/>
          <w:u w:val="none" w:color="auto"/>
        </w:rPr>
      </w:pPr>
      <w:r>
        <w:rPr>
          <w:rFonts w:hint="eastAsia" w:ascii="黑体" w:hAnsi="黑体" w:eastAsia="黑体" w:cs="仿宋_GB2312"/>
          <w:b w:val="0"/>
          <w:bCs w:val="0"/>
          <w:sz w:val="32"/>
          <w:szCs w:val="32"/>
          <w:u w:val="none" w:color="auto"/>
        </w:rPr>
        <w:t>第五章  附</w:t>
      </w:r>
      <w:r>
        <w:rPr>
          <w:rFonts w:hint="eastAsia" w:ascii="黑体" w:hAnsi="黑体" w:eastAsia="黑体" w:cs="仿宋_GB2312"/>
          <w:b w:val="0"/>
          <w:bCs w:val="0"/>
          <w:sz w:val="32"/>
          <w:szCs w:val="32"/>
          <w:u w:val="none" w:color="auto"/>
          <w:lang w:val="en-US" w:eastAsia="zh-CN"/>
        </w:rPr>
        <w:t xml:space="preserve">  </w:t>
      </w:r>
      <w:r>
        <w:rPr>
          <w:rFonts w:hint="eastAsia" w:ascii="黑体" w:hAnsi="黑体" w:eastAsia="黑体" w:cs="仿宋_GB2312"/>
          <w:b w:val="0"/>
          <w:bCs w:val="0"/>
          <w:sz w:val="32"/>
          <w:szCs w:val="32"/>
          <w:u w:val="none" w:color="auto"/>
        </w:rPr>
        <w:t>则</w:t>
      </w:r>
    </w:p>
    <w:p>
      <w:pPr>
        <w:keepNext w:val="0"/>
        <w:keepLines w:val="0"/>
        <w:pageBreakBefore w:val="0"/>
        <w:kinsoku/>
        <w:wordWrap/>
        <w:overflowPunct/>
        <w:topLinePunct w:val="0"/>
        <w:autoSpaceDE/>
        <w:autoSpaceDN/>
        <w:bidi w:val="0"/>
        <w:adjustRightInd/>
        <w:snapToGrid/>
        <w:spacing w:line="600" w:lineRule="exact"/>
        <w:ind w:right="0" w:rightChars="0" w:firstLine="640" w:firstLineChars="200"/>
        <w:textAlignment w:val="auto"/>
        <w:outlineLvl w:val="9"/>
        <w:rPr>
          <w:rFonts w:hint="eastAsia" w:ascii="黑体" w:hAnsi="黑体" w:eastAsia="黑体"/>
          <w:b w:val="0"/>
          <w:bCs w:val="0"/>
          <w:sz w:val="32"/>
          <w:szCs w:val="32"/>
          <w:u w:val="none" w:color="auto"/>
        </w:rPr>
      </w:pPr>
    </w:p>
    <w:p>
      <w:pPr>
        <w:keepNext w:val="0"/>
        <w:keepLines w:val="0"/>
        <w:pageBreakBefore w:val="0"/>
        <w:widowControl/>
        <w:numPr>
          <w:ilvl w:val="0"/>
          <w:numId w:val="0"/>
        </w:numPr>
        <w:kinsoku/>
        <w:wordWrap/>
        <w:overflowPunct/>
        <w:topLinePunct w:val="0"/>
        <w:autoSpaceDE/>
        <w:autoSpaceDN/>
        <w:bidi w:val="0"/>
        <w:adjustRightInd/>
        <w:snapToGrid/>
        <w:spacing w:line="600" w:lineRule="exact"/>
        <w:ind w:right="0" w:rightChars="0" w:firstLine="640" w:firstLineChars="200"/>
        <w:textAlignment w:val="auto"/>
        <w:outlineLvl w:val="9"/>
        <w:rPr>
          <w:rFonts w:hint="eastAsia" w:ascii="仿宋" w:hAnsi="仿宋" w:eastAsia="仿宋" w:cs="仿宋"/>
          <w:b w:val="0"/>
          <w:bCs w:val="0"/>
          <w:kern w:val="0"/>
          <w:sz w:val="32"/>
          <w:szCs w:val="32"/>
          <w:u w:val="none" w:color="auto"/>
        </w:rPr>
      </w:pPr>
      <w:r>
        <w:rPr>
          <w:rFonts w:hint="eastAsia" w:ascii="黑体" w:hAnsi="黑体" w:eastAsia="黑体"/>
          <w:b w:val="0"/>
          <w:bCs w:val="0"/>
          <w:sz w:val="32"/>
          <w:szCs w:val="32"/>
          <w:u w:val="none" w:color="auto"/>
        </w:rPr>
        <w:t>第</w:t>
      </w:r>
      <w:r>
        <w:rPr>
          <w:rFonts w:hint="eastAsia" w:ascii="黑体" w:hAnsi="黑体" w:eastAsia="黑体"/>
          <w:b w:val="0"/>
          <w:bCs w:val="0"/>
          <w:sz w:val="32"/>
          <w:szCs w:val="32"/>
          <w:u w:val="none" w:color="auto"/>
          <w:lang w:eastAsia="zh-CN"/>
        </w:rPr>
        <w:t>四十二</w:t>
      </w:r>
      <w:r>
        <w:rPr>
          <w:rFonts w:hint="eastAsia" w:ascii="黑体" w:hAnsi="黑体" w:eastAsia="黑体"/>
          <w:b w:val="0"/>
          <w:bCs w:val="0"/>
          <w:sz w:val="32"/>
          <w:szCs w:val="32"/>
          <w:u w:val="none" w:color="auto"/>
        </w:rPr>
        <w:t>条</w:t>
      </w:r>
      <w:r>
        <w:rPr>
          <w:rFonts w:hint="eastAsia" w:ascii="黑体" w:hAnsi="黑体" w:eastAsia="黑体"/>
          <w:b w:val="0"/>
          <w:bCs w:val="0"/>
          <w:sz w:val="32"/>
          <w:szCs w:val="32"/>
          <w:u w:val="none" w:color="auto"/>
          <w:lang w:val="en-US" w:eastAsia="zh-CN"/>
        </w:rPr>
        <w:t xml:space="preserve">  </w:t>
      </w:r>
      <w:r>
        <w:rPr>
          <w:rFonts w:hint="eastAsia" w:ascii="仿宋_GB2312" w:hAnsi="仿宋_GB2312" w:eastAsia="仿宋_GB2312" w:cs="仿宋_GB2312"/>
          <w:b w:val="0"/>
          <w:bCs w:val="0"/>
          <w:sz w:val="32"/>
          <w:szCs w:val="32"/>
          <w:u w:val="none" w:color="auto"/>
          <w:lang w:val="en-US" w:eastAsia="zh-CN"/>
        </w:rPr>
        <w:t>本条例所称的行政执法机关，是指依法行使行政执法职权的行政机关和法律、法规授予行政执法职权的具有管理公共事务职能的组织。</w:t>
      </w:r>
    </w:p>
    <w:p>
      <w:pPr>
        <w:keepNext w:val="0"/>
        <w:keepLines w:val="0"/>
        <w:pageBreakBefore w:val="0"/>
        <w:kinsoku/>
        <w:wordWrap/>
        <w:overflowPunct/>
        <w:topLinePunct w:val="0"/>
        <w:autoSpaceDE/>
        <w:autoSpaceDN/>
        <w:bidi w:val="0"/>
        <w:adjustRightInd/>
        <w:snapToGrid/>
        <w:spacing w:line="600" w:lineRule="exact"/>
        <w:ind w:right="0" w:rightChars="0" w:firstLine="640" w:firstLineChars="200"/>
        <w:textAlignment w:val="auto"/>
        <w:outlineLvl w:val="9"/>
        <w:rPr>
          <w:rFonts w:hint="eastAsia" w:ascii="仿宋_GB2312" w:hAnsi="仿宋_GB2312" w:eastAsia="仿宋_GB2312" w:cs="仿宋_GB2312"/>
          <w:b w:val="0"/>
          <w:bCs w:val="0"/>
          <w:sz w:val="32"/>
          <w:szCs w:val="32"/>
          <w:u w:val="none" w:color="auto"/>
        </w:rPr>
      </w:pPr>
      <w:r>
        <w:rPr>
          <w:rFonts w:hint="eastAsia" w:ascii="黑体" w:hAnsi="黑体" w:eastAsia="黑体"/>
          <w:b w:val="0"/>
          <w:bCs w:val="0"/>
          <w:sz w:val="32"/>
          <w:szCs w:val="32"/>
          <w:u w:val="none" w:color="auto"/>
        </w:rPr>
        <w:t>第</w:t>
      </w:r>
      <w:r>
        <w:rPr>
          <w:rFonts w:hint="eastAsia" w:ascii="黑体" w:hAnsi="黑体" w:eastAsia="黑体"/>
          <w:b w:val="0"/>
          <w:bCs w:val="0"/>
          <w:sz w:val="32"/>
          <w:szCs w:val="32"/>
          <w:u w:val="none" w:color="auto"/>
          <w:lang w:eastAsia="zh-CN"/>
        </w:rPr>
        <w:t>四十三</w:t>
      </w:r>
      <w:r>
        <w:rPr>
          <w:rFonts w:hint="eastAsia" w:ascii="黑体" w:hAnsi="黑体" w:eastAsia="黑体"/>
          <w:b w:val="0"/>
          <w:bCs w:val="0"/>
          <w:sz w:val="32"/>
          <w:szCs w:val="32"/>
          <w:u w:val="none" w:color="auto"/>
        </w:rPr>
        <w:t xml:space="preserve">条 </w:t>
      </w:r>
      <w:r>
        <w:rPr>
          <w:rFonts w:hint="eastAsia" w:ascii="黑体" w:hAnsi="黑体" w:eastAsia="黑体"/>
          <w:b w:val="0"/>
          <w:bCs w:val="0"/>
          <w:sz w:val="32"/>
          <w:szCs w:val="32"/>
          <w:u w:val="none" w:color="auto"/>
          <w:lang w:val="en-US" w:eastAsia="zh-CN"/>
        </w:rPr>
        <w:t xml:space="preserve"> </w:t>
      </w:r>
      <w:r>
        <w:rPr>
          <w:rFonts w:hint="eastAsia" w:ascii="仿宋_GB2312" w:hAnsi="仿宋_GB2312" w:eastAsia="仿宋_GB2312" w:cs="仿宋_GB2312"/>
          <w:b w:val="0"/>
          <w:bCs w:val="0"/>
          <w:sz w:val="32"/>
          <w:szCs w:val="32"/>
          <w:u w:val="none" w:color="auto"/>
        </w:rPr>
        <w:t>本条例自2015年</w:t>
      </w:r>
      <w:r>
        <w:rPr>
          <w:rFonts w:hint="eastAsia" w:ascii="仿宋_GB2312" w:hAnsi="仿宋_GB2312" w:eastAsia="仿宋_GB2312" w:cs="仿宋_GB2312"/>
          <w:b w:val="0"/>
          <w:bCs w:val="0"/>
          <w:sz w:val="32"/>
          <w:szCs w:val="32"/>
          <w:u w:val="none" w:color="auto"/>
          <w:lang w:val="en-US" w:eastAsia="zh-CN"/>
        </w:rPr>
        <w:t>10</w:t>
      </w:r>
      <w:r>
        <w:rPr>
          <w:rFonts w:hint="eastAsia" w:ascii="仿宋_GB2312" w:hAnsi="仿宋_GB2312" w:eastAsia="仿宋_GB2312" w:cs="仿宋_GB2312"/>
          <w:b w:val="0"/>
          <w:bCs w:val="0"/>
          <w:sz w:val="32"/>
          <w:szCs w:val="32"/>
          <w:u w:val="none" w:color="auto"/>
        </w:rPr>
        <w:t>月</w:t>
      </w:r>
      <w:r>
        <w:rPr>
          <w:rFonts w:hint="eastAsia" w:ascii="仿宋_GB2312" w:hAnsi="仿宋_GB2312" w:eastAsia="仿宋_GB2312" w:cs="仿宋_GB2312"/>
          <w:b w:val="0"/>
          <w:bCs w:val="0"/>
          <w:sz w:val="32"/>
          <w:szCs w:val="32"/>
          <w:u w:val="none" w:color="auto"/>
          <w:lang w:val="en-US" w:eastAsia="zh-CN"/>
        </w:rPr>
        <w:t>1</w:t>
      </w:r>
      <w:r>
        <w:rPr>
          <w:rFonts w:hint="eastAsia" w:ascii="仿宋_GB2312" w:hAnsi="仿宋_GB2312" w:eastAsia="仿宋_GB2312" w:cs="仿宋_GB2312"/>
          <w:b w:val="0"/>
          <w:bCs w:val="0"/>
          <w:sz w:val="32"/>
          <w:szCs w:val="32"/>
          <w:u w:val="none" w:color="auto"/>
        </w:rPr>
        <w:t>日起施行。2000年12月14日黑龙江省第九届人民代表大会常务委员会第二十次会议通过的《黑龙江省规范行政执法条例》同时废止。</w:t>
      </w:r>
    </w:p>
    <w:p>
      <w:pPr>
        <w:keepNext w:val="0"/>
        <w:keepLines w:val="0"/>
        <w:pageBreakBefore w:val="0"/>
        <w:kinsoku/>
        <w:wordWrap/>
        <w:overflowPunct/>
        <w:topLinePunct w:val="0"/>
        <w:autoSpaceDE/>
        <w:autoSpaceDN/>
        <w:bidi w:val="0"/>
        <w:adjustRightInd/>
        <w:snapToGrid/>
        <w:spacing w:line="600" w:lineRule="exact"/>
        <w:ind w:right="0" w:rightChars="0" w:firstLine="640" w:firstLineChars="200"/>
        <w:textAlignment w:val="auto"/>
        <w:outlineLvl w:val="9"/>
        <w:rPr>
          <w:rFonts w:hint="eastAsia" w:ascii="仿宋_GB2312" w:hAnsi="仿宋_GB2312" w:eastAsia="仿宋_GB2312" w:cs="仿宋_GB2312"/>
          <w:b w:val="0"/>
          <w:bCs w:val="0"/>
          <w:sz w:val="32"/>
          <w:szCs w:val="32"/>
          <w:u w:val="none" w:color="auto"/>
        </w:rPr>
      </w:pP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jc w:val="center"/>
        <w:textAlignment w:val="auto"/>
        <w:outlineLvl w:val="9"/>
        <w:rPr>
          <w:rFonts w:hint="eastAsia" w:ascii="宋体" w:hAnsi="宋体"/>
          <w:sz w:val="32"/>
          <w:szCs w:val="32"/>
          <w:lang w:val="en-US" w:eastAsia="zh-CN"/>
        </w:rPr>
      </w:pPr>
    </w:p>
    <w:sectPr>
      <w:footerReference r:id="rId3" w:type="default"/>
      <w:pgSz w:w="11906" w:h="16838"/>
      <w:pgMar w:top="2098" w:right="1803" w:bottom="1440" w:left="1587" w:header="851" w:footer="992" w:gutter="0"/>
      <w:pgBorders>
        <w:top w:val="none" w:sz="0" w:space="0"/>
        <w:left w:val="none" w:sz="0" w:space="0"/>
        <w:bottom w:val="none" w:sz="0" w:space="0"/>
        <w:right w:val="none" w:sz="0" w:space="0"/>
      </w:pgBorders>
      <w:pgNumType w:fmt="numberInDash" w:start="1"/>
      <w:cols w:space="0" w:num="1"/>
      <w:rtlGutter w:val="0"/>
      <w:docGrid w:type="lines" w:linePitch="31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0030101010101"/>
    <w:charset w:val="86"/>
    <w:family w:val="auto"/>
    <w:pitch w:val="default"/>
    <w:sig w:usb0="00000001" w:usb1="080E0000" w:usb2="00000000" w:usb3="00000000" w:csb0="00040000"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A00002EF" w:usb1="4000004B" w:usb2="00000000" w:usb3="00000000" w:csb0="2000009F" w:csb1="00000000"/>
  </w:font>
  <w:font w:name="Calibri">
    <w:panose1 w:val="020F0502020204030204"/>
    <w:charset w:val="00"/>
    <w:family w:val="swiss"/>
    <w:pitch w:val="default"/>
    <w:sig w:usb0="A00002EF" w:usb1="4000207B" w:usb2="00000000" w:usb3="00000000" w:csb0="2000009F" w:csb1="00000000"/>
  </w:font>
  <w:font w:name="Palatino Linotype">
    <w:panose1 w:val="02040502050505030304"/>
    <w:charset w:val="00"/>
    <w:family w:val="auto"/>
    <w:pitch w:val="default"/>
    <w:sig w:usb0="E0000387" w:usb1="40000013" w:usb2="00000000" w:usb3="00000000" w:csb0="2000019F" w:csb1="00000000"/>
  </w:font>
  <w:font w:name="Lucida Sans">
    <w:panose1 w:val="020B0602030504020204"/>
    <w:charset w:val="00"/>
    <w:family w:val="auto"/>
    <w:pitch w:val="default"/>
    <w:sig w:usb0="00000000" w:usb1="00000000" w:usb2="00000000" w:usb3="00000000" w:csb0="00000000" w:csb1="00000000"/>
  </w:font>
  <w:font w:name="仿宋_GB2312">
    <w:panose1 w:val="02010609030101010101"/>
    <w:charset w:val="86"/>
    <w:family w:val="auto"/>
    <w:pitch w:val="default"/>
    <w:sig w:usb0="00000001" w:usb1="080E0000" w:usb2="00000000" w:usb3="00000000" w:csb0="00040000" w:csb1="00000000"/>
  </w:font>
  <w:font w:name="宋体-PUA">
    <w:panose1 w:val="02010600030101010101"/>
    <w:charset w:val="86"/>
    <w:family w:val="auto"/>
    <w:pitch w:val="default"/>
    <w:sig w:usb0="00000000" w:usb1="10000000" w:usb2="00000000" w:usb3="00000000" w:csb0="00040000" w:csb1="00000000"/>
  </w:font>
  <w:font w:name="新宋体">
    <w:panose1 w:val="02010609030101010101"/>
    <w:charset w:val="86"/>
    <w:family w:val="auto"/>
    <w:pitch w:val="default"/>
    <w:sig w:usb0="00000003" w:usb1="080E0000" w:usb2="00000000" w:usb3="00000000" w:csb0="00040001" w:csb1="00000000"/>
  </w:font>
  <w:font w:name="Arial">
    <w:panose1 w:val="020B0604020202020204"/>
    <w:charset w:val="00"/>
    <w:family w:val="auto"/>
    <w:pitch w:val="default"/>
    <w:sig w:usb0="00007A87" w:usb1="80000000" w:usb2="00000008" w:usb3="00000000" w:csb0="400001FF" w:csb1="FFFF0000"/>
  </w:font>
  <w:font w:name="方正幼线_GBK">
    <w:panose1 w:val="03000509000000000000"/>
    <w:charset w:val="86"/>
    <w:family w:val="auto"/>
    <w:pitch w:val="default"/>
    <w:sig w:usb0="00000001" w:usb1="080E0000" w:usb2="00000000" w:usb3="00000000" w:csb0="00040000" w:csb1="00000000"/>
  </w:font>
  <w:font w:name="方正康体_GBK">
    <w:panose1 w:val="03000509000000000000"/>
    <w:charset w:val="86"/>
    <w:family w:val="auto"/>
    <w:pitch w:val="default"/>
    <w:sig w:usb0="00000001" w:usb1="080E0000" w:usb2="00000000" w:usb3="00000000" w:csb0="00040000" w:csb1="00000000"/>
  </w:font>
  <w:font w:name="方正彩云_GBK">
    <w:panose1 w:val="03000509000000000000"/>
    <w:charset w:val="86"/>
    <w:family w:val="auto"/>
    <w:pitch w:val="default"/>
    <w:sig w:usb0="00000001" w:usb1="080E0000" w:usb2="00000000" w:usb3="00000000" w:csb0="00040000" w:csb1="00000000"/>
  </w:font>
  <w:font w:name="方正报宋_GBK">
    <w:panose1 w:val="03000509000000000000"/>
    <w:charset w:val="86"/>
    <w:family w:val="auto"/>
    <w:pitch w:val="default"/>
    <w:sig w:usb0="00000001" w:usb1="080E0000" w:usb2="00000000" w:usb3="00000000" w:csb0="00040000" w:csb1="00000000"/>
  </w:font>
  <w:font w:name="方正新报宋_GBK">
    <w:panose1 w:val="03000509000000000000"/>
    <w:charset w:val="86"/>
    <w:family w:val="auto"/>
    <w:pitch w:val="default"/>
    <w:sig w:usb0="00000001" w:usb1="080E0000" w:usb2="00000000" w:usb3="00000000" w:csb0="00040000" w:csb1="00000000"/>
  </w:font>
  <w:font w:name="方正新舒体_GBK">
    <w:panose1 w:val="03000509000000000000"/>
    <w:charset w:val="86"/>
    <w:family w:val="auto"/>
    <w:pitch w:val="default"/>
    <w:sig w:usb0="00000001" w:usb1="080E0000" w:usb2="00000000" w:usb3="00000000" w:csb0="00040000" w:csb1="00000000"/>
  </w:font>
  <w:font w:name="方正楷体_GBK">
    <w:panose1 w:val="03000509000000000000"/>
    <w:charset w:val="86"/>
    <w:family w:val="auto"/>
    <w:pitch w:val="default"/>
    <w:sig w:usb0="00000001" w:usb1="080E0000" w:usb2="00000000" w:usb3="00000000" w:csb0="00040000" w:csb1="00000000"/>
  </w:font>
  <w:font w:name="方正平和_GBK">
    <w:panose1 w:val="03000509000000000000"/>
    <w:charset w:val="86"/>
    <w:family w:val="auto"/>
    <w:pitch w:val="default"/>
    <w:sig w:usb0="00000001" w:usb1="080E0000" w:usb2="00000000" w:usb3="00000000" w:csb0="00040000" w:csb1="00000000"/>
  </w:font>
  <w:font w:name="方正美黑_GBK">
    <w:panose1 w:val="03000509000000000000"/>
    <w:charset w:val="86"/>
    <w:family w:val="auto"/>
    <w:pitch w:val="default"/>
    <w:sig w:usb0="00000001" w:usb1="080E0000" w:usb2="00000000" w:usb3="00000000" w:csb0="00040000" w:csb1="00000000"/>
  </w:font>
  <w:font w:name="方正舒体_GBK">
    <w:panose1 w:val="03000509000000000000"/>
    <w:charset w:val="86"/>
    <w:family w:val="auto"/>
    <w:pitch w:val="default"/>
    <w:sig w:usb0="00000001" w:usb1="080E0000" w:usb2="00000000" w:usb3="00000000" w:csb0="00040000" w:csb1="00000000"/>
  </w:font>
  <w:font w:name="方正隶变_GBK">
    <w:panose1 w:val="03000509000000000000"/>
    <w:charset w:val="86"/>
    <w:family w:val="auto"/>
    <w:pitch w:val="default"/>
    <w:sig w:usb0="00000001" w:usb1="080E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 w:name="Batang">
    <w:panose1 w:val="02030600000101010101"/>
    <w:charset w:val="81"/>
    <w:family w:val="auto"/>
    <w:pitch w:val="default"/>
    <w:sig w:usb0="B00002AF" w:usb1="69D77CFB" w:usb2="00000030" w:usb3="00000000" w:csb0="4008009F" w:csb1="DFD70000"/>
  </w:font>
  <w:font w:name="汉仪旗黑-55S">
    <w:altName w:val="黑体"/>
    <w:panose1 w:val="00020600040101010101"/>
    <w:charset w:val="86"/>
    <w:family w:val="auto"/>
    <w:pitch w:val="default"/>
    <w:sig w:usb0="00000000" w:usb1="00000000" w:usb2="00000016" w:usb3="00000000" w:csb0="00040000" w:csb1="00000000"/>
  </w:font>
  <w:font w:name="楷体_GB2312">
    <w:panose1 w:val="02010609030101010101"/>
    <w:charset w:val="86"/>
    <w:family w:val="auto"/>
    <w:pitch w:val="default"/>
    <w:sig w:usb0="00000001" w:usb1="080E0000" w:usb2="00000000" w:usb3="00000000" w:csb0="00040000" w:csb1="00000000"/>
  </w:font>
  <w:font w:name="方正中倩_GBK">
    <w:panose1 w:val="03000509000000000000"/>
    <w:charset w:val="86"/>
    <w:family w:val="auto"/>
    <w:pitch w:val="default"/>
    <w:sig w:usb0="00000001" w:usb1="080E0000" w:usb2="00000000" w:usb3="00000000" w:csb0="00040000" w:csb1="00000000"/>
  </w:font>
  <w:font w:name="方正中等线_GBK">
    <w:panose1 w:val="03000509000000000000"/>
    <w:charset w:val="86"/>
    <w:family w:val="auto"/>
    <w:pitch w:val="default"/>
    <w:sig w:usb0="00000001" w:usb1="080E0000" w:usb2="00000000" w:usb3="00000000" w:csb0="00040000" w:csb1="00000000"/>
  </w:font>
  <w:font w:name="方正书宋_GBK">
    <w:panose1 w:val="03000509000000000000"/>
    <w:charset w:val="86"/>
    <w:family w:val="auto"/>
    <w:pitch w:val="default"/>
    <w:sig w:usb0="00000001" w:usb1="080E0000" w:usb2="00000000" w:usb3="00000000" w:csb0="00040000" w:csb1="00000000"/>
  </w:font>
  <w:font w:name="方正仿宋_GBK">
    <w:panose1 w:val="03000509000000000000"/>
    <w:charset w:val="86"/>
    <w:family w:val="auto"/>
    <w:pitch w:val="default"/>
    <w:sig w:usb0="00000001" w:usb1="080E0000" w:usb2="00000000" w:usb3="00000000" w:csb0="00040000" w:csb1="00000000"/>
  </w:font>
  <w:font w:name="方正兰亭超细黑简体">
    <w:panose1 w:val="02000000000000000000"/>
    <w:charset w:val="86"/>
    <w:family w:val="auto"/>
    <w:pitch w:val="default"/>
    <w:sig w:usb0="00000001" w:usb1="08000000" w:usb2="00000000" w:usb3="00000000" w:csb0="00040000" w:csb1="00000000"/>
  </w:font>
  <w:font w:name="方正准圆_GBK">
    <w:panose1 w:val="03000509000000000000"/>
    <w:charset w:val="86"/>
    <w:family w:val="auto"/>
    <w:pitch w:val="default"/>
    <w:sig w:usb0="00000001" w:usb1="080E0000" w:usb2="00000000" w:usb3="00000000" w:csb0="00040000" w:csb1="00000000"/>
  </w:font>
  <w:font w:name="方正华隶_GBK">
    <w:panose1 w:val="03000509000000000000"/>
    <w:charset w:val="86"/>
    <w:family w:val="auto"/>
    <w:pitch w:val="default"/>
    <w:sig w:usb0="00000001" w:usb1="080E0000" w:usb2="00000000" w:usb3="00000000" w:csb0="00040000" w:csb1="00000000"/>
  </w:font>
  <w:font w:name="方正大标宋_GBK">
    <w:panose1 w:val="03000509000000000000"/>
    <w:charset w:val="86"/>
    <w:family w:val="auto"/>
    <w:pitch w:val="default"/>
    <w:sig w:usb0="00000001" w:usb1="080E0000" w:usb2="00000000" w:usb3="00000000" w:csb0="00040001" w:csb1="00000000"/>
  </w:font>
  <w:font w:name="方正大黑_GBK">
    <w:panose1 w:val="03000509000000000000"/>
    <w:charset w:val="86"/>
    <w:family w:val="auto"/>
    <w:pitch w:val="default"/>
    <w:sig w:usb0="00000001" w:usb1="080E0000" w:usb2="00000000" w:usb3="00000000" w:csb0="00040000" w:csb1="00000000"/>
  </w:font>
  <w:font w:name="方正楷体简体">
    <w:panose1 w:val="03000509000000000000"/>
    <w:charset w:val="86"/>
    <w:family w:val="auto"/>
    <w:pitch w:val="default"/>
    <w:sig w:usb0="00000001" w:usb1="080E0000" w:usb2="00000000" w:usb3="00000000" w:csb0="00040000" w:csb1="00000000"/>
  </w:font>
  <w:font w:name="仿宋">
    <w:altName w:val="宋体"/>
    <w:panose1 w:val="02010609060101010101"/>
    <w:charset w:val="86"/>
    <w:family w:val="modern"/>
    <w:pitch w:val="default"/>
    <w:sig w:usb0="00000000" w:usb1="00000000" w:usb2="00000016" w:usb3="00000000" w:csb0="00040001" w:csb1="00000000"/>
  </w:font>
  <w:font w:name="楷体">
    <w:altName w:val="宋体"/>
    <w:panose1 w:val="02010609060101010101"/>
    <w:charset w:val="86"/>
    <w:family w:val="modern"/>
    <w:pitch w:val="default"/>
    <w:sig w:usb0="00000000" w:usb1="00000000" w:usb2="00000016" w:usb3="00000000" w:csb0="00040001" w:csb1="00000000"/>
  </w:font>
  <w:font w:name="Blank">
    <w:altName w:val="Verdana"/>
    <w:panose1 w:val="02000000000000000000"/>
    <w:charset w:val="00"/>
    <w:family w:val="auto"/>
    <w:pitch w:val="default"/>
    <w:sig w:usb0="00000000" w:usb1="00000000" w:usb2="00000000" w:usb3="00000000" w:csb0="0000019F" w:csb1="00000000"/>
  </w:font>
  <w:font w:name="Verdana">
    <w:panose1 w:val="020B0604030504040204"/>
    <w:charset w:val="00"/>
    <w:family w:val="auto"/>
    <w:pitch w:val="default"/>
    <w:sig w:usb0="00000287" w:usb1="00000000" w:usb2="00000000" w:usb3="00000000" w:csb0="2000019F" w:csb1="00000000"/>
  </w:font>
  <w:font w:name="方正小标宋_GBK">
    <w:panose1 w:val="03000509000000000000"/>
    <w:charset w:val="86"/>
    <w:family w:val="script"/>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方正书宋简体">
    <w:panose1 w:val="03000509000000000000"/>
    <w:charset w:val="86"/>
    <w:family w:val="auto"/>
    <w:pitch w:val="default"/>
    <w:sig w:usb0="00000001" w:usb1="080E0000" w:usb2="00000000" w:usb3="00000000" w:csb0="00040000" w:csb1="00000000"/>
  </w:font>
  <w:font w:name="华文细黑">
    <w:panose1 w:val="02010600040101010101"/>
    <w:charset w:val="86"/>
    <w:family w:val="auto"/>
    <w:pitch w:val="default"/>
    <w:sig w:usb0="00000287" w:usb1="080F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8240" behindDoc="0" locked="0" layoutInCell="1" allowOverlap="1">
              <wp:simplePos x="0" y="0"/>
              <wp:positionH relativeFrom="margin">
                <wp:align>outside</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snapToGrid w:val="0"/>
                            <w:rPr>
                              <w:rFonts w:hint="eastAsia" w:eastAsiaTheme="minorEastAsia"/>
                              <w:sz w:val="18"/>
                              <w:lang w:eastAsia="zh-CN"/>
                            </w:rPr>
                          </w:pPr>
                          <w:r>
                            <w:rPr>
                              <w:rFonts w:hint="eastAsia" w:asciiTheme="majorEastAsia" w:hAnsiTheme="majorEastAsia" w:eastAsiaTheme="majorEastAsia" w:cstheme="majorEastAsia"/>
                              <w:sz w:val="28"/>
                              <w:szCs w:val="28"/>
                              <w:lang w:eastAsia="zh-CN"/>
                            </w:rPr>
                            <w:fldChar w:fldCharType="begin"/>
                          </w:r>
                          <w:r>
                            <w:rPr>
                              <w:rFonts w:hint="eastAsia" w:asciiTheme="majorEastAsia" w:hAnsiTheme="majorEastAsia" w:eastAsiaTheme="majorEastAsia" w:cstheme="majorEastAsia"/>
                              <w:sz w:val="28"/>
                              <w:szCs w:val="28"/>
                              <w:lang w:eastAsia="zh-CN"/>
                            </w:rPr>
                            <w:instrText xml:space="preserve"> PAGE  \* MERGEFORMAT </w:instrText>
                          </w:r>
                          <w:r>
                            <w:rPr>
                              <w:rFonts w:hint="eastAsia" w:asciiTheme="majorEastAsia" w:hAnsiTheme="majorEastAsia" w:eastAsiaTheme="majorEastAsia" w:cstheme="majorEastAsia"/>
                              <w:sz w:val="28"/>
                              <w:szCs w:val="28"/>
                              <w:lang w:eastAsia="zh-CN"/>
                            </w:rPr>
                            <w:fldChar w:fldCharType="separate"/>
                          </w:r>
                          <w:r>
                            <w:rPr>
                              <w:rFonts w:hint="eastAsia" w:asciiTheme="majorEastAsia" w:hAnsiTheme="majorEastAsia" w:eastAsiaTheme="majorEastAsia" w:cstheme="majorEastAsia"/>
                              <w:sz w:val="28"/>
                              <w:szCs w:val="28"/>
                            </w:rPr>
                            <w:t>1</w:t>
                          </w:r>
                          <w:r>
                            <w:rPr>
                              <w:rFonts w:hint="eastAsia" w:asciiTheme="majorEastAsia" w:hAnsiTheme="majorEastAsia" w:eastAsiaTheme="majorEastAsia" w:cstheme="majorEastAsia"/>
                              <w:sz w:val="28"/>
                              <w:szCs w:val="28"/>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82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De54oUAgAAEwQAAA4AAABkcnMvZTJvRG9jLnhtbK1TTY7TMBTeI3EH&#10;y3uatBWjqmo6KjMqQqqYkQpi7Tp2Y8n2s2y3STkA3IAVG/acq+eYZ6fpIGCF2Dhf/P6/93lx2xlN&#10;jsIHBbai41FJibAcamX3Ff34Yf1qRkmIzNZMgxUVPYlAb5cvXyxaNxcTaEDXwhNMYsO8dRVtYnTz&#10;ogi8EYaFEThh0SjBGxbx1++L2rMWsxtdTMrypmjB184DFyHg7X1vpMucX0rB44OUQUSiK4q9xXz6&#10;fO7SWSwXbL73zDWKX9pg/9CFYcpi0WuqexYZOXj1RyqjuIcAMo44mAKkVFzkGXCacfnbNNuGOZFn&#10;QXKCu9IU/l9a/v746ImqKzqlxDKDKzp/+3r+/vP84wuZJnpaF+botXXoF7s30OGah/uAl2nqTnqT&#10;vjgPQTsSfbqSK7pIeAqaTWazEk0cbcMP5i+ew50P8a0AQxKoqMftZVLZcRNi7zq4pGoW1krrvEFt&#10;SVvRm+nrMgdcLZhcW6yRhuibTSh2u+4y2Q7qEw7moVdGcHytsPiGhfjIPEoBG0Z5xwc8pAYsAhdE&#10;SQP+89/ukz9uCK2UtCitilrUPiX6ncXNJRUOwA9gNwB7MHeAWh3js3E8QwzwUQ9QejCfUPOrVANN&#10;zHKsVNE4wLvYyxvfDBerVXY6OK/2TR+AunMsbuzW8VQmERnc6hCRzMxxIqhn5cIbKi9v6fJKkrR/&#10;/c9ez295+QR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9BAAAW0NvbnRlbnRfVHlwZXNdLnhtbFBLAQIUAAoAAAAAAIdO4kAAAAAAAAAAAAAAAAAG&#10;AAAAAAAAAAAAEAAAAF8DAABfcmVscy9QSwECFAAUAAAACACHTuJAihRmPNEAAACUAQAACwAAAAAA&#10;AAABACAAAACDAwAAX3JlbHMvLnJlbHNQSwECFAAKAAAAAACHTuJAAAAAAAAAAAAAAAAABAAAAAAA&#10;AAAAABAAAAAAAAAAZHJzL1BLAQIUABQAAAAIAIdO4kCzSVju0AAAAAUBAAAPAAAAAAAAAAEAIAAA&#10;ACIAAABkcnMvZG93bnJldi54bWxQSwECFAAUAAAACACHTuJAwN7nihQCAAATBAAADgAAAAAAAAAB&#10;ACAAAAAfAQAAZHJzL2Uyb0RvYy54bWxQSwUGAAAAAAYABgBZAQAApQUAAAAA&#10;">
              <v:fill on="f" focussize="0,0"/>
              <v:stroke on="f" weight="0.5pt"/>
              <v:imagedata o:title=""/>
              <o:lock v:ext="edit" aspectratio="f"/>
              <v:textbox inset="0mm,0mm,0mm,0mm" style="mso-fit-shape-to-text:t;">
                <w:txbxContent>
                  <w:p>
                    <w:pPr>
                      <w:snapToGrid w:val="0"/>
                      <w:rPr>
                        <w:rFonts w:hint="eastAsia" w:eastAsiaTheme="minorEastAsia"/>
                        <w:sz w:val="18"/>
                        <w:lang w:eastAsia="zh-CN"/>
                      </w:rPr>
                    </w:pPr>
                    <w:r>
                      <w:rPr>
                        <w:rFonts w:hint="eastAsia" w:asciiTheme="majorEastAsia" w:hAnsiTheme="majorEastAsia" w:eastAsiaTheme="majorEastAsia" w:cstheme="majorEastAsia"/>
                        <w:sz w:val="28"/>
                        <w:szCs w:val="28"/>
                        <w:lang w:eastAsia="zh-CN"/>
                      </w:rPr>
                      <w:fldChar w:fldCharType="begin"/>
                    </w:r>
                    <w:r>
                      <w:rPr>
                        <w:rFonts w:hint="eastAsia" w:asciiTheme="majorEastAsia" w:hAnsiTheme="majorEastAsia" w:eastAsiaTheme="majorEastAsia" w:cstheme="majorEastAsia"/>
                        <w:sz w:val="28"/>
                        <w:szCs w:val="28"/>
                        <w:lang w:eastAsia="zh-CN"/>
                      </w:rPr>
                      <w:instrText xml:space="preserve"> PAGE  \* MERGEFORMAT </w:instrText>
                    </w:r>
                    <w:r>
                      <w:rPr>
                        <w:rFonts w:hint="eastAsia" w:asciiTheme="majorEastAsia" w:hAnsiTheme="majorEastAsia" w:eastAsiaTheme="majorEastAsia" w:cstheme="majorEastAsia"/>
                        <w:sz w:val="28"/>
                        <w:szCs w:val="28"/>
                        <w:lang w:eastAsia="zh-CN"/>
                      </w:rPr>
                      <w:fldChar w:fldCharType="separate"/>
                    </w:r>
                    <w:r>
                      <w:rPr>
                        <w:rFonts w:hint="eastAsia" w:asciiTheme="majorEastAsia" w:hAnsiTheme="majorEastAsia" w:eastAsiaTheme="majorEastAsia" w:cstheme="majorEastAsia"/>
                        <w:sz w:val="28"/>
                        <w:szCs w:val="28"/>
                      </w:rPr>
                      <w:t>1</w:t>
                    </w:r>
                    <w:r>
                      <w:rPr>
                        <w:rFonts w:hint="eastAsia" w:asciiTheme="majorEastAsia" w:hAnsiTheme="majorEastAsia" w:eastAsiaTheme="majorEastAsia" w:cstheme="majorEastAsia"/>
                        <w:sz w:val="28"/>
                        <w:szCs w:val="28"/>
                        <w:lang w:eastAsia="zh-CN"/>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5D538E8"/>
    <w:multiLevelType w:val="singleLevel"/>
    <w:tmpl w:val="55D538E8"/>
    <w:lvl w:ilvl="0" w:tentative="0">
      <w:start w:val="3"/>
      <w:numFmt w:val="chineseCounting"/>
      <w:suff w:val="space"/>
      <w:lvlText w:val="第%1章"/>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displayBackgroundShape w:val="1"/>
  <w:embedSystemFonts/>
  <w:bordersDoNotSurroundHeader w:val="0"/>
  <w:bordersDoNotSurroundFooter w:val="0"/>
  <w:documentProtection w:enforcement="0"/>
  <w:defaultTabStop w:val="420"/>
  <w:drawingGridVerticalSpacing w:val="158"/>
  <w:displayHorizontalDrawingGridEvery w:val="1"/>
  <w:displayVerticalDrawingGridEvery w:val="1"/>
  <w:noPunctuationKerning w:val="1"/>
  <w:characterSpacingControl w:val="compressPunctuation"/>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E4A3245"/>
    <w:rsid w:val="00C14165"/>
    <w:rsid w:val="047D3884"/>
    <w:rsid w:val="0F4405F9"/>
    <w:rsid w:val="123D1783"/>
    <w:rsid w:val="209F7EB4"/>
    <w:rsid w:val="261422D2"/>
    <w:rsid w:val="26876762"/>
    <w:rsid w:val="26D9016D"/>
    <w:rsid w:val="2A1415F2"/>
    <w:rsid w:val="376A1A6D"/>
    <w:rsid w:val="37A241F5"/>
    <w:rsid w:val="37F30A73"/>
    <w:rsid w:val="39697FA3"/>
    <w:rsid w:val="5D9851BA"/>
    <w:rsid w:val="5E4A3245"/>
    <w:rsid w:val="65DC1466"/>
    <w:rsid w:val="74E63893"/>
    <w:rsid w:val="76867ACC"/>
    <w:rsid w:val="794511E6"/>
  </w:rsid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link w:val="6"/>
    <w:semiHidden/>
    <w:uiPriority w:val="0"/>
  </w:style>
  <w:style w:type="table" w:default="1" w:styleId="8">
    <w:name w:val="Normal Table"/>
    <w:semiHidden/>
    <w:qFormat/>
    <w:uiPriority w:val="0"/>
    <w:tblPr>
      <w:tblLayout w:type="fixed"/>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4">
    <w:name w:val="Normal (Web)"/>
    <w:basedOn w:val="1"/>
    <w:qFormat/>
    <w:uiPriority w:val="0"/>
    <w:pPr>
      <w:widowControl/>
      <w:spacing w:before="100" w:beforeLines="0" w:beforeAutospacing="1" w:after="100" w:afterLines="0" w:afterAutospacing="1"/>
      <w:jc w:val="left"/>
    </w:pPr>
    <w:rPr>
      <w:rFonts w:ascii="宋体" w:hAnsi="宋体" w:cs="宋体"/>
      <w:kern w:val="0"/>
      <w:sz w:val="24"/>
    </w:rPr>
  </w:style>
  <w:style w:type="paragraph" w:customStyle="1" w:styleId="6">
    <w:name w:val="Char1 Char Char Char"/>
    <w:basedOn w:val="1"/>
    <w:link w:val="5"/>
    <w:qFormat/>
    <w:uiPriority w:val="0"/>
  </w:style>
  <w:style w:type="character" w:styleId="7">
    <w:name w:val="page number"/>
    <w:basedOn w:val="5"/>
    <w:qFormat/>
    <w:uiPriority w:val="0"/>
  </w:style>
  <w:style w:type="paragraph" w:customStyle="1" w:styleId="9">
    <w:name w:val="reader-word-layer"/>
    <w:basedOn w:val="1"/>
    <w:qFormat/>
    <w:uiPriority w:val="0"/>
    <w:pPr>
      <w:widowControl/>
      <w:spacing w:before="100" w:beforeAutospacing="1" w:after="100" w:afterAutospacing="1"/>
      <w:jc w:val="left"/>
    </w:pPr>
    <w:rPr>
      <w:rFonts w:ascii="宋体" w:hAnsi="宋体" w:cs="宋体"/>
      <w:kern w:val="0"/>
      <w:sz w:val="24"/>
      <w:szCs w:val="24"/>
    </w:rPr>
  </w:style>
  <w:style w:type="paragraph" w:customStyle="1" w:styleId="10">
    <w:name w:val="p0"/>
    <w:basedOn w:val="1"/>
    <w:qFormat/>
    <w:uiPriority w:val="0"/>
    <w:pPr>
      <w:widowControl/>
    </w:pPr>
    <w:rPr>
      <w:rFonts w:ascii="Calibri" w:hAnsi="Calibri" w:cs="宋体"/>
      <w:kern w:val="0"/>
      <w:szCs w:val="21"/>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Office_10.1.0.6029_F1E327BC-269C-435d-A152-05C5408002CA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2016-10-10T08:40:00Z</dcterms:created>
  <dc:creator>Administrator</dc:creator>
  <cp:lastModifiedBy>Administrator</cp:lastModifiedBy>
  <cp:lastPrinted>2016-10-10T09:36:00Z</cp:lastPrinted>
  <dcterms:modified xsi:type="dcterms:W3CDTF">2016-10-26T08:26:43Z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2052-10.1.0.6029</vt:lpwstr>
  </property>
</Properties>
</file>