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泸州市文化旅游发展促进条例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（2024年9月13日泸州市第九届人民代表大会常务委员会第二十三次会议通过　2024年9月29日四川省第十四届人民代表大会常务委员会第十五次会议批准）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开发培育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为了促进文化旅游深度融合，推动文化旅游高质量发展，建设文化旅游强市，根据有关法律法规，结合泸州市实际，制定本条例。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泸州市行政区域内有关文化旅游发展的规划建设、开发培育、服务保障、监督管理等活动，适用本条例。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文化旅游发展应当彰显泸州地域历史文化特色，发挥国家历史文化名城、中国酒城、中国优秀旅游城市、国家森林城市等文化旅游资源优势，遵循社会效益、经济效益和生态效益相统一的原则，坚持以文塑旅、以旅彰文，形成政府引导、社会参与、市场运作、行业自律的发展格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文化旅游发展工作的组织和领导，将文化旅游发展纳入国民经济和社会发展规划及国土空间规划，建立健全综合协调机制，定期研究文化旅游发展中的重要事项，协调文化旅游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乡镇人民政府、街道办事处应当做好辖区内文化旅游发展相关工作。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市、县（区）人民政府文化和旅游主管部门负责文化旅游发展的统筹协调、行业指导、宣传推广和监督管理等工作。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市、县（区）人民政府其他有关部门按照各自职责，做好文化旅游发展促进和相关监督管理工作。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市、县（区）人民政府应当建立多元主体参与的宣传推广机制，多渠道宣传推广本地文化旅游资源，提升本市文化旅游形象和品牌知名度。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鼓励单位和个人通过研究、展示、传承、保护、捐赠、投资、宣传等方式，参与文化旅游发展工作。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鼓励有关行业协（学）会、科研机构、高等院校等开展与文化旅游发展相关的课题研究及其成果转化应用。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国民经济和社会发展规划及国土空间规划的要求，组织编制本行政区域文化旅游发展规划；组织有关部门编制酒旅融合、山地康养等特色文化旅游资源开发利用的专项规划，并与其他专项规划有机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文化旅游资源丰富的乡镇（街道）可以根据前款规定的文化旅游发展规划和专项规划，制定实施方案。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完善文化旅游公共服务体系，合理布局公共服务设施，加强旅游集散中心、游客服务中心、停车场、旅游厕所、无障碍设施、应急救援设施等建设，为旅游者提供文化旅游信息、交通换乘、投诉、救援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市、县（区）人民政府应当结合道路交通规划，加强交通枢纽、重要节点与主要文化旅游场所之间的公共交通旅游线路建设，优化完善机场、车站等通往主要景区（点）的道路交通网络。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市、县（区）人民政府应当按照有关规定，统一规划设置通往各景区（点）的路标指示、公共信息图形符号等标志，并根据旅游需求变化情况，及时更新调整。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市、县（区）人民政府应当拓展城市公园、绿地、绿道、特色街区、文化馆、博物馆、图书馆、城市书房等公共活动空间的旅游服务功能。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市、县（区）人民政府应当加强文化资源数字化建设，推进人工智能、大数据、物联网等高新技术在文化创作、文化旅游产品开发、虚拟景区（点）建设、文化遗产数字复建等文化旅游领域的应用。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鼓励文化旅游企业、文博单位等开展数智化技术、场景开发和推广应用。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文化旅游项目、公共文化设施和旅游基础设施，应当符合文化旅游发展规划和生态环境分区管控要求，其建筑规模和风格应当与周围景观相协调，严格遵守历史文化保护、生态文明建设等法律法规的规定，不得破坏历史风貌和生态环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开发培育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太平渡、二郎渡等红军四渡赤水战役重要革命遗址遗迹和纪念设施的保护，挖掘利用重要档案、文献、手稿、声像资料和实物等红色资源，依托长征国家文化公园建设，打造红色旅游经典景区，推广红色旅游精品线路，培育红色旅游品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长江文物和文化遗产等资源的系统保护和活化利用，发挥长江国家文化公园的文化教育、公共服务、旅游观光、休闲娱乐、科学研究等功能，推动长江航运、港口、桥梁、奇石文化等和旅游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老窖池、老作坊、储酒空间和酿酒技艺等白酒历史文化遗产的保护和利用，完善白酒文化生态保护区、白酒主题旅游景区、白酒产业园区和白酒文化博物馆及其配套基础设施，开发白酒文化旅游产品，促进白酒文化和旅游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统筹推进康养旅游发展，支持利用山地的海拔、气候和特色中医药材等资源优势，建设区域性健康养生目的地，完善配套基础设施和公共服务设施，开发休闲观光、山地避暑、中医康养、运动康体等旅游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制定促进乡村旅游发展的政策措施，挖掘乡村自然资源和特色民俗文化，因地制宜推动乡村旅游差异化、特色化、品质化发展，开发乡村旅游精品线路，推进乡村旅游与乡村振兴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鼓励和支持发展旅游新业态、新模式：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（一）依托红军长征四渡赤水博物馆、况场朱德旧居陈列馆、泸顺起义陈列馆等爱国主义教育基地，分水油纸伞、雨坛彩龙等非遗保护传习基地，美术馆、展览馆、科技馆等文化旅游场所开展研学活动；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（二）利用三线建设工业遗产、白酒产业园区等资源，打造集展示、体验、休闲、娱乐等功能于一体的工业旅游消费新场景；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（三）利用城市夜间景观、夜间消费场景等优势要素，合理布局夜间文化和旅游消费集聚区，发展夜间文化旅游经济；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（四）培育体育旅游产业，开展山地运动、森林穿越等项目，打造具有影响力的体旅融合品牌、赛事和基地；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（五）开展自驾游主题展览、比赛、节庆等活动，推广精品自驾车线路；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（六）其他旅游新业态。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市、县（区）人民政府应当加强文化遗产的保护传承和活化利用，引导将博物馆、考古遗址、历史风貌建筑、传统村落、名人故居故里、非遗体验基地和非遗工坊等纳入旅游线路。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市、县（区）人民政府应当建立完善激励机制，引导旅行社等市场主体创新经营模式和旅游产品，提高服务质量。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市、县（区）人民政府应当制定促进文化旅游消费的措施，鼓励经营者加大优质文旅产品和服务供给，改善消费环境。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国内和国际文化旅游交流合作，依托巴蜀文化旅游走廊建设和中国国际酒业博览会等品牌展会，支持举办具有国际影响力的文化旅游等活动，促进文艺演出、文创产品和旅游商品展示交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市、县（区）人民政府根据产业发展需要和自身财政承受能力，安排资金支持文化旅游发展。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市、县（区）人民政府应当统筹保障文化旅游发展用地。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鼓励和支持社会资本参与文化旅游项目建设运营。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文化旅游从业人员职业技能培训制度，支持有条件的院校开设文化旅游相关专业和课程，培养文化旅游产业发展所需高素质复合型人才；加强公共服务管理、旅游市场营销、文化旅游项目策划、文创产品开发等领域的人才引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利用公共资源建设的景区（点）应当按照有关规定对残疾人、老年人、未成年人、现役军人、消防救援人员、全日制学校在校学生等实行免收门票费用等多种方式优惠；对低收入人群、退役军人、烈士和因公牺牲军人遗属、劳动模范和道德模范等实行门票及相关服务费用减免。优惠的具体范围和措施，由市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鼓励其他景区（点）对前款规定的特定群体实行门票及相关服务费用减免。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文化旅游经营者应当按照规定配备安全设备设施，定期进行安全检验、监测和评估，对从业人员开展安全防范培训和应急演练，提供符合法定安全标准的产品和服务。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机场、火车站、汽车站、高速公路服务区、景区等场所应当为旅游者提供信息咨询、停车、通信网络、公共厕所、母婴照护、洗手台、医疗救护、行李寄存等公共服务；鼓励设置直饮水、自动体外除颤器等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前款规定的场所应当配备必要的无障碍设备和辅助器具，标注指引无障碍设施，为残疾人、老年人及其他有无障碍需求的人员旅游提供服务。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鼓励有条件的机关、企业事业单位在法定节假日等旅游高峰期，开放停车场所、厕所。</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依法将文化旅游应急管理纳入政府应急管理体系，建立健全突发事件应对机制，制定突发事件应急预案并定期组织应急演练；建立完善文化旅游安全生产责任制和安全监管机制，加强安全检查和监督，对安全风险进行监测评估，及时向社会发布安全警示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文化和旅游主管部门应当会同公安、交通运输、市场监管、城市管理等有关部门，建立健全文化旅游联合执法机制，加强对文化旅游市场规范管理和服务质量的监督检查，依法查处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市、县（区）人民政府应当加强文化旅游价格监测分析，完善文化旅游市场服务评价体系，发布旅游者满意度调查报告。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文化旅游行业组织应当加强行业自律，发挥宣传、引导、服务、协调和监督作用，依法制定行业经营规范和服务标准，推动行业公平竞争和诚信建设，促进行业健康发展。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市、县（区）人民政府应当建立健全文化旅游投诉举报受理、处理和反馈工作机制，公开投诉、举报方式，依法及时化解文化旅游纠纷，维护旅游者和经营者的合法权益。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市、县（区）人民政府有关主管部门及其工作人员有下列情形之一的，由有权机关责令改正；情节严重的，对直接负责的主管人员和其他直接责任人员，依法给予处分；构成犯罪的，依法追究刑事责任：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（一）不履行监督检查职责或者发现违法行为不予查处的；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（二）未按照规定时限受理和处理文化旅游投诉的；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（三）未按照规定制定、启动文化旅游突发事件应急预案的；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（四）其他滥用职权、徇私舞弊、玩忽职守的行为。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