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安徽省非煤矿山管理条例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（2015年3月26日安徽省第十二届人民代表大会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常务委员会第十八次会议通过）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为了规范非煤矿山生产建设行为，加强非煤矿山管理，促进安全生产，推动生态文明建设和经济社会可持续发展，根据有关法律、行政法规，结合本省实际，制定本条例。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本条例适用于本省行政区域内非煤矿山建设、生产、环境保护、安全生产和监督管理活动。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本条例所称非煤矿山，是指除煤炭、石油、天然气等能源矿产以外的矿山。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非煤矿山生产建设应当遵循统一规划、科学开采、安全生产、综合利用和保护环境的原则。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应当根据本地非煤矿产资源特点和实际需要，制定非煤矿山发展规划，建立协调机制，严格规范管理，引导企业加大技术改造投入，推动企业提升技术装备、资源利用、安全生产、清洁生产和环境保护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县级以上人民政府确定的非煤矿山行业主管部门负责本行政区域内非煤矿山的监督管理工作。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县级以上人民政府城乡规划、国土资源、安全生产、公安、工商、环境保护、水利、林业等部门按照各自职责，做好非煤矿山监督管理的相关工作。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建</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新建、扩建、改建非煤矿山项目实行核准或者备案制度。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列入国务院《政府核准的投资项目目录》的项目，应当由项目核准机关核准，其他项目实行备案管理。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对不符合法律法规以及未按照规定权限和程序核准或者备案的项目，有关部门不得办理相关手续。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非煤矿山项目建设，应当具备下列条件：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（一）符合非煤矿山发展规划和行业准入条件；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（二）符合国家和省相关宏观调控政策；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（三）取得矿产资源管理、规划选址、项目用地、环境影响评价、安全评价等方面的批复；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（四）对项目所在地的公众利益不产生重大不利影响；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6"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开发国家保护性开采的特定矿种的，还应当符合国家有关</w:t>
      </w:r>
      <w:r>
        <w:rPr>
          <w:rFonts w:hint="eastAsia" w:ascii="仿宋_GB2312" w:hAnsi="仿宋_GB2312" w:eastAsia="仿宋_GB2312" w:cs="仿宋_GB2312"/>
          <w:sz w:val="32"/>
          <w:szCs w:val="32"/>
        </w:rPr>
        <w:t>特别</w:t>
      </w:r>
      <w:r>
        <w:rPr>
          <w:rFonts w:hint="eastAsia" w:ascii="仿宋_GB2312" w:hAnsi="仿宋_GB2312" w:eastAsia="仿宋_GB2312" w:cs="仿宋_GB2312"/>
          <w:spacing w:val="4"/>
          <w:sz w:val="32"/>
          <w:szCs w:val="32"/>
        </w:rPr>
        <w:t>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有下列情形之一的，不得建设非煤矿山项目：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（一）违反矿产资源规划，将中型以上规模的独立矿体分散零星开采的；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（二）在城市规划区、水土流失重点预防区和重点治理区范围内，新建可能造成植被破坏、地貌损坏等严重水土流失露天采矿项目的；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（三）法律、法规、国家产业政策禁止建设的其他项目。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申请非煤矿山项目核准，建设单位应当向项目核准机关提交下列材料：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（一）企业法人营业执照；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（二）项目申请报告；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（三）矿产资源管理、规划选址、项目用地预审、环境影响评价、安全生产预评价等方面的批复文件；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（四）法律、法规规定应当提交的其他材料。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项目核准机关应当自收到核准申请之日起二十日内进行审查，作出核准或者不予核准的决定。核准决定应当向社会公布；作出不予核准决定的，应当书面说明理由。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项目核准机关核准非煤矿山项目应当采取公示、座谈、听证等方式，征求项目所在地公众代表、利害关系人的意见。征求意见所需时间不计算在前款规定期限内。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项目核准文件有效期二年，在有效期内建设单位应当开工建设。有效期满未开工建设确需延期的，建设单位可以申请延期，申请延期的应当在有效期届满三十日前向项目核准机关申请，经批准可以延期一次，延期期限不得超过一年。项目核准机关应当在有效期届满前作出是否准予延期的决定。在有效期内未开工建设也未申请延期的，原项目核准文件失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实行备案管理的非煤矿山项目，建设单位应当按照国家和省有关规定将本单位的基本情况、项目和投资情况报非煤矿山行业主管部门备案。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非煤矿山建设工程的设计文件应当符合矿山安全规程和行业技术规范，并报送项目核准或者备案机关审查。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有下列情形之一的，应当变更设计文件，报送原审查机关重新审查：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（一）矿区范围发生变化的；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（二）地质条件或者建设条件发生重大变化的；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（三）采矿方法和主要生产系统发生重大变化的。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非煤矿山建设工程应当按照审查通过的设计文件组织施工。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A6A6A6"/>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非煤矿山项目投产前，建设单位应当负责组织建设工程竣工验收；验收合格后，方可投入生产。非煤矿山行业主管部门应当加强对建设单位验收活动和验收结果的监督检查。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非煤矿山建设工程的设计、施工和监理，应当由具备相应资质等级的单位承担。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非煤矿山的安全、水土保持、环境保护设施，应当与主体工程同时设计、同时施工、同时投入使用。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县级以上人民政府应当组织非煤矿山管理、城乡规划、国土资源、安全生产、公安、环境保护、水利、林业等部门，建立非煤矿山项目联合审批或者并联审批机制，明确牵头部门，简化程序，提高效率。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同一非煤矿山项目，其项目核准、采矿许可、环境保护、安全生产等的审批层级不同的，由最低层级的审批机关受理，组织本级有关部门进行初步审查。该级有关部门没有审批权的，应当及时将初步审查意见和全部申请材料报送有审批权的上级有关部门决定。上级有关部门不得要求申请人重复提供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生 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非煤矿山开采应当具备保障安全生产的条件，执行开采不同矿种的矿山安全规程和行业技术规范。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非煤矿山企业应当按照审查通过的设计文件确定的生产能力、生产强度和生产定员组织生产。因生产条件发生重大变化的，应当委托具备相应资质的单位重新核定生产能力，报原项目核准或者备案机关确认。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非煤矿山生产不得有下列行为：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（一）超层越界开采的；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（二）擅自开采保安矿柱、岩柱的；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（三）采用可能危及相邻矿山生产安全的决水、爆破、贯通巷道等危险作业方法的；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（四）采掘生产图纸造假、图实不符的；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（五）存在重大安全生产隐患未整改到位仍进行生产的；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非煤矿山的开采回采率、选矿回收率和资源综合利用率应当符合审查通过的设计文件的要求。具有工业价值的共生和伴生矿应当与主要矿种统一规划，同时开采，综合利用。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非煤矿山企业不得使用国家和省明令淘汰、禁止使用的技术工艺、设备。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非煤矿山企业开发先进、节能、高效的技术工艺、设备，其研发费用依法税前列支并加计扣除。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非煤矿山企业应当制定具体的应急预案，组织开展隐患排查治理工作，保障安全生产。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非煤矿山企业应当依法对职工进行技能和安全生产教育、培训。未经培训或者考试不合格的职工，不得上岗作业。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非煤矿山企业的负责人和生产管理人员应当参加非煤矿山行业岗位培训。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非煤矿山企业应当为职工提供符合国家规定的劳动安全卫生条件和必要的劳动防护用品。未达到规定要求的，企业不得生产，职工不得上岗作业。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非煤矿山企业应当加强对职业病防治的管理，采取防控措施，提高防治水平，定期组织从事有职业病危害作业的职工进行健康检查，建立健全职业健康监护档案，对本单位产生的职业病危害承担责任。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非煤矿山尾矿库应当按照国家和省的规定，安装使用在线监控系统，预防生产安全事故发生。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非煤矿山企业应当建立生产安全事故报告制度。发生生产安全事故的，应当在报告县级以上人民政府安全监管部门的同时，报告本级非煤矿山行业主管部门。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环境保护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非煤矿山企业应当采取措施，实施环境治理，保护生物多样性，保护和恢复生态环境。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非煤矿山企业对产生扬尘的作业场所，应当采取下列收尘、防尘措施：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（一）爆破穿孔作业应当采用带有收尘净化装置的凿岩设备，或者湿式作业；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（二）矿石破碎加工、储存应当采用全封闭作业设施，配备收尘装置或者符合粉尘防治技术标准的其他降尘抑尘装置；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（三）矿石加工区实行围挡封闭，围挡高度不低于一点八米。围挡底边应当封闭并设置防溢沉淀井，不得有泥砂外漏；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（四）矿山主要运输道路和矿石加工区道路应当实施混凝土硬化，裸露场地应当采取覆盖或者绿化措施；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（五）矿区、矿石加工区出口应当配备车辆冲洗设施，驶出的机动车辆应当冲洗干净，运出的矿石、固体废弃物等应当封闭运输。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非煤矿山企业建设生产专用道路应当避开生态环境敏感区和脆弱区。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非煤矿山企业应当采取水污染防治措施，对污水进行净化处理、循环利用，实现达标排放。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非煤矿山企业应当采取科学的开采方法和选矿工艺，减少尾矿、废石等固体废弃物的产生量和贮存量。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非煤矿山企业应当设置专用贮存设施堆放固体废弃物；贮存设施停止使用后，应当进行封场，防止造成环境污染、生态破坏和诱发地质灾害。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鼓励非煤矿山企业对尾矿有用组分进行分离提取，采取尾矿充填、生产建筑材料等先进适用技术，推进综合利用。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非煤矿山企业的开采活动应当与造地、复垦、恢复植被等生态修复同步进行。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非煤矿山生产过程中应当采取覆盖、绿化等措施；对露天采场、废石场、尾矿库的永久性坡面进行稳定化处理，防止水土流失和滑坡。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非煤矿山开采，应当集约节约用地。耕地、草原、山林因采矿受到损坏的，非煤矿山企业应当因地制宜采取复垦利用、植树种草或者其他修复利用措施。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服务与管理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县级以上人民政府应当采取财政、税收、金融等措施，鼓励和引导非煤矿山企业推进矿产资源的综合开发、技术进步，促进资源集约、高效、安全利用。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非煤矿山行业主管部门应当采取措施，规范行业发展秩序，推进非煤矿山合理开采、资源综合利用、质量标准化建设，依法对企业实施法律、法规的情况进行检查。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非煤矿山行业主管部门应当推进非煤矿山信息化建设，建立综合的服务与管理信息平台，提高非煤矿山的科学化和信息化管理水平。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非煤矿山行业主管部门应当加强备案管理工作，对不符合本条例第七条备案条件的非煤矿山项目，应当要求建设单位限期整改。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非煤矿山行业主管部门和有关部门的监督检查人员进行监督检查时，依法查阅有关资料，进入现场进行检查，非煤矿山企业应当予以配合。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任何单位和个人可以对非煤矿山行业主管部门及其工作人员、非煤矿山企业的违法行为进行举报。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非煤矿山行业主管部门应当建立举报制度，公开举报电话、信箱或者电子邮件地址，接受群众举报，依法予以处理。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违反本条例第六条、第十三条、第十四条规定，有下列行为之一的，项目核准或者备案机关、有关部门应当将其纳入不良信用记录，责令其停止建设或者限期整改，拒不停止建设或者限期整改不到位的，由县级以上人民政府责令关闭、治理恢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（一）新建、改建、扩建非煤矿山项目未经核准或者备案开工建设的；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（二）非煤矿山建设工程设计文件未审查，或者变更设计文件未经重新审查进行施工的；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（三）非煤矿山建设工程未经竣工验收，或者竣工验收不合格投入生产的。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违反本条例第十八条规定，非煤矿山企业超出设计文件确定的生产能力、生产强度和生产定员组织生产的，由县级以上人民政府非煤矿山行业主管部门责令停产整顿，没收违法所得，并处以违法所得百分之五十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A6A6A6"/>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违反本条例第十九条第二项、第三项、第四项、第五项规定的，由县级以上人民政府非煤矿山行业主管部门责令改正；拒不改正的，责令停产停业整顿；构成犯罪的，依法追究刑事责任。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违反本条例第二十八条规定，非煤矿山企业未采取收尘、防尘措施的，由县级以上人民政府非煤矿山行业主管部门责令限期改正，处以二万元以上十万元以下罚款；逾期未改正或者经改正仍达不到要求的，责令停产整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违反本条例第二十八条第二款、第三十二条规定，非煤矿山企业建设生产专用道路没有避开生态环境敏感区和脆弱区，对耕地、草原、山林因采矿受到损坏没有采取复垦利用、植树种草修复措施的，由县级以上人民政府环境保护、国土资源或者非煤矿山行业主管部门责令限期治理；逾期不治理的，可以指定有治理能力的单位代为治理，费用由违法非煤矿山企业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项目核准或者备案机关、非煤矿山行业主管部门和其他有关部门有下列行为之一的，对直接负责的主管人员和其他直接责任人员给予记过、记大过或者降级处分；造成严重后果的，给予撤职或者开除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（一）不符合核准条件准予核准，或者应当予以核准而不予核准的；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（二）违反矿山安全规程和行业技术规范批准设计文件，或者应当审查而不予审查的；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（三）对竣工验收结果监管不力的；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（四）对非煤矿山违法行为进行包庇，发现或者接到举报未及时查处的；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（五）依法应当作出责令停产整顿的决定而未作出的；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（六）未依法履行法律、法规规定其他职责的。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sz w:val="32"/>
          <w:szCs w:val="32"/>
        </w:rPr>
        <w:t>第四十五条</w:t>
      </w:r>
      <w:bookmarkEnd w:id="0"/>
      <w:r>
        <w:rPr>
          <w:rFonts w:hint="eastAsia" w:ascii="仿宋_GB2312" w:hAnsi="仿宋_GB2312" w:eastAsia="仿宋_GB2312" w:cs="仿宋_GB2312"/>
          <w:sz w:val="32"/>
          <w:szCs w:val="32"/>
        </w:rPr>
        <w:t xml:space="preserve">  本条例自2015年5月1日起施行。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AE8548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5DB67AA3"/>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2017-10-28T11:52:36Z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