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04C" w:rsidRPr="00DA5ABB" w:rsidRDefault="0099204C" w:rsidP="0099204C">
      <w:pPr>
        <w:ind w:firstLine="640"/>
        <w:rPr>
          <w:rFonts w:ascii="Times New Roman" w:eastAsia="方正小标宋简体" w:hAnsi="Times New Roman" w:hint="eastAsia"/>
          <w:bCs/>
          <w:color w:val="000000"/>
          <w:szCs w:val="32"/>
        </w:rPr>
      </w:pPr>
    </w:p>
    <w:p w:rsidR="0099204C" w:rsidRPr="00DA5ABB" w:rsidRDefault="0099204C" w:rsidP="0099204C">
      <w:pPr>
        <w:ind w:firstLine="640"/>
        <w:rPr>
          <w:rFonts w:ascii="Times New Roman" w:hAnsi="Times New Roman" w:hint="eastAsia"/>
          <w:szCs w:val="32"/>
        </w:rPr>
      </w:pPr>
    </w:p>
    <w:p w:rsidR="0099204C" w:rsidRPr="0099204C" w:rsidRDefault="0099204C" w:rsidP="0099204C">
      <w:pPr>
        <w:pStyle w:val="10"/>
        <w:spacing w:line="590" w:lineRule="exact"/>
        <w:rPr>
          <w:rFonts w:ascii="Times New Roman" w:eastAsia="宋体" w:hAnsi="Times New Roman" w:hint="eastAsia"/>
          <w:szCs w:val="44"/>
        </w:rPr>
      </w:pPr>
      <w:r w:rsidRPr="0099204C">
        <w:rPr>
          <w:rFonts w:ascii="Times New Roman" w:eastAsia="宋体" w:hAnsi="Times New Roman" w:hint="eastAsia"/>
          <w:szCs w:val="44"/>
        </w:rPr>
        <w:t>苏州市生态补偿条例</w:t>
      </w:r>
    </w:p>
    <w:p w:rsidR="0099204C" w:rsidRPr="00DA5ABB" w:rsidRDefault="0099204C" w:rsidP="0099204C">
      <w:pPr>
        <w:ind w:firstLine="640"/>
        <w:rPr>
          <w:rFonts w:ascii="Times New Roman" w:hAnsi="Times New Roman" w:hint="eastAsia"/>
          <w:szCs w:val="32"/>
        </w:rPr>
      </w:pPr>
    </w:p>
    <w:p w:rsidR="0099204C" w:rsidRPr="00DA5ABB" w:rsidRDefault="0099204C" w:rsidP="0099204C">
      <w:pPr>
        <w:ind w:leftChars="200" w:left="640" w:rightChars="200" w:right="640" w:firstLineChars="0" w:firstLine="0"/>
        <w:rPr>
          <w:rFonts w:ascii="Times New Roman" w:eastAsia="楷体_GB2312" w:hAnsi="Times New Roman" w:hint="eastAsia"/>
          <w:szCs w:val="32"/>
        </w:rPr>
      </w:pPr>
      <w:r w:rsidRPr="00DA5ABB">
        <w:rPr>
          <w:rFonts w:ascii="Times New Roman" w:eastAsia="楷体_GB2312" w:hAnsi="Times New Roman" w:hint="eastAsia"/>
          <w:szCs w:val="32"/>
        </w:rPr>
        <w:t>（</w:t>
      </w:r>
      <w:smartTag w:uri="urn:schemas-microsoft-com:office:smarttags" w:element="chsdate">
        <w:smartTagPr>
          <w:attr w:name="Year" w:val="2014"/>
          <w:attr w:name="Month" w:val="4"/>
          <w:attr w:name="Day" w:val="28"/>
          <w:attr w:name="IsLunarDate" w:val="False"/>
          <w:attr w:name="IsROCDate" w:val="False"/>
        </w:smartTagPr>
        <w:r w:rsidRPr="00DA5ABB">
          <w:rPr>
            <w:rFonts w:ascii="Times New Roman" w:eastAsia="楷体_GB2312" w:hAnsi="Times New Roman" w:hint="eastAsia"/>
            <w:szCs w:val="32"/>
          </w:rPr>
          <w:t>2014</w:t>
        </w:r>
        <w:r w:rsidRPr="00DA5ABB">
          <w:rPr>
            <w:rFonts w:ascii="Times New Roman" w:eastAsia="楷体_GB2312" w:hAnsi="Times New Roman" w:hint="eastAsia"/>
            <w:szCs w:val="32"/>
          </w:rPr>
          <w:t>年</w:t>
        </w:r>
        <w:r w:rsidRPr="00DA5ABB">
          <w:rPr>
            <w:rFonts w:ascii="Times New Roman" w:eastAsia="楷体_GB2312" w:hAnsi="Times New Roman" w:hint="eastAsia"/>
            <w:szCs w:val="32"/>
          </w:rPr>
          <w:t>4</w:t>
        </w:r>
        <w:r w:rsidRPr="00DA5ABB">
          <w:rPr>
            <w:rFonts w:ascii="Times New Roman" w:eastAsia="楷体_GB2312" w:hAnsi="Times New Roman" w:hint="eastAsia"/>
            <w:szCs w:val="32"/>
          </w:rPr>
          <w:t>月</w:t>
        </w:r>
        <w:r w:rsidRPr="00DA5ABB">
          <w:rPr>
            <w:rFonts w:ascii="Times New Roman" w:eastAsia="楷体_GB2312" w:hAnsi="Times New Roman" w:hint="eastAsia"/>
            <w:szCs w:val="32"/>
          </w:rPr>
          <w:t>28</w:t>
        </w:r>
        <w:r w:rsidRPr="00DA5ABB">
          <w:rPr>
            <w:rFonts w:ascii="Times New Roman" w:eastAsia="楷体_GB2312" w:hAnsi="Times New Roman" w:hint="eastAsia"/>
            <w:szCs w:val="32"/>
          </w:rPr>
          <w:t>日</w:t>
        </w:r>
      </w:smartTag>
      <w:r w:rsidRPr="00DA5ABB">
        <w:rPr>
          <w:rFonts w:ascii="Times New Roman" w:eastAsia="楷体_GB2312" w:hAnsi="Times New Roman" w:hint="eastAsia"/>
          <w:szCs w:val="32"/>
        </w:rPr>
        <w:t>苏州市第十五届人民代表大会常务委员会第十三次会议制定</w:t>
      </w:r>
      <w:r w:rsidRPr="00DA5ABB">
        <w:rPr>
          <w:rFonts w:ascii="Times New Roman" w:eastAsia="楷体_GB2312" w:hAnsi="Times New Roman" w:hint="eastAsia"/>
          <w:szCs w:val="32"/>
        </w:rPr>
        <w:t xml:space="preserve">  </w:t>
      </w:r>
      <w:smartTag w:uri="urn:schemas-microsoft-com:office:smarttags" w:element="chsdate">
        <w:smartTagPr>
          <w:attr w:name="Year" w:val="2014"/>
          <w:attr w:name="Month" w:val="5"/>
          <w:attr w:name="Day" w:val="28"/>
          <w:attr w:name="IsLunarDate" w:val="False"/>
          <w:attr w:name="IsROCDate" w:val="False"/>
        </w:smartTagPr>
        <w:r w:rsidRPr="00DA5ABB">
          <w:rPr>
            <w:rFonts w:ascii="Times New Roman" w:eastAsia="楷体_GB2312" w:hAnsi="Times New Roman" w:hint="eastAsia"/>
            <w:szCs w:val="32"/>
          </w:rPr>
          <w:t>2014</w:t>
        </w:r>
        <w:r w:rsidRPr="00DA5ABB">
          <w:rPr>
            <w:rFonts w:ascii="Times New Roman" w:eastAsia="楷体_GB2312" w:hAnsi="Times New Roman" w:hint="eastAsia"/>
            <w:szCs w:val="32"/>
          </w:rPr>
          <w:t>年</w:t>
        </w:r>
        <w:r w:rsidRPr="00DA5ABB">
          <w:rPr>
            <w:rFonts w:ascii="Times New Roman" w:eastAsia="楷体_GB2312" w:hAnsi="Times New Roman" w:hint="eastAsia"/>
            <w:szCs w:val="32"/>
          </w:rPr>
          <w:t>5</w:t>
        </w:r>
        <w:r w:rsidRPr="00DA5ABB">
          <w:rPr>
            <w:rFonts w:ascii="Times New Roman" w:eastAsia="楷体_GB2312" w:hAnsi="Times New Roman" w:hint="eastAsia"/>
            <w:szCs w:val="32"/>
          </w:rPr>
          <w:t>月</w:t>
        </w:r>
        <w:r w:rsidRPr="00DA5ABB">
          <w:rPr>
            <w:rFonts w:ascii="Times New Roman" w:eastAsia="楷体_GB2312" w:hAnsi="Times New Roman" w:hint="eastAsia"/>
            <w:szCs w:val="32"/>
          </w:rPr>
          <w:t>28</w:t>
        </w:r>
        <w:r w:rsidRPr="00DA5ABB">
          <w:rPr>
            <w:rFonts w:ascii="Times New Roman" w:eastAsia="楷体_GB2312" w:hAnsi="Times New Roman" w:hint="eastAsia"/>
            <w:szCs w:val="32"/>
          </w:rPr>
          <w:t>日</w:t>
        </w:r>
      </w:smartTag>
      <w:r w:rsidRPr="00DA5ABB">
        <w:rPr>
          <w:rFonts w:ascii="Times New Roman" w:eastAsia="楷体_GB2312" w:hAnsi="Times New Roman" w:hint="eastAsia"/>
          <w:szCs w:val="32"/>
        </w:rPr>
        <w:t>江苏省第十二届人民代表大会常务委员会第十次会议批准）</w:t>
      </w:r>
    </w:p>
    <w:p w:rsidR="0099204C" w:rsidRPr="00DA5ABB" w:rsidRDefault="0099204C" w:rsidP="0099204C">
      <w:pPr>
        <w:ind w:firstLine="640"/>
        <w:rPr>
          <w:rFonts w:ascii="Times New Roman" w:hAnsi="Times New Roman" w:hint="eastAsia"/>
          <w:szCs w:val="32"/>
        </w:rPr>
      </w:pPr>
    </w:p>
    <w:p w:rsidR="0099204C" w:rsidRPr="00DA5ABB" w:rsidRDefault="0099204C" w:rsidP="0099204C">
      <w:pPr>
        <w:ind w:firstLine="640"/>
        <w:rPr>
          <w:rFonts w:ascii="Times New Roman" w:hAnsi="Times New Roman" w:hint="eastAsia"/>
          <w:szCs w:val="32"/>
        </w:rPr>
      </w:pPr>
      <w:r w:rsidRPr="00DA5ABB">
        <w:rPr>
          <w:rFonts w:ascii="Times New Roman" w:eastAsia="黑体" w:hAnsi="Times New Roman" w:hint="eastAsia"/>
          <w:szCs w:val="32"/>
        </w:rPr>
        <w:t>第一条</w:t>
      </w:r>
      <w:r w:rsidRPr="00DA5ABB">
        <w:rPr>
          <w:rFonts w:ascii="Times New Roman" w:hAnsi="Times New Roman" w:hint="eastAsia"/>
          <w:szCs w:val="32"/>
        </w:rPr>
        <w:t xml:space="preserve">  </w:t>
      </w:r>
      <w:r w:rsidRPr="00DA5ABB">
        <w:rPr>
          <w:rFonts w:ascii="Times New Roman" w:hAnsi="Times New Roman" w:hint="eastAsia"/>
          <w:szCs w:val="32"/>
        </w:rPr>
        <w:t>为了完善生态补偿机制，促进生态环境保护，提升生态文明建设水平，根据有关法律、法规，结合本市实际，制定本条例。</w:t>
      </w:r>
    </w:p>
    <w:p w:rsidR="0099204C" w:rsidRPr="00DA5ABB" w:rsidRDefault="0099204C" w:rsidP="0099204C">
      <w:pPr>
        <w:ind w:firstLine="640"/>
        <w:rPr>
          <w:rFonts w:ascii="Times New Roman" w:hAnsi="Times New Roman" w:hint="eastAsia"/>
          <w:szCs w:val="32"/>
        </w:rPr>
      </w:pPr>
      <w:r w:rsidRPr="00DA5ABB">
        <w:rPr>
          <w:rFonts w:ascii="Times New Roman" w:eastAsia="黑体" w:hAnsi="Times New Roman" w:hint="eastAsia"/>
          <w:szCs w:val="32"/>
        </w:rPr>
        <w:t>第二条</w:t>
      </w:r>
      <w:r w:rsidRPr="00DA5ABB">
        <w:rPr>
          <w:rFonts w:ascii="Times New Roman" w:hAnsi="Times New Roman" w:hint="eastAsia"/>
          <w:szCs w:val="32"/>
        </w:rPr>
        <w:t xml:space="preserve">  </w:t>
      </w:r>
      <w:r w:rsidRPr="00DA5ABB">
        <w:rPr>
          <w:rFonts w:ascii="Times New Roman" w:hAnsi="Times New Roman" w:hint="eastAsia"/>
          <w:szCs w:val="32"/>
        </w:rPr>
        <w:t>在本市行政区域内开展生态补偿活动，适用本条例。</w:t>
      </w:r>
    </w:p>
    <w:p w:rsidR="0099204C" w:rsidRPr="00DA5ABB" w:rsidRDefault="0099204C" w:rsidP="0099204C">
      <w:pPr>
        <w:ind w:firstLine="640"/>
        <w:rPr>
          <w:rFonts w:ascii="Times New Roman" w:hAnsi="Times New Roman" w:hint="eastAsia"/>
          <w:szCs w:val="32"/>
        </w:rPr>
      </w:pPr>
      <w:r w:rsidRPr="00DA5ABB">
        <w:rPr>
          <w:rFonts w:ascii="Times New Roman" w:eastAsia="黑体" w:hAnsi="Times New Roman" w:hint="eastAsia"/>
          <w:szCs w:val="32"/>
        </w:rPr>
        <w:t>第三条</w:t>
      </w:r>
      <w:r w:rsidRPr="00DA5ABB">
        <w:rPr>
          <w:rFonts w:ascii="Times New Roman" w:hAnsi="Times New Roman" w:hint="eastAsia"/>
          <w:szCs w:val="32"/>
        </w:rPr>
        <w:t xml:space="preserve">  </w:t>
      </w:r>
      <w:r w:rsidRPr="00DA5ABB">
        <w:rPr>
          <w:rFonts w:ascii="Times New Roman" w:hAnsi="Times New Roman" w:hint="eastAsia"/>
          <w:szCs w:val="32"/>
        </w:rPr>
        <w:t>本条例所称生态补偿是指主要通过财政转移支付方式，对因承担生态环境保护责任使经济发展受到一定限制的区域内的有关组织和个人给予补偿的活动。</w:t>
      </w:r>
    </w:p>
    <w:p w:rsidR="0099204C" w:rsidRPr="00DA5ABB" w:rsidRDefault="0099204C" w:rsidP="0099204C">
      <w:pPr>
        <w:ind w:firstLine="640"/>
        <w:rPr>
          <w:rFonts w:ascii="Times New Roman" w:hAnsi="Times New Roman" w:hint="eastAsia"/>
          <w:szCs w:val="32"/>
        </w:rPr>
      </w:pPr>
      <w:r w:rsidRPr="00DA5ABB">
        <w:rPr>
          <w:rFonts w:ascii="Times New Roman" w:eastAsia="黑体" w:hAnsi="Times New Roman" w:hint="eastAsia"/>
          <w:szCs w:val="32"/>
        </w:rPr>
        <w:t>第四条</w:t>
      </w:r>
      <w:r w:rsidRPr="00DA5ABB">
        <w:rPr>
          <w:rFonts w:ascii="Times New Roman" w:eastAsia="黑体" w:hAnsi="Times New Roman" w:hint="eastAsia"/>
          <w:szCs w:val="32"/>
        </w:rPr>
        <w:t xml:space="preserve"> </w:t>
      </w:r>
      <w:r w:rsidRPr="00DA5ABB">
        <w:rPr>
          <w:rFonts w:ascii="Times New Roman" w:hAnsi="Times New Roman" w:hint="eastAsia"/>
          <w:szCs w:val="32"/>
        </w:rPr>
        <w:t xml:space="preserve"> </w:t>
      </w:r>
      <w:r w:rsidRPr="00DA5ABB">
        <w:rPr>
          <w:rFonts w:ascii="Times New Roman" w:hAnsi="Times New Roman" w:hint="eastAsia"/>
          <w:szCs w:val="32"/>
        </w:rPr>
        <w:t>生态补偿应当遵循政府主导、社会参与、权责一致、突出重点、统筹兼顾、逐步推进的原则。</w:t>
      </w:r>
    </w:p>
    <w:p w:rsidR="0099204C" w:rsidRPr="00DA5ABB" w:rsidRDefault="0099204C" w:rsidP="0099204C">
      <w:pPr>
        <w:ind w:firstLine="640"/>
        <w:rPr>
          <w:rFonts w:ascii="Times New Roman" w:hAnsi="Times New Roman" w:hint="eastAsia"/>
          <w:szCs w:val="32"/>
        </w:rPr>
      </w:pPr>
      <w:r w:rsidRPr="00DA5ABB">
        <w:rPr>
          <w:rFonts w:ascii="Times New Roman" w:eastAsia="黑体" w:hAnsi="Times New Roman" w:hint="eastAsia"/>
          <w:szCs w:val="32"/>
        </w:rPr>
        <w:t>第五条</w:t>
      </w:r>
      <w:r w:rsidRPr="00DA5ABB">
        <w:rPr>
          <w:rFonts w:ascii="Times New Roman" w:eastAsia="黑体" w:hAnsi="Times New Roman" w:hint="eastAsia"/>
          <w:szCs w:val="32"/>
        </w:rPr>
        <w:t xml:space="preserve"> </w:t>
      </w:r>
      <w:r w:rsidRPr="00DA5ABB">
        <w:rPr>
          <w:rFonts w:ascii="Times New Roman" w:hAnsi="Times New Roman" w:hint="eastAsia"/>
          <w:szCs w:val="32"/>
        </w:rPr>
        <w:t xml:space="preserve"> </w:t>
      </w:r>
      <w:r w:rsidRPr="00DA5ABB">
        <w:rPr>
          <w:rFonts w:ascii="Times New Roman" w:hAnsi="Times New Roman" w:hint="eastAsia"/>
          <w:szCs w:val="32"/>
        </w:rPr>
        <w:t>市、县级市（区）人民政府应当执行生态红线区域保护规划，将生态补偿工作纳入地方国民经济和社会发展年度计划，建立健全生态补偿绩效考核机制。</w:t>
      </w:r>
    </w:p>
    <w:p w:rsidR="0099204C" w:rsidRPr="00DA5ABB" w:rsidRDefault="0099204C" w:rsidP="0099204C">
      <w:pPr>
        <w:ind w:firstLine="640"/>
        <w:rPr>
          <w:rFonts w:ascii="Times New Roman" w:hAnsi="Times New Roman" w:hint="eastAsia"/>
          <w:szCs w:val="32"/>
        </w:rPr>
      </w:pPr>
      <w:r w:rsidRPr="00DA5ABB">
        <w:rPr>
          <w:rFonts w:ascii="Times New Roman" w:hAnsi="Times New Roman" w:hint="eastAsia"/>
          <w:szCs w:val="32"/>
        </w:rPr>
        <w:t>市、县级市（区）人民政府应当对在生态补偿工作中做出显</w:t>
      </w:r>
      <w:r w:rsidRPr="00DA5ABB">
        <w:rPr>
          <w:rFonts w:ascii="Times New Roman" w:hAnsi="Times New Roman" w:hint="eastAsia"/>
          <w:szCs w:val="32"/>
        </w:rPr>
        <w:lastRenderedPageBreak/>
        <w:t>著成绩的下一级人民政府给予表彰、奖励。</w:t>
      </w:r>
    </w:p>
    <w:p w:rsidR="0099204C" w:rsidRPr="00DA5ABB" w:rsidRDefault="0099204C" w:rsidP="0099204C">
      <w:pPr>
        <w:ind w:firstLine="640"/>
        <w:rPr>
          <w:rFonts w:ascii="Times New Roman" w:hAnsi="Times New Roman" w:hint="eastAsia"/>
          <w:szCs w:val="32"/>
        </w:rPr>
      </w:pPr>
      <w:r w:rsidRPr="00DA5ABB">
        <w:rPr>
          <w:rFonts w:ascii="Times New Roman" w:eastAsia="黑体" w:hAnsi="Times New Roman" w:hint="eastAsia"/>
          <w:szCs w:val="32"/>
        </w:rPr>
        <w:t>第六条</w:t>
      </w:r>
      <w:r w:rsidRPr="00DA5ABB">
        <w:rPr>
          <w:rFonts w:ascii="Times New Roman" w:hAnsi="Times New Roman" w:hint="eastAsia"/>
          <w:szCs w:val="32"/>
        </w:rPr>
        <w:t xml:space="preserve">  </w:t>
      </w:r>
      <w:r w:rsidRPr="00DA5ABB">
        <w:rPr>
          <w:rFonts w:ascii="Times New Roman" w:hAnsi="Times New Roman" w:hint="eastAsia"/>
          <w:szCs w:val="32"/>
        </w:rPr>
        <w:t>市、县级市（区）人民政府应当逐步完善资金、技术、智力、实物等多元化生态补偿机制，建立区域、流域等生态补偿制度。</w:t>
      </w:r>
    </w:p>
    <w:p w:rsidR="0099204C" w:rsidRPr="00DA5ABB" w:rsidRDefault="0099204C" w:rsidP="0099204C">
      <w:pPr>
        <w:ind w:firstLine="640"/>
        <w:rPr>
          <w:rFonts w:ascii="Times New Roman" w:hAnsi="Times New Roman" w:hint="eastAsia"/>
          <w:szCs w:val="32"/>
        </w:rPr>
      </w:pPr>
      <w:r w:rsidRPr="00DA5ABB">
        <w:rPr>
          <w:rFonts w:ascii="Times New Roman" w:hAnsi="Times New Roman" w:hint="eastAsia"/>
          <w:szCs w:val="32"/>
        </w:rPr>
        <w:t>鼓励社会力量参与生态补偿活动。具体办法由市、县级市（区）人民政府制定。</w:t>
      </w:r>
    </w:p>
    <w:p w:rsidR="0099204C" w:rsidRPr="00DA5ABB" w:rsidRDefault="0099204C" w:rsidP="0099204C">
      <w:pPr>
        <w:ind w:firstLine="640"/>
        <w:rPr>
          <w:rFonts w:ascii="Times New Roman" w:hAnsi="Times New Roman" w:hint="eastAsia"/>
          <w:szCs w:val="32"/>
        </w:rPr>
      </w:pPr>
      <w:r w:rsidRPr="00DA5ABB">
        <w:rPr>
          <w:rFonts w:ascii="Times New Roman" w:eastAsia="黑体" w:hAnsi="Times New Roman" w:hint="eastAsia"/>
          <w:szCs w:val="32"/>
        </w:rPr>
        <w:t>第七条</w:t>
      </w:r>
      <w:r w:rsidRPr="00DA5ABB">
        <w:rPr>
          <w:rFonts w:ascii="Times New Roman" w:eastAsia="黑体" w:hAnsi="Times New Roman" w:hint="eastAsia"/>
          <w:szCs w:val="32"/>
        </w:rPr>
        <w:t xml:space="preserve"> </w:t>
      </w:r>
      <w:r w:rsidRPr="00DA5ABB">
        <w:rPr>
          <w:rFonts w:ascii="Times New Roman" w:hAnsi="Times New Roman" w:hint="eastAsia"/>
          <w:szCs w:val="32"/>
        </w:rPr>
        <w:t xml:space="preserve"> </w:t>
      </w:r>
      <w:r w:rsidRPr="00DA5ABB">
        <w:rPr>
          <w:rFonts w:ascii="Times New Roman" w:hAnsi="Times New Roman" w:hint="eastAsia"/>
          <w:szCs w:val="32"/>
        </w:rPr>
        <w:t>市、县级市（区）财政部门负责统筹协调本行政区域的生态补偿工作。</w:t>
      </w:r>
    </w:p>
    <w:p w:rsidR="0099204C" w:rsidRPr="00DA5ABB" w:rsidRDefault="0099204C" w:rsidP="0099204C">
      <w:pPr>
        <w:ind w:firstLine="640"/>
        <w:rPr>
          <w:rFonts w:ascii="Times New Roman" w:hAnsi="Times New Roman" w:hint="eastAsia"/>
          <w:szCs w:val="32"/>
        </w:rPr>
      </w:pPr>
      <w:r w:rsidRPr="00DA5ABB">
        <w:rPr>
          <w:rFonts w:ascii="Times New Roman" w:hAnsi="Times New Roman" w:hint="eastAsia"/>
          <w:szCs w:val="32"/>
        </w:rPr>
        <w:t>市、县级市（区）农林、水利（水务）、园林和绿化等部门，负责做好本部门职能范围内的生态补偿工作。</w:t>
      </w:r>
    </w:p>
    <w:p w:rsidR="0099204C" w:rsidRPr="00DA5ABB" w:rsidRDefault="0099204C" w:rsidP="0099204C">
      <w:pPr>
        <w:ind w:firstLine="640"/>
        <w:rPr>
          <w:rFonts w:ascii="Times New Roman" w:hAnsi="Times New Roman" w:hint="eastAsia"/>
          <w:szCs w:val="32"/>
        </w:rPr>
      </w:pPr>
      <w:r w:rsidRPr="00DA5ABB">
        <w:rPr>
          <w:rFonts w:ascii="Times New Roman" w:hAnsi="Times New Roman" w:hint="eastAsia"/>
          <w:szCs w:val="32"/>
        </w:rPr>
        <w:t>发展改革、国土、住房和城乡建设、规划、环保、审计、监察等部门，按照各自职责协助做好生态补偿工作。</w:t>
      </w:r>
    </w:p>
    <w:p w:rsidR="0099204C" w:rsidRPr="00DA5ABB" w:rsidRDefault="0099204C" w:rsidP="0099204C">
      <w:pPr>
        <w:ind w:firstLine="640"/>
        <w:rPr>
          <w:rFonts w:ascii="Times New Roman" w:hAnsi="Times New Roman" w:hint="eastAsia"/>
          <w:szCs w:val="32"/>
        </w:rPr>
      </w:pPr>
      <w:r w:rsidRPr="00DA5ABB">
        <w:rPr>
          <w:rFonts w:ascii="Times New Roman" w:eastAsia="黑体" w:hAnsi="Times New Roman" w:hint="eastAsia"/>
          <w:szCs w:val="32"/>
        </w:rPr>
        <w:t>第八条</w:t>
      </w:r>
      <w:r w:rsidRPr="00DA5ABB">
        <w:rPr>
          <w:rFonts w:ascii="Times New Roman" w:hAnsi="Times New Roman" w:hint="eastAsia"/>
          <w:szCs w:val="32"/>
        </w:rPr>
        <w:t xml:space="preserve">  </w:t>
      </w:r>
      <w:r w:rsidRPr="00DA5ABB">
        <w:rPr>
          <w:rFonts w:ascii="Times New Roman" w:hAnsi="Times New Roman" w:hint="eastAsia"/>
          <w:szCs w:val="32"/>
        </w:rPr>
        <w:t>生态补偿范围包括下列生态功能区域：</w:t>
      </w:r>
      <w:r w:rsidRPr="00DA5ABB">
        <w:rPr>
          <w:rFonts w:ascii="Times New Roman" w:hAnsi="Times New Roman" w:hint="eastAsia"/>
          <w:szCs w:val="32"/>
        </w:rPr>
        <w:t xml:space="preserve"> </w:t>
      </w:r>
    </w:p>
    <w:p w:rsidR="0099204C" w:rsidRPr="00DA5ABB" w:rsidRDefault="0099204C" w:rsidP="0099204C">
      <w:pPr>
        <w:ind w:firstLine="640"/>
        <w:rPr>
          <w:rFonts w:ascii="Times New Roman" w:hAnsi="Times New Roman" w:hint="eastAsia"/>
          <w:szCs w:val="32"/>
        </w:rPr>
      </w:pPr>
      <w:r w:rsidRPr="00DA5ABB">
        <w:rPr>
          <w:rFonts w:ascii="Times New Roman" w:hAnsi="Times New Roman" w:hint="eastAsia"/>
          <w:szCs w:val="32"/>
        </w:rPr>
        <w:t>（一）水稻田；</w:t>
      </w:r>
      <w:r w:rsidRPr="00DA5ABB">
        <w:rPr>
          <w:rFonts w:ascii="Times New Roman" w:hAnsi="Times New Roman" w:hint="eastAsia"/>
          <w:szCs w:val="32"/>
        </w:rPr>
        <w:t xml:space="preserve"> </w:t>
      </w:r>
    </w:p>
    <w:p w:rsidR="0099204C" w:rsidRPr="00DA5ABB" w:rsidRDefault="0099204C" w:rsidP="0099204C">
      <w:pPr>
        <w:ind w:firstLine="640"/>
        <w:rPr>
          <w:rFonts w:ascii="Times New Roman" w:hAnsi="Times New Roman" w:hint="eastAsia"/>
          <w:szCs w:val="32"/>
        </w:rPr>
      </w:pPr>
      <w:r w:rsidRPr="00DA5ABB">
        <w:rPr>
          <w:rFonts w:ascii="Times New Roman" w:hAnsi="Times New Roman" w:hint="eastAsia"/>
          <w:szCs w:val="32"/>
        </w:rPr>
        <w:t>（二）生态公益林；</w:t>
      </w:r>
    </w:p>
    <w:p w:rsidR="0099204C" w:rsidRPr="00DA5ABB" w:rsidRDefault="0099204C" w:rsidP="0099204C">
      <w:pPr>
        <w:ind w:firstLine="640"/>
        <w:rPr>
          <w:rFonts w:ascii="Times New Roman" w:hAnsi="Times New Roman" w:hint="eastAsia"/>
          <w:szCs w:val="32"/>
        </w:rPr>
      </w:pPr>
      <w:r w:rsidRPr="00DA5ABB">
        <w:rPr>
          <w:rFonts w:ascii="Times New Roman" w:hAnsi="Times New Roman" w:hint="eastAsia"/>
          <w:szCs w:val="32"/>
        </w:rPr>
        <w:t>（三）重要湿地；</w:t>
      </w:r>
    </w:p>
    <w:p w:rsidR="0099204C" w:rsidRPr="00DA5ABB" w:rsidRDefault="0099204C" w:rsidP="0099204C">
      <w:pPr>
        <w:ind w:firstLine="640"/>
        <w:rPr>
          <w:rFonts w:ascii="Times New Roman" w:hAnsi="Times New Roman" w:hint="eastAsia"/>
          <w:szCs w:val="32"/>
        </w:rPr>
      </w:pPr>
      <w:r w:rsidRPr="00DA5ABB">
        <w:rPr>
          <w:rFonts w:ascii="Times New Roman" w:hAnsi="Times New Roman" w:hint="eastAsia"/>
          <w:szCs w:val="32"/>
        </w:rPr>
        <w:t>（四）集中式饮用水水源保护区；</w:t>
      </w:r>
    </w:p>
    <w:p w:rsidR="0099204C" w:rsidRPr="00DA5ABB" w:rsidRDefault="0099204C" w:rsidP="0099204C">
      <w:pPr>
        <w:ind w:firstLine="640"/>
        <w:rPr>
          <w:rFonts w:ascii="Times New Roman" w:hAnsi="Times New Roman" w:hint="eastAsia"/>
          <w:szCs w:val="32"/>
        </w:rPr>
      </w:pPr>
      <w:r w:rsidRPr="00DA5ABB">
        <w:rPr>
          <w:rFonts w:ascii="Times New Roman" w:hAnsi="Times New Roman" w:hint="eastAsia"/>
          <w:szCs w:val="32"/>
        </w:rPr>
        <w:t>（五）风景名胜区；</w:t>
      </w:r>
    </w:p>
    <w:p w:rsidR="0099204C" w:rsidRPr="00DA5ABB" w:rsidRDefault="0099204C" w:rsidP="0099204C">
      <w:pPr>
        <w:ind w:firstLine="640"/>
        <w:rPr>
          <w:rFonts w:ascii="Times New Roman" w:hAnsi="Times New Roman" w:hint="eastAsia"/>
          <w:szCs w:val="32"/>
        </w:rPr>
      </w:pPr>
      <w:r w:rsidRPr="00DA5ABB">
        <w:rPr>
          <w:rFonts w:ascii="Times New Roman" w:hAnsi="Times New Roman" w:hint="eastAsia"/>
          <w:szCs w:val="32"/>
        </w:rPr>
        <w:t>（六）市、县级市（区）人民政府确定的其他区域。</w:t>
      </w:r>
    </w:p>
    <w:p w:rsidR="0099204C" w:rsidRPr="00DA5ABB" w:rsidRDefault="0099204C" w:rsidP="0099204C">
      <w:pPr>
        <w:ind w:firstLine="640"/>
        <w:rPr>
          <w:rFonts w:ascii="Times New Roman" w:hAnsi="Times New Roman" w:hint="eastAsia"/>
          <w:szCs w:val="32"/>
        </w:rPr>
      </w:pPr>
      <w:r w:rsidRPr="00DA5ABB">
        <w:rPr>
          <w:rFonts w:ascii="Times New Roman" w:hAnsi="Times New Roman" w:hint="eastAsia"/>
          <w:szCs w:val="32"/>
        </w:rPr>
        <w:t>实施生态补偿的具体范围，由市、县级市（区）有关部门提出方案，报本级人民政府批准。</w:t>
      </w:r>
    </w:p>
    <w:p w:rsidR="0099204C" w:rsidRPr="00DA5ABB" w:rsidRDefault="0099204C" w:rsidP="0099204C">
      <w:pPr>
        <w:ind w:firstLine="640"/>
        <w:rPr>
          <w:rFonts w:ascii="Times New Roman" w:hAnsi="Times New Roman" w:hint="eastAsia"/>
          <w:szCs w:val="32"/>
        </w:rPr>
      </w:pPr>
      <w:r w:rsidRPr="00DA5ABB">
        <w:rPr>
          <w:rFonts w:ascii="Times New Roman" w:hAnsi="Times New Roman" w:hint="eastAsia"/>
          <w:szCs w:val="32"/>
        </w:rPr>
        <w:t>法律、法规对生态补偿范围另有规定的，从其规定。</w:t>
      </w:r>
    </w:p>
    <w:p w:rsidR="0099204C" w:rsidRPr="00DA5ABB" w:rsidRDefault="0099204C" w:rsidP="0099204C">
      <w:pPr>
        <w:ind w:firstLine="640"/>
        <w:rPr>
          <w:rFonts w:ascii="Times New Roman" w:hAnsi="Times New Roman" w:hint="eastAsia"/>
          <w:szCs w:val="32"/>
        </w:rPr>
      </w:pPr>
      <w:r w:rsidRPr="00DA5ABB">
        <w:rPr>
          <w:rFonts w:ascii="Times New Roman" w:eastAsia="黑体" w:hAnsi="Times New Roman" w:hint="eastAsia"/>
          <w:szCs w:val="32"/>
        </w:rPr>
        <w:lastRenderedPageBreak/>
        <w:t>第九条</w:t>
      </w:r>
      <w:r w:rsidRPr="00DA5ABB">
        <w:rPr>
          <w:rFonts w:ascii="Times New Roman" w:hAnsi="Times New Roman" w:hint="eastAsia"/>
          <w:szCs w:val="32"/>
        </w:rPr>
        <w:t xml:space="preserve">  </w:t>
      </w:r>
      <w:r w:rsidRPr="00DA5ABB">
        <w:rPr>
          <w:rFonts w:ascii="Times New Roman" w:hAnsi="Times New Roman" w:hint="eastAsia"/>
          <w:szCs w:val="32"/>
        </w:rPr>
        <w:t>承担生态环境保护责任的下列组织和个人作为补偿对象，可以获得生态补偿：</w:t>
      </w:r>
    </w:p>
    <w:p w:rsidR="0099204C" w:rsidRPr="00DA5ABB" w:rsidRDefault="0099204C" w:rsidP="0099204C">
      <w:pPr>
        <w:ind w:firstLine="640"/>
        <w:rPr>
          <w:rFonts w:ascii="Times New Roman" w:hAnsi="Times New Roman" w:hint="eastAsia"/>
          <w:szCs w:val="32"/>
        </w:rPr>
      </w:pPr>
      <w:r w:rsidRPr="00DA5ABB">
        <w:rPr>
          <w:rFonts w:ascii="Times New Roman" w:hAnsi="Times New Roman" w:hint="eastAsia"/>
          <w:szCs w:val="32"/>
        </w:rPr>
        <w:t>（一）镇人民政府，街道办事处和县级市（区）人民政府其他派出机构（以下简称“镇人民政府（街道办事处）”）；</w:t>
      </w:r>
      <w:r w:rsidRPr="00DA5ABB">
        <w:rPr>
          <w:rFonts w:ascii="Times New Roman" w:hAnsi="Times New Roman" w:hint="eastAsia"/>
          <w:szCs w:val="32"/>
        </w:rPr>
        <w:t xml:space="preserve"> </w:t>
      </w:r>
    </w:p>
    <w:p w:rsidR="0099204C" w:rsidRPr="00DA5ABB" w:rsidRDefault="0099204C" w:rsidP="0099204C">
      <w:pPr>
        <w:ind w:firstLine="640"/>
        <w:rPr>
          <w:rFonts w:ascii="Times New Roman" w:hAnsi="Times New Roman" w:hint="eastAsia"/>
          <w:szCs w:val="32"/>
        </w:rPr>
      </w:pPr>
      <w:r w:rsidRPr="00DA5ABB">
        <w:rPr>
          <w:rFonts w:ascii="Times New Roman" w:hAnsi="Times New Roman" w:hint="eastAsia"/>
          <w:szCs w:val="32"/>
        </w:rPr>
        <w:t>（二）村（居）民委员会；</w:t>
      </w:r>
    </w:p>
    <w:p w:rsidR="0099204C" w:rsidRPr="00DA5ABB" w:rsidRDefault="0099204C" w:rsidP="0099204C">
      <w:pPr>
        <w:ind w:firstLine="640"/>
        <w:rPr>
          <w:rFonts w:ascii="Times New Roman" w:hAnsi="Times New Roman" w:hint="eastAsia"/>
          <w:szCs w:val="32"/>
        </w:rPr>
      </w:pPr>
      <w:r w:rsidRPr="00DA5ABB">
        <w:rPr>
          <w:rFonts w:ascii="Times New Roman" w:hAnsi="Times New Roman" w:hint="eastAsia"/>
          <w:szCs w:val="32"/>
        </w:rPr>
        <w:t>（三）集体经济组织成员；</w:t>
      </w:r>
      <w:r w:rsidRPr="00DA5ABB">
        <w:rPr>
          <w:rFonts w:ascii="Times New Roman" w:hAnsi="Times New Roman" w:hint="eastAsia"/>
          <w:szCs w:val="32"/>
        </w:rPr>
        <w:t xml:space="preserve"> </w:t>
      </w:r>
    </w:p>
    <w:p w:rsidR="0099204C" w:rsidRPr="00DA5ABB" w:rsidRDefault="0099204C" w:rsidP="0099204C">
      <w:pPr>
        <w:ind w:firstLine="640"/>
        <w:rPr>
          <w:rFonts w:ascii="Times New Roman" w:hAnsi="Times New Roman" w:hint="eastAsia"/>
          <w:szCs w:val="32"/>
        </w:rPr>
      </w:pPr>
      <w:r w:rsidRPr="00DA5ABB">
        <w:rPr>
          <w:rFonts w:ascii="Times New Roman" w:hAnsi="Times New Roman" w:hint="eastAsia"/>
          <w:szCs w:val="32"/>
        </w:rPr>
        <w:t>（四）县级市（区）人民政府批准可以获得生态补偿的其他组织（以下简称“其他组织”）。</w:t>
      </w:r>
    </w:p>
    <w:p w:rsidR="0099204C" w:rsidRPr="00DA5ABB" w:rsidRDefault="0099204C" w:rsidP="0099204C">
      <w:pPr>
        <w:ind w:firstLine="640"/>
        <w:rPr>
          <w:rFonts w:ascii="Times New Roman" w:hAnsi="Times New Roman" w:hint="eastAsia"/>
          <w:szCs w:val="32"/>
        </w:rPr>
      </w:pPr>
      <w:r w:rsidRPr="00DA5ABB">
        <w:rPr>
          <w:rFonts w:ascii="Times New Roman" w:eastAsia="黑体" w:hAnsi="Times New Roman" w:hint="eastAsia"/>
          <w:szCs w:val="32"/>
        </w:rPr>
        <w:t>第十条</w:t>
      </w:r>
      <w:r w:rsidRPr="00DA5ABB">
        <w:rPr>
          <w:rFonts w:ascii="Times New Roman" w:hAnsi="Times New Roman" w:hint="eastAsia"/>
          <w:szCs w:val="32"/>
        </w:rPr>
        <w:t xml:space="preserve">  </w:t>
      </w:r>
      <w:r w:rsidRPr="00DA5ABB">
        <w:rPr>
          <w:rFonts w:ascii="Times New Roman" w:hAnsi="Times New Roman" w:hint="eastAsia"/>
          <w:szCs w:val="32"/>
        </w:rPr>
        <w:t>市财政部门应当会同有关部门制定生态补偿标准，报市人民政府批准后公布实施。</w:t>
      </w:r>
    </w:p>
    <w:p w:rsidR="0099204C" w:rsidRPr="00DA5ABB" w:rsidRDefault="0099204C" w:rsidP="0099204C">
      <w:pPr>
        <w:ind w:firstLine="640"/>
        <w:rPr>
          <w:rFonts w:ascii="Times New Roman" w:hAnsi="Times New Roman" w:hint="eastAsia"/>
          <w:szCs w:val="32"/>
        </w:rPr>
      </w:pPr>
      <w:r w:rsidRPr="00DA5ABB">
        <w:rPr>
          <w:rFonts w:ascii="Times New Roman" w:hAnsi="Times New Roman" w:hint="eastAsia"/>
          <w:szCs w:val="32"/>
        </w:rPr>
        <w:t>县级市（区）人民政府可以在市人民政府批准的补偿标准基础上，提高补偿标准。县级市（区）人民政府扩大生态补偿范围的，补偿标准由县级市（区）人民政府制定并公布。</w:t>
      </w:r>
    </w:p>
    <w:p w:rsidR="0099204C" w:rsidRPr="00DA5ABB" w:rsidRDefault="0099204C" w:rsidP="0099204C">
      <w:pPr>
        <w:ind w:firstLine="640"/>
        <w:rPr>
          <w:rFonts w:ascii="Times New Roman" w:hAnsi="Times New Roman" w:hint="eastAsia"/>
          <w:szCs w:val="32"/>
        </w:rPr>
      </w:pPr>
      <w:r w:rsidRPr="00DA5ABB">
        <w:rPr>
          <w:rFonts w:ascii="Times New Roman" w:hAnsi="Times New Roman" w:hint="eastAsia"/>
          <w:szCs w:val="32"/>
        </w:rPr>
        <w:t>制定生态补偿标准应当根据生态价值、生态文明建设要求，统筹考虑地区国民生产总值、财政收入、物价指数、农村常住人口数量、农民人均纯收入和生态服务功能等因素。</w:t>
      </w:r>
    </w:p>
    <w:p w:rsidR="0099204C" w:rsidRPr="00DA5ABB" w:rsidRDefault="0099204C" w:rsidP="0099204C">
      <w:pPr>
        <w:ind w:firstLine="640"/>
        <w:rPr>
          <w:rFonts w:ascii="Times New Roman" w:hAnsi="Times New Roman" w:hint="eastAsia"/>
          <w:szCs w:val="32"/>
        </w:rPr>
      </w:pPr>
      <w:r w:rsidRPr="00DA5ABB">
        <w:rPr>
          <w:rFonts w:ascii="Times New Roman" w:hAnsi="Times New Roman" w:hint="eastAsia"/>
          <w:szCs w:val="32"/>
        </w:rPr>
        <w:t>生态补偿标准一般三年调整一次。</w:t>
      </w:r>
    </w:p>
    <w:p w:rsidR="0099204C" w:rsidRPr="00DA5ABB" w:rsidRDefault="0099204C" w:rsidP="0099204C">
      <w:pPr>
        <w:ind w:firstLine="640"/>
        <w:rPr>
          <w:rFonts w:ascii="Times New Roman" w:hAnsi="Times New Roman" w:hint="eastAsia"/>
          <w:szCs w:val="32"/>
        </w:rPr>
      </w:pPr>
      <w:r w:rsidRPr="00DA5ABB">
        <w:rPr>
          <w:rFonts w:ascii="Times New Roman" w:eastAsia="黑体" w:hAnsi="Times New Roman" w:hint="eastAsia"/>
          <w:szCs w:val="32"/>
        </w:rPr>
        <w:t>第十一条</w:t>
      </w:r>
      <w:r w:rsidRPr="00DA5ABB">
        <w:rPr>
          <w:rFonts w:ascii="Times New Roman" w:eastAsia="黑体" w:hAnsi="Times New Roman" w:hint="eastAsia"/>
          <w:szCs w:val="32"/>
        </w:rPr>
        <w:t xml:space="preserve"> </w:t>
      </w:r>
      <w:r w:rsidRPr="00DA5ABB">
        <w:rPr>
          <w:rFonts w:ascii="Times New Roman" w:hAnsi="Times New Roman" w:hint="eastAsia"/>
          <w:szCs w:val="32"/>
        </w:rPr>
        <w:t xml:space="preserve"> </w:t>
      </w:r>
      <w:r w:rsidRPr="00DA5ABB">
        <w:rPr>
          <w:rFonts w:ascii="Times New Roman" w:hAnsi="Times New Roman" w:hint="eastAsia"/>
          <w:szCs w:val="32"/>
        </w:rPr>
        <w:t>生态补偿范围位于县级市的，生态补偿资金由县级市人民政府承担。</w:t>
      </w:r>
    </w:p>
    <w:p w:rsidR="0099204C" w:rsidRPr="00DA5ABB" w:rsidRDefault="0099204C" w:rsidP="0099204C">
      <w:pPr>
        <w:ind w:firstLine="640"/>
        <w:rPr>
          <w:rFonts w:ascii="Times New Roman" w:hAnsi="Times New Roman" w:hint="eastAsia"/>
          <w:szCs w:val="32"/>
        </w:rPr>
      </w:pPr>
      <w:r w:rsidRPr="00DA5ABB">
        <w:rPr>
          <w:rFonts w:ascii="Times New Roman" w:hAnsi="Times New Roman" w:hint="eastAsia"/>
          <w:szCs w:val="32"/>
        </w:rPr>
        <w:t>生态补偿范围位于市区的，生态补偿资金根据市人民政府确定的比例由市、区人民政府分担；区人民政府扩大生态补偿范围或者提高补偿标准的，由区人民政府承担。</w:t>
      </w:r>
      <w:r w:rsidRPr="00DA5ABB">
        <w:rPr>
          <w:rFonts w:ascii="Times New Roman" w:hAnsi="Times New Roman" w:hint="eastAsia"/>
          <w:szCs w:val="32"/>
        </w:rPr>
        <w:t xml:space="preserve"> </w:t>
      </w:r>
    </w:p>
    <w:p w:rsidR="0099204C" w:rsidRPr="00DA5ABB" w:rsidRDefault="0099204C" w:rsidP="0099204C">
      <w:pPr>
        <w:ind w:firstLine="640"/>
        <w:rPr>
          <w:rFonts w:ascii="Times New Roman" w:hAnsi="Times New Roman" w:hint="eastAsia"/>
          <w:szCs w:val="32"/>
        </w:rPr>
      </w:pPr>
      <w:r w:rsidRPr="00DA5ABB">
        <w:rPr>
          <w:rFonts w:ascii="Times New Roman" w:hAnsi="Times New Roman" w:hint="eastAsia"/>
          <w:szCs w:val="32"/>
        </w:rPr>
        <w:lastRenderedPageBreak/>
        <w:t>国家和省对生态补偿资金承担方式另有规定的，从其规定。</w:t>
      </w:r>
    </w:p>
    <w:p w:rsidR="0099204C" w:rsidRPr="00DA5ABB" w:rsidRDefault="0099204C" w:rsidP="0099204C">
      <w:pPr>
        <w:ind w:firstLine="640"/>
        <w:rPr>
          <w:rFonts w:ascii="Times New Roman" w:hAnsi="Times New Roman" w:hint="eastAsia"/>
          <w:szCs w:val="32"/>
        </w:rPr>
      </w:pPr>
      <w:r w:rsidRPr="00DA5ABB">
        <w:rPr>
          <w:rFonts w:ascii="Times New Roman" w:hAnsi="Times New Roman" w:hint="eastAsia"/>
          <w:szCs w:val="32"/>
        </w:rPr>
        <w:t>条件具备时，市人民政府应当建立全市生态补偿资金统筹制度。</w:t>
      </w:r>
    </w:p>
    <w:p w:rsidR="0099204C" w:rsidRPr="00DA5ABB" w:rsidRDefault="0099204C" w:rsidP="0099204C">
      <w:pPr>
        <w:ind w:firstLine="640"/>
        <w:rPr>
          <w:rFonts w:ascii="Times New Roman" w:hAnsi="Times New Roman" w:hint="eastAsia"/>
          <w:szCs w:val="32"/>
        </w:rPr>
      </w:pPr>
      <w:r w:rsidRPr="00DA5ABB">
        <w:rPr>
          <w:rFonts w:ascii="Times New Roman" w:eastAsia="黑体" w:hAnsi="Times New Roman" w:hint="eastAsia"/>
          <w:szCs w:val="32"/>
        </w:rPr>
        <w:t>第十二条</w:t>
      </w:r>
      <w:r w:rsidRPr="00DA5ABB">
        <w:rPr>
          <w:rFonts w:ascii="Times New Roman" w:hAnsi="Times New Roman" w:hint="eastAsia"/>
          <w:szCs w:val="32"/>
        </w:rPr>
        <w:t xml:space="preserve">  </w:t>
      </w:r>
      <w:r w:rsidRPr="00DA5ABB">
        <w:rPr>
          <w:rFonts w:ascii="Times New Roman" w:hAnsi="Times New Roman" w:hint="eastAsia"/>
          <w:szCs w:val="32"/>
        </w:rPr>
        <w:t>生态补偿资金实行分类、逐年申报制度。</w:t>
      </w:r>
    </w:p>
    <w:p w:rsidR="0099204C" w:rsidRPr="00DA5ABB" w:rsidRDefault="0099204C" w:rsidP="0099204C">
      <w:pPr>
        <w:ind w:firstLine="640"/>
        <w:rPr>
          <w:rFonts w:ascii="Times New Roman" w:hAnsi="Times New Roman" w:hint="eastAsia"/>
          <w:szCs w:val="32"/>
        </w:rPr>
      </w:pPr>
      <w:r w:rsidRPr="00DA5ABB">
        <w:rPr>
          <w:rFonts w:ascii="Times New Roman" w:hAnsi="Times New Roman" w:hint="eastAsia"/>
          <w:szCs w:val="32"/>
        </w:rPr>
        <w:t>水稻田、重要湿地、集中式饮用水水源保护区等生态补偿资金，由村（居）民委员会向镇人民政府（街道办事处）申报，镇人民政府（街道办事处）统一向县级市（区）财政部门申报。</w:t>
      </w:r>
    </w:p>
    <w:p w:rsidR="0099204C" w:rsidRPr="00DA5ABB" w:rsidRDefault="0099204C" w:rsidP="0099204C">
      <w:pPr>
        <w:ind w:firstLine="640"/>
        <w:rPr>
          <w:rFonts w:ascii="Times New Roman" w:hAnsi="Times New Roman" w:hint="eastAsia"/>
          <w:szCs w:val="32"/>
        </w:rPr>
      </w:pPr>
      <w:r w:rsidRPr="00DA5ABB">
        <w:rPr>
          <w:rFonts w:ascii="Times New Roman" w:hAnsi="Times New Roman" w:hint="eastAsia"/>
          <w:szCs w:val="32"/>
        </w:rPr>
        <w:t>生态公益林、风景名胜区生态补偿资金由镇人民政府（街道办事处）向县级市（区）财政部门申报。</w:t>
      </w:r>
    </w:p>
    <w:p w:rsidR="0099204C" w:rsidRPr="00DA5ABB" w:rsidRDefault="0099204C" w:rsidP="0099204C">
      <w:pPr>
        <w:ind w:firstLine="640"/>
        <w:rPr>
          <w:rFonts w:ascii="Times New Roman" w:hAnsi="Times New Roman" w:hint="eastAsia"/>
          <w:szCs w:val="32"/>
        </w:rPr>
      </w:pPr>
      <w:r w:rsidRPr="00DA5ABB">
        <w:rPr>
          <w:rFonts w:ascii="Times New Roman" w:hAnsi="Times New Roman" w:hint="eastAsia"/>
          <w:szCs w:val="32"/>
        </w:rPr>
        <w:t>其他组织符合生态补偿资金申报条件的，可以直接向县级市（区）财政部门申报。</w:t>
      </w:r>
    </w:p>
    <w:p w:rsidR="0099204C" w:rsidRPr="00DA5ABB" w:rsidRDefault="0099204C" w:rsidP="0099204C">
      <w:pPr>
        <w:ind w:firstLine="640"/>
        <w:rPr>
          <w:rFonts w:ascii="Times New Roman" w:hAnsi="Times New Roman" w:hint="eastAsia"/>
          <w:szCs w:val="32"/>
        </w:rPr>
      </w:pPr>
      <w:r w:rsidRPr="00DA5ABB">
        <w:rPr>
          <w:rFonts w:ascii="Times New Roman" w:hAnsi="Times New Roman" w:hint="eastAsia"/>
          <w:szCs w:val="32"/>
        </w:rPr>
        <w:t>申报生态补偿资金的，应当按照要求提交申报表、生态保护责任承诺书和相关材料。</w:t>
      </w:r>
    </w:p>
    <w:p w:rsidR="0099204C" w:rsidRPr="00DA5ABB" w:rsidRDefault="0099204C" w:rsidP="0099204C">
      <w:pPr>
        <w:ind w:firstLine="640"/>
        <w:rPr>
          <w:rFonts w:ascii="Times New Roman" w:hAnsi="Times New Roman" w:hint="eastAsia"/>
          <w:szCs w:val="32"/>
        </w:rPr>
      </w:pPr>
      <w:r w:rsidRPr="00DA5ABB">
        <w:rPr>
          <w:rFonts w:ascii="Times New Roman" w:eastAsia="黑体" w:hAnsi="Times New Roman" w:hint="eastAsia"/>
          <w:szCs w:val="32"/>
        </w:rPr>
        <w:t>第十三条</w:t>
      </w:r>
      <w:r w:rsidRPr="00DA5ABB">
        <w:rPr>
          <w:rFonts w:ascii="Times New Roman" w:eastAsia="黑体" w:hAnsi="Times New Roman" w:hint="eastAsia"/>
          <w:szCs w:val="32"/>
        </w:rPr>
        <w:t xml:space="preserve"> </w:t>
      </w:r>
      <w:r w:rsidRPr="00DA5ABB">
        <w:rPr>
          <w:rFonts w:ascii="Times New Roman" w:hAnsi="Times New Roman" w:hint="eastAsia"/>
          <w:szCs w:val="32"/>
        </w:rPr>
        <w:t xml:space="preserve"> </w:t>
      </w:r>
      <w:r w:rsidRPr="00DA5ABB">
        <w:rPr>
          <w:rFonts w:ascii="Times New Roman" w:hAnsi="Times New Roman" w:hint="eastAsia"/>
          <w:szCs w:val="32"/>
        </w:rPr>
        <w:t>生态补偿范围位于县级市的，由县级市财政部门会同有关部门对申报材料予以审核。</w:t>
      </w:r>
    </w:p>
    <w:p w:rsidR="0099204C" w:rsidRPr="00DA5ABB" w:rsidRDefault="0099204C" w:rsidP="0099204C">
      <w:pPr>
        <w:ind w:firstLine="640"/>
        <w:rPr>
          <w:rFonts w:ascii="Times New Roman" w:hAnsi="Times New Roman" w:hint="eastAsia"/>
          <w:szCs w:val="32"/>
        </w:rPr>
      </w:pPr>
      <w:r w:rsidRPr="00DA5ABB">
        <w:rPr>
          <w:rFonts w:ascii="Times New Roman" w:hAnsi="Times New Roman" w:hint="eastAsia"/>
          <w:szCs w:val="32"/>
        </w:rPr>
        <w:t>生态补偿范围位于市区的，由区财政部门会同有关部门对申报材料提出审查意见，报市财政部门及有关部门审核。区人民政府扩大生态补偿范围或者提高补偿标准的，由区财政部门会同有关部门对扩大范围或者提高标准部分的申报材料予以审核。</w:t>
      </w:r>
    </w:p>
    <w:p w:rsidR="0099204C" w:rsidRPr="00DA5ABB" w:rsidRDefault="0099204C" w:rsidP="0099204C">
      <w:pPr>
        <w:ind w:firstLine="640"/>
        <w:rPr>
          <w:rFonts w:ascii="Times New Roman" w:hAnsi="Times New Roman" w:hint="eastAsia"/>
          <w:szCs w:val="32"/>
        </w:rPr>
      </w:pPr>
      <w:r w:rsidRPr="00DA5ABB">
        <w:rPr>
          <w:rFonts w:ascii="Times New Roman" w:hAnsi="Times New Roman" w:hint="eastAsia"/>
          <w:szCs w:val="32"/>
        </w:rPr>
        <w:t>生态补偿范围内，重要湿地、集中式饮用水水源保护区或者风景名胜区有重叠的，重叠的部分不重复补偿，适用最高补偿标准。</w:t>
      </w:r>
    </w:p>
    <w:p w:rsidR="0099204C" w:rsidRPr="00DA5ABB" w:rsidRDefault="0099204C" w:rsidP="0099204C">
      <w:pPr>
        <w:ind w:firstLine="640"/>
        <w:rPr>
          <w:rFonts w:ascii="Times New Roman" w:hAnsi="Times New Roman" w:hint="eastAsia"/>
          <w:szCs w:val="32"/>
        </w:rPr>
      </w:pPr>
      <w:r w:rsidRPr="00DA5ABB">
        <w:rPr>
          <w:rFonts w:ascii="Times New Roman" w:eastAsia="黑体" w:hAnsi="Times New Roman" w:hint="eastAsia"/>
          <w:szCs w:val="32"/>
        </w:rPr>
        <w:lastRenderedPageBreak/>
        <w:t>第十四条</w:t>
      </w:r>
      <w:r w:rsidRPr="00DA5ABB">
        <w:rPr>
          <w:rFonts w:ascii="Times New Roman" w:hAnsi="Times New Roman" w:hint="eastAsia"/>
          <w:szCs w:val="32"/>
        </w:rPr>
        <w:t xml:space="preserve">  </w:t>
      </w:r>
      <w:r w:rsidRPr="00DA5ABB">
        <w:rPr>
          <w:rFonts w:ascii="Times New Roman" w:hAnsi="Times New Roman" w:hint="eastAsia"/>
          <w:szCs w:val="32"/>
        </w:rPr>
        <w:t>财政部门应当将审核结果通过政务网站、补偿范围涉及的镇村公示栏公示，公示时间不少于十五日。</w:t>
      </w:r>
    </w:p>
    <w:p w:rsidR="0099204C" w:rsidRPr="00DA5ABB" w:rsidRDefault="0099204C" w:rsidP="0099204C">
      <w:pPr>
        <w:ind w:firstLine="640"/>
        <w:rPr>
          <w:rFonts w:ascii="Times New Roman" w:hAnsi="Times New Roman" w:hint="eastAsia"/>
          <w:szCs w:val="32"/>
        </w:rPr>
      </w:pPr>
      <w:r w:rsidRPr="00DA5ABB">
        <w:rPr>
          <w:rFonts w:ascii="Times New Roman" w:hAnsi="Times New Roman" w:hint="eastAsia"/>
          <w:szCs w:val="32"/>
        </w:rPr>
        <w:t>组织或者个人对审核结果有异议的，可以在公示期内向财政部门书面提出。财政部门应当会同有关部门对异议进行复核，并自公示结束之日起十五日内，将复核结果告知提出异议的组织或者个人。</w:t>
      </w:r>
    </w:p>
    <w:p w:rsidR="0099204C" w:rsidRPr="00DA5ABB" w:rsidRDefault="0099204C" w:rsidP="0099204C">
      <w:pPr>
        <w:ind w:firstLine="640"/>
        <w:rPr>
          <w:rFonts w:ascii="Times New Roman" w:hAnsi="Times New Roman" w:hint="eastAsia"/>
          <w:szCs w:val="32"/>
        </w:rPr>
      </w:pPr>
      <w:r w:rsidRPr="00DA5ABB">
        <w:rPr>
          <w:rFonts w:ascii="Times New Roman" w:hAnsi="Times New Roman" w:hint="eastAsia"/>
          <w:szCs w:val="32"/>
        </w:rPr>
        <w:t>财政部门确定生态补偿资金分配方案后，应当通过政务网站、补偿范围涉及的镇村公示栏公布。</w:t>
      </w:r>
    </w:p>
    <w:p w:rsidR="0099204C" w:rsidRPr="00DA5ABB" w:rsidRDefault="0099204C" w:rsidP="0099204C">
      <w:pPr>
        <w:ind w:firstLine="640"/>
        <w:rPr>
          <w:rFonts w:ascii="Times New Roman" w:hAnsi="Times New Roman" w:hint="eastAsia"/>
          <w:szCs w:val="32"/>
        </w:rPr>
      </w:pPr>
      <w:r w:rsidRPr="00DA5ABB">
        <w:rPr>
          <w:rFonts w:ascii="Times New Roman" w:hAnsi="Times New Roman" w:hint="eastAsia"/>
          <w:szCs w:val="32"/>
        </w:rPr>
        <w:t>县级市（区）财政部门确定的生态补偿资金分配方案应当向市财政部门备案。</w:t>
      </w:r>
    </w:p>
    <w:p w:rsidR="0099204C" w:rsidRPr="00DA5ABB" w:rsidRDefault="0099204C" w:rsidP="0099204C">
      <w:pPr>
        <w:ind w:firstLine="640"/>
        <w:rPr>
          <w:rFonts w:ascii="Times New Roman" w:hAnsi="Times New Roman" w:hint="eastAsia"/>
          <w:szCs w:val="32"/>
        </w:rPr>
      </w:pPr>
      <w:r w:rsidRPr="00DA5ABB">
        <w:rPr>
          <w:rFonts w:ascii="Times New Roman" w:eastAsia="黑体" w:hAnsi="Times New Roman" w:hint="eastAsia"/>
          <w:szCs w:val="32"/>
        </w:rPr>
        <w:t>第十五条</w:t>
      </w:r>
      <w:r w:rsidRPr="00DA5ABB">
        <w:rPr>
          <w:rFonts w:ascii="Times New Roman" w:hAnsi="Times New Roman" w:hint="eastAsia"/>
          <w:szCs w:val="32"/>
        </w:rPr>
        <w:t xml:space="preserve">  </w:t>
      </w:r>
      <w:r w:rsidRPr="00DA5ABB">
        <w:rPr>
          <w:rFonts w:ascii="Times New Roman" w:hAnsi="Times New Roman" w:hint="eastAsia"/>
          <w:szCs w:val="32"/>
        </w:rPr>
        <w:t>市人民政府承担的生态补偿资金，由市财政部门通过区财政部门转拨镇人民政府（街道办事处）。县级市（区）承担的生态补偿资金，由县级市（区）财政部门直接拨付镇人民政府（街道办事处）。</w:t>
      </w:r>
    </w:p>
    <w:p w:rsidR="0099204C" w:rsidRPr="00DA5ABB" w:rsidRDefault="0099204C" w:rsidP="0099204C">
      <w:pPr>
        <w:ind w:firstLine="640"/>
        <w:rPr>
          <w:rFonts w:ascii="Times New Roman" w:hAnsi="Times New Roman" w:hint="eastAsia"/>
          <w:szCs w:val="32"/>
        </w:rPr>
      </w:pPr>
      <w:r w:rsidRPr="00DA5ABB">
        <w:rPr>
          <w:rFonts w:ascii="Times New Roman" w:hAnsi="Times New Roman" w:hint="eastAsia"/>
          <w:szCs w:val="32"/>
        </w:rPr>
        <w:t>镇人民政府（街道办事处）应当将拨付给村（居）民委员会的生态补偿资金在到帐后十五日内转拨，不得截留、挪用、滞留。</w:t>
      </w:r>
    </w:p>
    <w:p w:rsidR="0099204C" w:rsidRPr="00DA5ABB" w:rsidRDefault="0099204C" w:rsidP="0099204C">
      <w:pPr>
        <w:ind w:firstLine="640"/>
        <w:rPr>
          <w:rFonts w:ascii="Times New Roman" w:hAnsi="Times New Roman" w:hint="eastAsia"/>
          <w:szCs w:val="32"/>
        </w:rPr>
      </w:pPr>
      <w:r w:rsidRPr="00DA5ABB">
        <w:rPr>
          <w:rFonts w:ascii="Times New Roman" w:hAnsi="Times New Roman" w:hint="eastAsia"/>
          <w:szCs w:val="32"/>
        </w:rPr>
        <w:t>其他组织的生态补偿资金，由县级市（区）财政部门直接拨付。</w:t>
      </w:r>
    </w:p>
    <w:p w:rsidR="0099204C" w:rsidRPr="00DA5ABB" w:rsidRDefault="0099204C" w:rsidP="0099204C">
      <w:pPr>
        <w:ind w:firstLine="640"/>
        <w:rPr>
          <w:rFonts w:ascii="Times New Roman" w:hAnsi="Times New Roman" w:hint="eastAsia"/>
          <w:szCs w:val="32"/>
        </w:rPr>
      </w:pPr>
      <w:r w:rsidRPr="00DA5ABB">
        <w:rPr>
          <w:rFonts w:ascii="Times New Roman" w:eastAsia="黑体" w:hAnsi="Times New Roman" w:hint="eastAsia"/>
          <w:szCs w:val="32"/>
        </w:rPr>
        <w:t>第十六条</w:t>
      </w:r>
      <w:r w:rsidRPr="00DA5ABB">
        <w:rPr>
          <w:rFonts w:ascii="Times New Roman" w:eastAsia="黑体" w:hAnsi="Times New Roman" w:hint="eastAsia"/>
          <w:szCs w:val="32"/>
        </w:rPr>
        <w:t xml:space="preserve"> </w:t>
      </w:r>
      <w:r w:rsidRPr="00DA5ABB">
        <w:rPr>
          <w:rFonts w:ascii="Times New Roman" w:hAnsi="Times New Roman" w:hint="eastAsia"/>
          <w:szCs w:val="32"/>
        </w:rPr>
        <w:t xml:space="preserve"> </w:t>
      </w:r>
      <w:r w:rsidRPr="00DA5ABB">
        <w:rPr>
          <w:rFonts w:ascii="Times New Roman" w:hAnsi="Times New Roman" w:hint="eastAsia"/>
          <w:szCs w:val="32"/>
        </w:rPr>
        <w:t>生态补偿资金应当用于维护生态环境、发展生态经济、补偿集体经济组织成员等。</w:t>
      </w:r>
    </w:p>
    <w:p w:rsidR="0099204C" w:rsidRPr="00DA5ABB" w:rsidRDefault="0099204C" w:rsidP="0099204C">
      <w:pPr>
        <w:ind w:firstLine="640"/>
        <w:rPr>
          <w:rFonts w:ascii="Times New Roman" w:hAnsi="Times New Roman" w:hint="eastAsia"/>
          <w:szCs w:val="32"/>
        </w:rPr>
      </w:pPr>
      <w:r w:rsidRPr="00DA5ABB">
        <w:rPr>
          <w:rFonts w:ascii="Times New Roman" w:hAnsi="Times New Roman" w:hint="eastAsia"/>
          <w:szCs w:val="32"/>
        </w:rPr>
        <w:t>市、县级市（区）、镇人民政府（街道办事处）不得因生态补偿的实施，取消或者减少对生态补偿对象的其他财政投入。</w:t>
      </w:r>
    </w:p>
    <w:p w:rsidR="0099204C" w:rsidRPr="00DA5ABB" w:rsidRDefault="0099204C" w:rsidP="0099204C">
      <w:pPr>
        <w:ind w:firstLine="640"/>
        <w:rPr>
          <w:rFonts w:ascii="Times New Roman" w:hAnsi="Times New Roman" w:hint="eastAsia"/>
          <w:szCs w:val="32"/>
        </w:rPr>
      </w:pPr>
      <w:r w:rsidRPr="00DA5ABB">
        <w:rPr>
          <w:rFonts w:ascii="Times New Roman" w:eastAsia="黑体" w:hAnsi="Times New Roman" w:hint="eastAsia"/>
          <w:szCs w:val="32"/>
        </w:rPr>
        <w:lastRenderedPageBreak/>
        <w:t>第十七条</w:t>
      </w:r>
      <w:r w:rsidRPr="00DA5ABB">
        <w:rPr>
          <w:rFonts w:ascii="Times New Roman" w:eastAsia="黑体" w:hAnsi="Times New Roman" w:hint="eastAsia"/>
          <w:szCs w:val="32"/>
        </w:rPr>
        <w:t xml:space="preserve"> </w:t>
      </w:r>
      <w:r w:rsidRPr="00DA5ABB">
        <w:rPr>
          <w:rFonts w:ascii="Times New Roman" w:hAnsi="Times New Roman" w:hint="eastAsia"/>
          <w:szCs w:val="32"/>
        </w:rPr>
        <w:t xml:space="preserve"> </w:t>
      </w:r>
      <w:r w:rsidRPr="00DA5ABB">
        <w:rPr>
          <w:rFonts w:ascii="Times New Roman" w:hAnsi="Times New Roman" w:hint="eastAsia"/>
          <w:szCs w:val="32"/>
        </w:rPr>
        <w:t>村（居）民委员会应当拟定生态补偿资金使用方案，经村（居）民会议或者村（居）民代表会议审议通过，并向全体村（居）民公示后组织实施。村（居）民委员会应当将生态补偿资金使用情况向全体村（居）民公示，并定期向镇人民政府（街道办事处）书面报告。</w:t>
      </w:r>
    </w:p>
    <w:p w:rsidR="0099204C" w:rsidRPr="00DA5ABB" w:rsidRDefault="0099204C" w:rsidP="0099204C">
      <w:pPr>
        <w:ind w:firstLine="640"/>
        <w:rPr>
          <w:rFonts w:ascii="Times New Roman" w:hAnsi="Times New Roman" w:hint="eastAsia"/>
          <w:szCs w:val="32"/>
        </w:rPr>
      </w:pPr>
      <w:r w:rsidRPr="00DA5ABB">
        <w:rPr>
          <w:rFonts w:ascii="Times New Roman" w:hAnsi="Times New Roman" w:hint="eastAsia"/>
          <w:szCs w:val="32"/>
        </w:rPr>
        <w:t>镇人民政府（街道办事处）和其他组织应当按照市、县级市（区）财政部门的要求，及时报告生态补偿资金的使用情况。</w:t>
      </w:r>
    </w:p>
    <w:p w:rsidR="0099204C" w:rsidRPr="00DA5ABB" w:rsidRDefault="0099204C" w:rsidP="0099204C">
      <w:pPr>
        <w:ind w:firstLine="640"/>
        <w:rPr>
          <w:rFonts w:ascii="Times New Roman" w:hAnsi="Times New Roman" w:hint="eastAsia"/>
          <w:szCs w:val="32"/>
        </w:rPr>
      </w:pPr>
      <w:r w:rsidRPr="00DA5ABB">
        <w:rPr>
          <w:rFonts w:ascii="Times New Roman" w:hAnsi="Times New Roman" w:hint="eastAsia"/>
          <w:szCs w:val="32"/>
        </w:rPr>
        <w:t>财政部门应当建立健全生态补偿信息公开、绩效评估制度，规范会计核算和档案管理，监督生态补偿资金的拨付和使用。</w:t>
      </w:r>
    </w:p>
    <w:p w:rsidR="0099204C" w:rsidRPr="00DA5ABB" w:rsidRDefault="0099204C" w:rsidP="0099204C">
      <w:pPr>
        <w:ind w:firstLine="640"/>
        <w:rPr>
          <w:rFonts w:ascii="Times New Roman" w:hAnsi="Times New Roman" w:hint="eastAsia"/>
          <w:szCs w:val="32"/>
        </w:rPr>
      </w:pPr>
      <w:r w:rsidRPr="00DA5ABB">
        <w:rPr>
          <w:rFonts w:ascii="Times New Roman" w:hAnsi="Times New Roman" w:hint="eastAsia"/>
          <w:szCs w:val="32"/>
        </w:rPr>
        <w:t>审计部门应当定期对生态补偿资金拨付和使用情况进行审计，并将审计结果向社会公开。</w:t>
      </w:r>
    </w:p>
    <w:p w:rsidR="0099204C" w:rsidRPr="00DA5ABB" w:rsidRDefault="0099204C" w:rsidP="0099204C">
      <w:pPr>
        <w:ind w:firstLine="640"/>
        <w:rPr>
          <w:rFonts w:ascii="Times New Roman" w:hAnsi="Times New Roman" w:hint="eastAsia"/>
          <w:szCs w:val="32"/>
        </w:rPr>
      </w:pPr>
      <w:r w:rsidRPr="00DA5ABB">
        <w:rPr>
          <w:rFonts w:ascii="Times New Roman" w:eastAsia="黑体" w:hAnsi="Times New Roman" w:hint="eastAsia"/>
          <w:szCs w:val="32"/>
        </w:rPr>
        <w:t>第十八条</w:t>
      </w:r>
      <w:r w:rsidRPr="00DA5ABB">
        <w:rPr>
          <w:rFonts w:ascii="Times New Roman" w:hAnsi="Times New Roman" w:hint="eastAsia"/>
          <w:szCs w:val="32"/>
        </w:rPr>
        <w:t xml:space="preserve">  </w:t>
      </w:r>
      <w:r w:rsidRPr="00DA5ABB">
        <w:rPr>
          <w:rFonts w:ascii="Times New Roman" w:hAnsi="Times New Roman" w:hint="eastAsia"/>
          <w:szCs w:val="32"/>
        </w:rPr>
        <w:t>市、县级市（区）农林、水利（水务）、园林和绿化等有关部门应当对生态补偿范围的生态保护情况进行检查监督，并将涉及生态补偿的情况书面告知同级财政部门。</w:t>
      </w:r>
    </w:p>
    <w:p w:rsidR="0099204C" w:rsidRPr="00DA5ABB" w:rsidRDefault="0099204C" w:rsidP="0099204C">
      <w:pPr>
        <w:ind w:firstLine="640"/>
        <w:rPr>
          <w:rFonts w:ascii="Times New Roman" w:hAnsi="Times New Roman" w:hint="eastAsia"/>
          <w:szCs w:val="32"/>
        </w:rPr>
      </w:pPr>
      <w:r w:rsidRPr="00DA5ABB">
        <w:rPr>
          <w:rFonts w:ascii="Times New Roman" w:eastAsia="黑体" w:hAnsi="Times New Roman" w:hint="eastAsia"/>
          <w:szCs w:val="32"/>
        </w:rPr>
        <w:t>第十九条</w:t>
      </w:r>
      <w:r w:rsidRPr="00DA5ABB">
        <w:rPr>
          <w:rFonts w:ascii="Times New Roman" w:hAnsi="Times New Roman" w:hint="eastAsia"/>
          <w:szCs w:val="32"/>
        </w:rPr>
        <w:t xml:space="preserve">  </w:t>
      </w:r>
      <w:r w:rsidRPr="00DA5ABB">
        <w:rPr>
          <w:rFonts w:ascii="Times New Roman" w:hAnsi="Times New Roman" w:hint="eastAsia"/>
          <w:szCs w:val="32"/>
        </w:rPr>
        <w:t>市、县级市（区）人民政府应当定期对本条例的实施情况进行检查，并向同级人民代表大会常务委员会报告，接受监督。</w:t>
      </w:r>
    </w:p>
    <w:p w:rsidR="0099204C" w:rsidRPr="00DA5ABB" w:rsidRDefault="0099204C" w:rsidP="0099204C">
      <w:pPr>
        <w:ind w:firstLine="640"/>
        <w:rPr>
          <w:rFonts w:ascii="Times New Roman" w:hAnsi="Times New Roman" w:hint="eastAsia"/>
          <w:szCs w:val="32"/>
        </w:rPr>
      </w:pPr>
      <w:r w:rsidRPr="00DA5ABB">
        <w:rPr>
          <w:rFonts w:ascii="Times New Roman" w:eastAsia="黑体" w:hAnsi="Times New Roman" w:hint="eastAsia"/>
          <w:szCs w:val="32"/>
        </w:rPr>
        <w:t>第二十条</w:t>
      </w:r>
      <w:r w:rsidRPr="00DA5ABB">
        <w:rPr>
          <w:rFonts w:ascii="Times New Roman" w:hAnsi="Times New Roman" w:hint="eastAsia"/>
          <w:szCs w:val="32"/>
        </w:rPr>
        <w:t xml:space="preserve">  </w:t>
      </w:r>
      <w:r w:rsidRPr="00DA5ABB">
        <w:rPr>
          <w:rFonts w:ascii="Times New Roman" w:hAnsi="Times New Roman" w:hint="eastAsia"/>
          <w:szCs w:val="32"/>
        </w:rPr>
        <w:t>生态补偿对象未按照承诺</w:t>
      </w:r>
      <w:proofErr w:type="gramStart"/>
      <w:r w:rsidRPr="00DA5ABB">
        <w:rPr>
          <w:rFonts w:ascii="Times New Roman" w:hAnsi="Times New Roman" w:hint="eastAsia"/>
          <w:szCs w:val="32"/>
        </w:rPr>
        <w:t>书履行</w:t>
      </w:r>
      <w:proofErr w:type="gramEnd"/>
      <w:r w:rsidRPr="00DA5ABB">
        <w:rPr>
          <w:rFonts w:ascii="Times New Roman" w:hAnsi="Times New Roman" w:hint="eastAsia"/>
          <w:szCs w:val="32"/>
        </w:rPr>
        <w:t>生态保护责任的，市、县级市（区）农林、水利（水务）、园林和绿化等有关部门应当责令限期整改；在规定期限内未达到整改要求的，财政部门可以根据有关部门书面告知的情况，决定缓拨、减拨、停拨或者追回生态补偿资金。</w:t>
      </w:r>
    </w:p>
    <w:p w:rsidR="0099204C" w:rsidRPr="00DA5ABB" w:rsidRDefault="0099204C" w:rsidP="0099204C">
      <w:pPr>
        <w:ind w:firstLine="640"/>
        <w:rPr>
          <w:rFonts w:ascii="Times New Roman" w:hAnsi="Times New Roman" w:hint="eastAsia"/>
          <w:szCs w:val="32"/>
        </w:rPr>
      </w:pPr>
      <w:r w:rsidRPr="00DA5ABB">
        <w:rPr>
          <w:rFonts w:ascii="Times New Roman" w:hAnsi="Times New Roman" w:hint="eastAsia"/>
          <w:szCs w:val="32"/>
        </w:rPr>
        <w:lastRenderedPageBreak/>
        <w:t>生态补偿对象因破坏生态环境受到有关部门处罚的，两年内不得获得生态补偿资金。</w:t>
      </w:r>
    </w:p>
    <w:p w:rsidR="0099204C" w:rsidRPr="00DA5ABB" w:rsidRDefault="0099204C" w:rsidP="0099204C">
      <w:pPr>
        <w:ind w:firstLine="640"/>
        <w:rPr>
          <w:rFonts w:ascii="Times New Roman" w:hAnsi="Times New Roman" w:hint="eastAsia"/>
          <w:szCs w:val="32"/>
        </w:rPr>
      </w:pPr>
      <w:r w:rsidRPr="00DA5ABB">
        <w:rPr>
          <w:rFonts w:ascii="Times New Roman" w:eastAsia="黑体" w:hAnsi="Times New Roman" w:hint="eastAsia"/>
          <w:szCs w:val="32"/>
        </w:rPr>
        <w:t>第二十一条</w:t>
      </w:r>
      <w:r w:rsidRPr="00DA5ABB">
        <w:rPr>
          <w:rFonts w:ascii="Times New Roman" w:hAnsi="Times New Roman" w:hint="eastAsia"/>
          <w:szCs w:val="32"/>
        </w:rPr>
        <w:t xml:space="preserve">  </w:t>
      </w:r>
      <w:r w:rsidRPr="00DA5ABB">
        <w:rPr>
          <w:rFonts w:ascii="Times New Roman" w:hAnsi="Times New Roman" w:hint="eastAsia"/>
          <w:szCs w:val="32"/>
        </w:rPr>
        <w:t>违反本条例规定，有下列行为之一的，由财政等部门依法予以处罚、处分；构成犯罪的，依法追究刑事责任：</w:t>
      </w:r>
    </w:p>
    <w:p w:rsidR="0099204C" w:rsidRPr="00DA5ABB" w:rsidRDefault="0099204C" w:rsidP="0099204C">
      <w:pPr>
        <w:ind w:firstLine="640"/>
        <w:rPr>
          <w:rFonts w:ascii="Times New Roman" w:hAnsi="Times New Roman" w:hint="eastAsia"/>
          <w:szCs w:val="32"/>
        </w:rPr>
      </w:pPr>
      <w:r w:rsidRPr="00DA5ABB">
        <w:rPr>
          <w:rFonts w:ascii="Times New Roman" w:hAnsi="Times New Roman" w:hint="eastAsia"/>
          <w:szCs w:val="32"/>
        </w:rPr>
        <w:t>（一）以虚报、冒领等手段骗取生态补偿资金的；</w:t>
      </w:r>
    </w:p>
    <w:p w:rsidR="0099204C" w:rsidRPr="00DA5ABB" w:rsidRDefault="0099204C" w:rsidP="0099204C">
      <w:pPr>
        <w:ind w:firstLine="640"/>
        <w:rPr>
          <w:rFonts w:ascii="Times New Roman" w:hAnsi="Times New Roman" w:hint="eastAsia"/>
          <w:szCs w:val="32"/>
        </w:rPr>
      </w:pPr>
      <w:r w:rsidRPr="00DA5ABB">
        <w:rPr>
          <w:rFonts w:ascii="Times New Roman" w:hAnsi="Times New Roman" w:hint="eastAsia"/>
          <w:szCs w:val="32"/>
        </w:rPr>
        <w:t>（二）截留、挪用生态补偿资金的；</w:t>
      </w:r>
    </w:p>
    <w:p w:rsidR="0099204C" w:rsidRPr="00DA5ABB" w:rsidRDefault="0099204C" w:rsidP="0099204C">
      <w:pPr>
        <w:ind w:firstLine="640"/>
        <w:rPr>
          <w:rFonts w:ascii="Times New Roman" w:hAnsi="Times New Roman" w:hint="eastAsia"/>
          <w:szCs w:val="32"/>
        </w:rPr>
      </w:pPr>
      <w:r w:rsidRPr="00DA5ABB">
        <w:rPr>
          <w:rFonts w:ascii="Times New Roman" w:hAnsi="Times New Roman" w:hint="eastAsia"/>
          <w:szCs w:val="32"/>
        </w:rPr>
        <w:t>（三）滞留生态补偿资金的；</w:t>
      </w:r>
    </w:p>
    <w:p w:rsidR="0099204C" w:rsidRPr="00DA5ABB" w:rsidRDefault="0099204C" w:rsidP="0099204C">
      <w:pPr>
        <w:ind w:firstLine="640"/>
        <w:rPr>
          <w:rFonts w:ascii="Times New Roman" w:hAnsi="Times New Roman" w:hint="eastAsia"/>
          <w:szCs w:val="32"/>
        </w:rPr>
      </w:pPr>
      <w:r w:rsidRPr="00DA5ABB">
        <w:rPr>
          <w:rFonts w:ascii="Times New Roman" w:hAnsi="Times New Roman" w:hint="eastAsia"/>
          <w:szCs w:val="32"/>
        </w:rPr>
        <w:t>（四）其他违反规定使用生态补偿资金的。</w:t>
      </w:r>
    </w:p>
    <w:p w:rsidR="0099204C" w:rsidRPr="00DA5ABB" w:rsidRDefault="0099204C" w:rsidP="0099204C">
      <w:pPr>
        <w:ind w:firstLine="640"/>
        <w:rPr>
          <w:rFonts w:ascii="Times New Roman" w:hAnsi="Times New Roman" w:hint="eastAsia"/>
          <w:szCs w:val="32"/>
        </w:rPr>
      </w:pPr>
      <w:r w:rsidRPr="00DA5ABB">
        <w:rPr>
          <w:rFonts w:ascii="Times New Roman" w:eastAsia="黑体" w:hAnsi="Times New Roman" w:hint="eastAsia"/>
          <w:szCs w:val="32"/>
        </w:rPr>
        <w:t>第二十二条</w:t>
      </w:r>
      <w:r w:rsidRPr="00DA5ABB">
        <w:rPr>
          <w:rFonts w:ascii="Times New Roman" w:eastAsia="黑体" w:hAnsi="Times New Roman" w:hint="eastAsia"/>
          <w:szCs w:val="32"/>
        </w:rPr>
        <w:t xml:space="preserve"> </w:t>
      </w:r>
      <w:r w:rsidRPr="00DA5ABB">
        <w:rPr>
          <w:rFonts w:ascii="Times New Roman" w:hAnsi="Times New Roman" w:hint="eastAsia"/>
          <w:szCs w:val="32"/>
        </w:rPr>
        <w:t xml:space="preserve"> </w:t>
      </w:r>
      <w:r w:rsidRPr="00DA5ABB">
        <w:rPr>
          <w:rFonts w:ascii="Times New Roman" w:hAnsi="Times New Roman" w:hint="eastAsia"/>
          <w:szCs w:val="32"/>
        </w:rPr>
        <w:t>财政、农林、水利（水务）、园林和绿化等有关部门及其工作人员在生态补偿工作中玩忽职守、滥用职权、徇私舞弊的，由其所在单位或者上级主管机关对直接负责的主管人员和其他直接责任人员依法给予行政处分；构成犯罪的，依法追究刑事责任。</w:t>
      </w:r>
    </w:p>
    <w:p w:rsidR="0099204C" w:rsidRPr="00DA5ABB" w:rsidRDefault="0099204C" w:rsidP="0099204C">
      <w:pPr>
        <w:ind w:firstLine="640"/>
        <w:rPr>
          <w:rFonts w:ascii="Times New Roman" w:hAnsi="Times New Roman" w:hint="eastAsia"/>
          <w:szCs w:val="32"/>
        </w:rPr>
      </w:pPr>
      <w:r w:rsidRPr="00DA5ABB">
        <w:rPr>
          <w:rFonts w:ascii="Times New Roman" w:eastAsia="黑体" w:hAnsi="Times New Roman" w:hint="eastAsia"/>
          <w:szCs w:val="32"/>
        </w:rPr>
        <w:t>第二十三条</w:t>
      </w:r>
      <w:r w:rsidRPr="00DA5ABB">
        <w:rPr>
          <w:rFonts w:ascii="Times New Roman" w:hAnsi="Times New Roman" w:hint="eastAsia"/>
          <w:szCs w:val="32"/>
        </w:rPr>
        <w:t xml:space="preserve">  </w:t>
      </w:r>
      <w:r w:rsidRPr="00DA5ABB">
        <w:rPr>
          <w:rFonts w:ascii="Times New Roman" w:hAnsi="Times New Roman" w:hint="eastAsia"/>
          <w:szCs w:val="32"/>
        </w:rPr>
        <w:t>市财政部门应当会同有关部门自本条例施行之日起一年内，制定生态补偿实施细则，报市人民政府批准后实施。</w:t>
      </w:r>
    </w:p>
    <w:p w:rsidR="0099204C" w:rsidRPr="00DA5ABB" w:rsidRDefault="0099204C" w:rsidP="0099204C">
      <w:pPr>
        <w:ind w:firstLine="640"/>
        <w:rPr>
          <w:rFonts w:ascii="Times New Roman" w:hAnsi="Times New Roman" w:hint="eastAsia"/>
          <w:szCs w:val="32"/>
        </w:rPr>
      </w:pPr>
      <w:r w:rsidRPr="00DA5ABB">
        <w:rPr>
          <w:rFonts w:ascii="Times New Roman" w:eastAsia="黑体" w:hAnsi="Times New Roman" w:hint="eastAsia"/>
          <w:szCs w:val="32"/>
        </w:rPr>
        <w:t>第二十四条</w:t>
      </w:r>
      <w:r w:rsidRPr="00DA5ABB">
        <w:rPr>
          <w:rFonts w:ascii="Times New Roman" w:hAnsi="Times New Roman" w:hint="eastAsia"/>
          <w:szCs w:val="32"/>
        </w:rPr>
        <w:t xml:space="preserve">  </w:t>
      </w:r>
      <w:r w:rsidRPr="00DA5ABB">
        <w:rPr>
          <w:rFonts w:ascii="Times New Roman" w:hAnsi="Times New Roman" w:hint="eastAsia"/>
          <w:szCs w:val="32"/>
        </w:rPr>
        <w:t>本条例自</w:t>
      </w:r>
      <w:smartTag w:uri="urn:schemas-microsoft-com:office:smarttags" w:element="chsdate">
        <w:smartTagPr>
          <w:attr w:name="Year" w:val="2014"/>
          <w:attr w:name="Month" w:val="10"/>
          <w:attr w:name="Day" w:val="1"/>
          <w:attr w:name="IsLunarDate" w:val="False"/>
          <w:attr w:name="IsROCDate" w:val="False"/>
        </w:smartTagPr>
        <w:r w:rsidRPr="00DA5ABB">
          <w:rPr>
            <w:rFonts w:ascii="Times New Roman" w:hAnsi="Times New Roman" w:hint="eastAsia"/>
            <w:szCs w:val="32"/>
          </w:rPr>
          <w:t>2014</w:t>
        </w:r>
        <w:r w:rsidRPr="00DA5ABB">
          <w:rPr>
            <w:rFonts w:ascii="Times New Roman" w:hAnsi="Times New Roman" w:hint="eastAsia"/>
            <w:szCs w:val="32"/>
          </w:rPr>
          <w:t>年</w:t>
        </w:r>
        <w:r w:rsidRPr="00DA5ABB">
          <w:rPr>
            <w:rFonts w:ascii="Times New Roman" w:hAnsi="Times New Roman" w:hint="eastAsia"/>
            <w:szCs w:val="32"/>
          </w:rPr>
          <w:t>10</w:t>
        </w:r>
        <w:r w:rsidRPr="00DA5ABB">
          <w:rPr>
            <w:rFonts w:ascii="Times New Roman" w:hAnsi="Times New Roman" w:hint="eastAsia"/>
            <w:szCs w:val="32"/>
          </w:rPr>
          <w:t>月</w:t>
        </w:r>
        <w:r w:rsidRPr="00DA5ABB">
          <w:rPr>
            <w:rFonts w:ascii="Times New Roman" w:hAnsi="Times New Roman" w:hint="eastAsia"/>
            <w:szCs w:val="32"/>
          </w:rPr>
          <w:t>1</w:t>
        </w:r>
        <w:r w:rsidRPr="00DA5ABB">
          <w:rPr>
            <w:rFonts w:ascii="Times New Roman" w:hAnsi="Times New Roman" w:hint="eastAsia"/>
            <w:szCs w:val="32"/>
          </w:rPr>
          <w:t>日起</w:t>
        </w:r>
      </w:smartTag>
      <w:r w:rsidRPr="00DA5ABB">
        <w:rPr>
          <w:rFonts w:ascii="Times New Roman" w:hAnsi="Times New Roman" w:hint="eastAsia"/>
          <w:szCs w:val="32"/>
        </w:rPr>
        <w:t>施行。</w:t>
      </w: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9B7" w:rsidRDefault="000F39B7">
      <w:pPr>
        <w:ind w:firstLine="640"/>
      </w:pPr>
      <w:r>
        <w:separator/>
      </w:r>
    </w:p>
  </w:endnote>
  <w:endnote w:type="continuationSeparator" w:id="1">
    <w:p w:rsidR="000F39B7" w:rsidRDefault="000F39B7">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4D26E9">
      <w:rPr>
        <w:noProof/>
        <w:sz w:val="28"/>
        <w:szCs w:val="28"/>
      </w:rPr>
      <w:t>6</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4D26E9">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9B7" w:rsidRDefault="000F39B7">
      <w:pPr>
        <w:ind w:firstLine="640"/>
      </w:pPr>
      <w:r>
        <w:separator/>
      </w:r>
    </w:p>
  </w:footnote>
  <w:footnote w:type="continuationSeparator" w:id="1">
    <w:p w:rsidR="000F39B7" w:rsidRDefault="000F39B7">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0F39B7"/>
    <w:rsid w:val="00006990"/>
    <w:rsid w:val="000F39B7"/>
    <w:rsid w:val="00150153"/>
    <w:rsid w:val="001A6DC1"/>
    <w:rsid w:val="0023486E"/>
    <w:rsid w:val="002C186C"/>
    <w:rsid w:val="00324F0E"/>
    <w:rsid w:val="00345F9B"/>
    <w:rsid w:val="0039762E"/>
    <w:rsid w:val="003F7A14"/>
    <w:rsid w:val="004260FE"/>
    <w:rsid w:val="00432BC3"/>
    <w:rsid w:val="004603CD"/>
    <w:rsid w:val="004637FE"/>
    <w:rsid w:val="004D26E9"/>
    <w:rsid w:val="005D77A2"/>
    <w:rsid w:val="00643B3F"/>
    <w:rsid w:val="00654733"/>
    <w:rsid w:val="00713A16"/>
    <w:rsid w:val="00765EB0"/>
    <w:rsid w:val="00781858"/>
    <w:rsid w:val="007A07F3"/>
    <w:rsid w:val="007A657A"/>
    <w:rsid w:val="007E36B7"/>
    <w:rsid w:val="00827E86"/>
    <w:rsid w:val="008F2569"/>
    <w:rsid w:val="00930BF6"/>
    <w:rsid w:val="0099204C"/>
    <w:rsid w:val="009B5E51"/>
    <w:rsid w:val="009C7740"/>
    <w:rsid w:val="00A13C79"/>
    <w:rsid w:val="00A24361"/>
    <w:rsid w:val="00B62C89"/>
    <w:rsid w:val="00B76B8C"/>
    <w:rsid w:val="00C042BD"/>
    <w:rsid w:val="00CF416A"/>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204C"/>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link w:val="a0"/>
    <w:rsid w:val="0099204C"/>
    <w:pPr>
      <w:tabs>
        <w:tab w:val="left" w:pos="1200"/>
      </w:tabs>
      <w:overflowPunct/>
      <w:spacing w:line="360" w:lineRule="auto"/>
      <w:ind w:leftChars="400" w:left="1200" w:hangingChars="200" w:hanging="36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7</Pages>
  <Words>476</Words>
  <Characters>2717</Characters>
  <Application>Microsoft Office Word</Application>
  <DocSecurity>0</DocSecurity>
  <PresentationFormat/>
  <Lines>22</Lines>
  <Paragraphs>6</Paragraphs>
  <Slides>0</Slides>
  <Notes>0</Notes>
  <HiddenSlides>0</HiddenSlides>
  <MMClips>0</MMClips>
  <ScaleCrop>false</ScaleCrop>
  <Manager/>
  <Company/>
  <LinksUpToDate>false</LinksUpToDate>
  <CharactersWithSpaces>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2016-12-22T08:24:00Z</dcterms:created>
  <dcterms:modified xsi:type="dcterms:W3CDTF">2016-12-22T08:24:00Z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