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E2A97" w:rsidRDefault="007E2A97" w:rsidP="007E2A97">
      <w:pPr>
        <w:autoSpaceDE w:val="0"/>
        <w:autoSpaceDN w:val="0"/>
        <w:adjustRightInd w:val="0"/>
        <w:jc w:val="center"/>
        <w:rPr>
          <w:rFonts w:asciiTheme="majorEastAsia" w:eastAsiaTheme="majorEastAsia" w:hAnsiTheme="majorEastAsia" w:cs="仿宋_GB2312"/>
          <w:bCs/>
          <w:color w:val="000000"/>
          <w:kern w:val="0"/>
          <w:szCs w:val="21"/>
          <w:lang w:val="zh-CN"/>
        </w:rPr>
      </w:pPr>
    </w:p>
    <w:p w:rsidR="007E2A97" w:rsidRDefault="007E2A97" w:rsidP="007E2A97">
      <w:pPr>
        <w:autoSpaceDE w:val="0"/>
        <w:autoSpaceDN w:val="0"/>
        <w:adjustRightInd w:val="0"/>
        <w:jc w:val="center"/>
        <w:rPr>
          <w:rFonts w:asciiTheme="majorEastAsia" w:eastAsiaTheme="majorEastAsia" w:hAnsiTheme="majorEastAsia" w:cs="仿宋_GB2312"/>
          <w:bCs/>
          <w:color w:val="000000"/>
          <w:kern w:val="0"/>
          <w:szCs w:val="21"/>
          <w:lang w:val="zh-CN"/>
        </w:rPr>
      </w:pPr>
    </w:p>
    <w:p w:rsidR="007E2A97" w:rsidRPr="007E2A97" w:rsidRDefault="007E2A97" w:rsidP="007E2A97">
      <w:pPr>
        <w:autoSpaceDE w:val="0"/>
        <w:autoSpaceDN w:val="0"/>
        <w:adjustRightInd w:val="0"/>
        <w:jc w:val="center"/>
        <w:rPr>
          <w:rFonts w:asciiTheme="majorEastAsia" w:eastAsiaTheme="majorEastAsia" w:hAnsiTheme="majorEastAsia" w:cs="仿宋_GB2312"/>
          <w:color w:val="000000"/>
          <w:kern w:val="0"/>
          <w:sz w:val="44"/>
          <w:szCs w:val="44"/>
          <w:lang w:val="zh-CN"/>
        </w:rPr>
      </w:pPr>
      <w:r w:rsidRPr="007E2A97">
        <w:rPr>
          <w:rFonts w:asciiTheme="majorEastAsia" w:eastAsiaTheme="majorEastAsia" w:hAnsiTheme="majorEastAsia" w:cs="仿宋_GB2312" w:hint="eastAsia"/>
          <w:bCs/>
          <w:color w:val="000000"/>
          <w:kern w:val="0"/>
          <w:sz w:val="44"/>
          <w:szCs w:val="44"/>
          <w:lang w:val="zh-CN"/>
        </w:rPr>
        <w:t>杭州市征收集体所有土地房屋补偿条例</w:t>
      </w:r>
    </w:p>
    <w:p w:rsidR="007E2A97" w:rsidRPr="007E2A97" w:rsidRDefault="007E2A97" w:rsidP="007E2A97">
      <w:pPr>
        <w:autoSpaceDE w:val="0"/>
        <w:autoSpaceDN w:val="0"/>
        <w:adjustRightInd w:val="0"/>
        <w:ind w:leftChars="200" w:left="628" w:rightChars="200" w:right="628"/>
        <w:rPr>
          <w:rFonts w:asciiTheme="majorEastAsia" w:eastAsiaTheme="majorEastAsia" w:hAnsiTheme="majorEastAsia" w:cs="仿宋_GB2312"/>
          <w:bCs/>
          <w:color w:val="000000"/>
          <w:kern w:val="0"/>
          <w:szCs w:val="21"/>
          <w:lang w:val="zh-CN"/>
        </w:rPr>
      </w:pPr>
    </w:p>
    <w:p w:rsidR="007E2A97" w:rsidRPr="007E2A97" w:rsidRDefault="007E2A97" w:rsidP="007E2A97">
      <w:pPr>
        <w:autoSpaceDE w:val="0"/>
        <w:autoSpaceDN w:val="0"/>
        <w:adjustRightInd w:val="0"/>
        <w:ind w:leftChars="200" w:left="628" w:rightChars="200" w:right="628"/>
        <w:rPr>
          <w:rFonts w:ascii="楷体_GB2312" w:eastAsia="楷体_GB2312" w:hAnsi="黑体" w:cs="仿宋_GB2312"/>
          <w:bCs/>
          <w:color w:val="000000"/>
          <w:kern w:val="0"/>
          <w:szCs w:val="21"/>
          <w:lang w:val="zh-CN"/>
        </w:rPr>
      </w:pPr>
      <w:r w:rsidRPr="007E2A97">
        <w:rPr>
          <w:rFonts w:ascii="楷体_GB2312" w:eastAsia="楷体_GB2312" w:hAnsi="黑体" w:cs="仿宋_GB2312" w:hint="eastAsia"/>
          <w:bCs/>
          <w:color w:val="000000"/>
          <w:kern w:val="0"/>
          <w:szCs w:val="21"/>
          <w:lang w:val="zh-CN"/>
        </w:rPr>
        <w:t>（</w:t>
      </w:r>
      <w:r w:rsidRPr="007E2A97">
        <w:rPr>
          <w:rFonts w:ascii="楷体_GB2312" w:eastAsia="楷体_GB2312" w:hAnsi="黑体" w:cs="仿宋_GB2312"/>
          <w:bCs/>
          <w:color w:val="000000"/>
          <w:kern w:val="0"/>
          <w:szCs w:val="21"/>
          <w:lang w:val="zh-CN"/>
        </w:rPr>
        <w:t>2013</w:t>
      </w:r>
      <w:r w:rsidRPr="007E2A97">
        <w:rPr>
          <w:rFonts w:ascii="楷体_GB2312" w:eastAsia="楷体_GB2312" w:hAnsi="黑体" w:cs="仿宋_GB2312" w:hint="eastAsia"/>
          <w:bCs/>
          <w:color w:val="000000"/>
          <w:kern w:val="0"/>
          <w:szCs w:val="21"/>
          <w:lang w:val="zh-CN"/>
        </w:rPr>
        <w:t>年</w:t>
      </w:r>
      <w:r w:rsidRPr="007E2A97">
        <w:rPr>
          <w:rFonts w:ascii="楷体_GB2312" w:eastAsia="楷体_GB2312" w:hAnsi="黑体" w:cs="仿宋_GB2312"/>
          <w:bCs/>
          <w:color w:val="000000"/>
          <w:kern w:val="0"/>
          <w:szCs w:val="21"/>
          <w:lang w:val="zh-CN"/>
        </w:rPr>
        <w:t>10</w:t>
      </w:r>
      <w:r w:rsidRPr="007E2A97">
        <w:rPr>
          <w:rFonts w:ascii="楷体_GB2312" w:eastAsia="楷体_GB2312" w:hAnsi="黑体" w:cs="仿宋_GB2312" w:hint="eastAsia"/>
          <w:bCs/>
          <w:color w:val="000000"/>
          <w:kern w:val="0"/>
          <w:szCs w:val="21"/>
          <w:lang w:val="zh-CN"/>
        </w:rPr>
        <w:t>月</w:t>
      </w:r>
      <w:r w:rsidRPr="007E2A97">
        <w:rPr>
          <w:rFonts w:ascii="楷体_GB2312" w:eastAsia="楷体_GB2312" w:hAnsi="黑体" w:cs="仿宋_GB2312"/>
          <w:bCs/>
          <w:color w:val="000000"/>
          <w:kern w:val="0"/>
          <w:szCs w:val="21"/>
          <w:lang w:val="zh-CN"/>
        </w:rPr>
        <w:t>31</w:t>
      </w:r>
      <w:r w:rsidRPr="007E2A97">
        <w:rPr>
          <w:rFonts w:ascii="楷体_GB2312" w:eastAsia="楷体_GB2312" w:hAnsi="黑体" w:cs="仿宋_GB2312" w:hint="eastAsia"/>
          <w:bCs/>
          <w:color w:val="000000"/>
          <w:kern w:val="0"/>
          <w:szCs w:val="21"/>
          <w:lang w:val="zh-CN"/>
        </w:rPr>
        <w:t xml:space="preserve">日市十二届人大常委会第十五次会议通过　</w:t>
      </w:r>
      <w:r w:rsidRPr="007E2A97">
        <w:rPr>
          <w:rFonts w:ascii="楷体_GB2312" w:eastAsia="楷体_GB2312" w:hAnsi="黑体" w:cs="仿宋_GB2312"/>
          <w:bCs/>
          <w:color w:val="000000"/>
          <w:kern w:val="0"/>
          <w:szCs w:val="21"/>
          <w:lang w:val="zh-CN"/>
        </w:rPr>
        <w:t>2014</w:t>
      </w:r>
      <w:r w:rsidRPr="007E2A97">
        <w:rPr>
          <w:rFonts w:ascii="楷体_GB2312" w:eastAsia="楷体_GB2312" w:hAnsi="黑体" w:cs="仿宋_GB2312" w:hint="eastAsia"/>
          <w:bCs/>
          <w:color w:val="000000"/>
          <w:kern w:val="0"/>
          <w:szCs w:val="21"/>
          <w:lang w:val="zh-CN"/>
        </w:rPr>
        <w:t>年</w:t>
      </w:r>
      <w:r w:rsidRPr="007E2A97">
        <w:rPr>
          <w:rFonts w:ascii="楷体_GB2312" w:eastAsia="楷体_GB2312" w:hAnsi="黑体" w:cs="仿宋_GB2312"/>
          <w:bCs/>
          <w:color w:val="000000"/>
          <w:kern w:val="0"/>
          <w:szCs w:val="21"/>
          <w:lang w:val="zh-CN"/>
        </w:rPr>
        <w:t>3</w:t>
      </w:r>
      <w:r w:rsidRPr="007E2A97">
        <w:rPr>
          <w:rFonts w:ascii="楷体_GB2312" w:eastAsia="楷体_GB2312" w:hAnsi="黑体" w:cs="仿宋_GB2312" w:hint="eastAsia"/>
          <w:bCs/>
          <w:color w:val="000000"/>
          <w:kern w:val="0"/>
          <w:szCs w:val="21"/>
          <w:lang w:val="zh-CN"/>
        </w:rPr>
        <w:t>月</w:t>
      </w:r>
      <w:r w:rsidRPr="007E2A97">
        <w:rPr>
          <w:rFonts w:ascii="楷体_GB2312" w:eastAsia="楷体_GB2312" w:hAnsi="黑体" w:cs="仿宋_GB2312"/>
          <w:bCs/>
          <w:color w:val="000000"/>
          <w:kern w:val="0"/>
          <w:szCs w:val="21"/>
          <w:lang w:val="zh-CN"/>
        </w:rPr>
        <w:t>27</w:t>
      </w:r>
      <w:r w:rsidRPr="007E2A97">
        <w:rPr>
          <w:rFonts w:ascii="楷体_GB2312" w:eastAsia="楷体_GB2312" w:hAnsi="黑体" w:cs="仿宋_GB2312" w:hint="eastAsia"/>
          <w:bCs/>
          <w:color w:val="000000"/>
          <w:kern w:val="0"/>
          <w:szCs w:val="21"/>
          <w:lang w:val="zh-CN"/>
        </w:rPr>
        <w:t xml:space="preserve">日省十二届人大常委会第九次会议批准　</w:t>
      </w:r>
      <w:r w:rsidRPr="007E2A97">
        <w:rPr>
          <w:rFonts w:ascii="楷体_GB2312" w:eastAsia="楷体_GB2312" w:hAnsi="黑体" w:cs="仿宋_GB2312"/>
          <w:bCs/>
          <w:color w:val="000000"/>
          <w:kern w:val="0"/>
          <w:szCs w:val="21"/>
          <w:lang w:val="zh-CN"/>
        </w:rPr>
        <w:t>2014</w:t>
      </w:r>
      <w:r w:rsidRPr="007E2A97">
        <w:rPr>
          <w:rFonts w:ascii="楷体_GB2312" w:eastAsia="楷体_GB2312" w:hAnsi="黑体" w:cs="仿宋_GB2312" w:hint="eastAsia"/>
          <w:bCs/>
          <w:color w:val="000000"/>
          <w:kern w:val="0"/>
          <w:szCs w:val="21"/>
          <w:lang w:val="zh-CN"/>
        </w:rPr>
        <w:t>年</w:t>
      </w:r>
      <w:r w:rsidRPr="007E2A97">
        <w:rPr>
          <w:rFonts w:ascii="楷体_GB2312" w:eastAsia="楷体_GB2312" w:hAnsi="黑体" w:cs="仿宋_GB2312"/>
          <w:bCs/>
          <w:color w:val="000000"/>
          <w:kern w:val="0"/>
          <w:szCs w:val="21"/>
          <w:lang w:val="zh-CN"/>
        </w:rPr>
        <w:t>4</w:t>
      </w:r>
      <w:r w:rsidRPr="007E2A97">
        <w:rPr>
          <w:rFonts w:ascii="楷体_GB2312" w:eastAsia="楷体_GB2312" w:hAnsi="黑体" w:cs="仿宋_GB2312" w:hint="eastAsia"/>
          <w:bCs/>
          <w:color w:val="000000"/>
          <w:kern w:val="0"/>
          <w:szCs w:val="21"/>
          <w:lang w:val="zh-CN"/>
        </w:rPr>
        <w:t>月</w:t>
      </w:r>
      <w:r w:rsidRPr="007E2A97">
        <w:rPr>
          <w:rFonts w:ascii="楷体_GB2312" w:eastAsia="楷体_GB2312" w:hAnsi="黑体" w:cs="仿宋_GB2312"/>
          <w:bCs/>
          <w:color w:val="000000"/>
          <w:kern w:val="0"/>
          <w:szCs w:val="21"/>
          <w:lang w:val="zh-CN"/>
        </w:rPr>
        <w:t>11</w:t>
      </w:r>
      <w:r w:rsidRPr="007E2A97">
        <w:rPr>
          <w:rFonts w:ascii="楷体_GB2312" w:eastAsia="楷体_GB2312" w:hAnsi="黑体" w:cs="仿宋_GB2312" w:hint="eastAsia"/>
          <w:bCs/>
          <w:color w:val="000000"/>
          <w:kern w:val="0"/>
          <w:szCs w:val="21"/>
          <w:lang w:val="zh-CN"/>
        </w:rPr>
        <w:t>日杭州市人民代表大会常务委员会第</w:t>
      </w:r>
      <w:r w:rsidRPr="007E2A97">
        <w:rPr>
          <w:rFonts w:ascii="楷体_GB2312" w:eastAsia="楷体_GB2312" w:hAnsi="黑体" w:cs="仿宋_GB2312"/>
          <w:bCs/>
          <w:color w:val="000000"/>
          <w:kern w:val="0"/>
          <w:szCs w:val="21"/>
          <w:lang w:val="zh-CN"/>
        </w:rPr>
        <w:t>24</w:t>
      </w:r>
      <w:r w:rsidRPr="007E2A97">
        <w:rPr>
          <w:rFonts w:ascii="楷体_GB2312" w:eastAsia="楷体_GB2312" w:hAnsi="黑体" w:cs="仿宋_GB2312" w:hint="eastAsia"/>
          <w:bCs/>
          <w:color w:val="000000"/>
          <w:kern w:val="0"/>
          <w:szCs w:val="21"/>
          <w:lang w:val="zh-CN"/>
        </w:rPr>
        <w:t>号公布　自</w:t>
      </w:r>
      <w:r w:rsidRPr="007E2A97">
        <w:rPr>
          <w:rFonts w:ascii="楷体_GB2312" w:eastAsia="楷体_GB2312" w:hAnsi="黑体" w:cs="仿宋_GB2312"/>
          <w:bCs/>
          <w:color w:val="000000"/>
          <w:kern w:val="0"/>
          <w:szCs w:val="21"/>
          <w:lang w:val="zh-CN"/>
        </w:rPr>
        <w:t>2014</w:t>
      </w:r>
      <w:r w:rsidRPr="007E2A97">
        <w:rPr>
          <w:rFonts w:ascii="楷体_GB2312" w:eastAsia="楷体_GB2312" w:hAnsi="黑体" w:cs="仿宋_GB2312" w:hint="eastAsia"/>
          <w:bCs/>
          <w:color w:val="000000"/>
          <w:kern w:val="0"/>
          <w:szCs w:val="21"/>
          <w:lang w:val="zh-CN"/>
        </w:rPr>
        <w:t>年</w:t>
      </w:r>
      <w:r w:rsidRPr="007E2A97">
        <w:rPr>
          <w:rFonts w:ascii="楷体_GB2312" w:eastAsia="楷体_GB2312" w:hAnsi="黑体" w:cs="仿宋_GB2312"/>
          <w:bCs/>
          <w:color w:val="000000"/>
          <w:kern w:val="0"/>
          <w:szCs w:val="21"/>
          <w:lang w:val="zh-CN"/>
        </w:rPr>
        <w:t>5</w:t>
      </w:r>
      <w:r w:rsidRPr="007E2A97">
        <w:rPr>
          <w:rFonts w:ascii="楷体_GB2312" w:eastAsia="楷体_GB2312" w:hAnsi="黑体" w:cs="仿宋_GB2312" w:hint="eastAsia"/>
          <w:bCs/>
          <w:color w:val="000000"/>
          <w:kern w:val="0"/>
          <w:szCs w:val="21"/>
          <w:lang w:val="zh-CN"/>
        </w:rPr>
        <w:t>月</w:t>
      </w:r>
      <w:r w:rsidRPr="007E2A97">
        <w:rPr>
          <w:rFonts w:ascii="楷体_GB2312" w:eastAsia="楷体_GB2312" w:hAnsi="黑体" w:cs="仿宋_GB2312"/>
          <w:bCs/>
          <w:color w:val="000000"/>
          <w:kern w:val="0"/>
          <w:szCs w:val="21"/>
          <w:lang w:val="zh-CN"/>
        </w:rPr>
        <w:t>1</w:t>
      </w:r>
      <w:r w:rsidRPr="007E2A97">
        <w:rPr>
          <w:rFonts w:ascii="楷体_GB2312" w:eastAsia="楷体_GB2312" w:hAnsi="黑体" w:cs="仿宋_GB2312" w:hint="eastAsia"/>
          <w:bCs/>
          <w:color w:val="000000"/>
          <w:kern w:val="0"/>
          <w:szCs w:val="21"/>
          <w:lang w:val="zh-CN"/>
        </w:rPr>
        <w:t>日起施行）</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p>
    <w:p w:rsidR="007E2A97" w:rsidRPr="00BB31AB" w:rsidRDefault="007E2A97" w:rsidP="007E2A97">
      <w:pPr>
        <w:autoSpaceDE w:val="0"/>
        <w:autoSpaceDN w:val="0"/>
        <w:adjustRightInd w:val="0"/>
        <w:jc w:val="center"/>
        <w:rPr>
          <w:rFonts w:ascii="楷体_GB2312" w:eastAsia="楷体_GB2312" w:hAnsiTheme="minorEastAsia" w:cs="仿宋_GB2312"/>
          <w:color w:val="000000"/>
          <w:kern w:val="0"/>
          <w:szCs w:val="21"/>
          <w:lang w:val="zh-CN"/>
        </w:rPr>
      </w:pPr>
      <w:r w:rsidRPr="00BB31AB">
        <w:rPr>
          <w:rFonts w:ascii="楷体_GB2312" w:eastAsia="楷体_GB2312" w:hAnsiTheme="minorEastAsia" w:cs="仿宋_GB2312" w:hint="eastAsia"/>
          <w:color w:val="000000"/>
          <w:kern w:val="0"/>
          <w:szCs w:val="21"/>
          <w:lang w:val="zh-CN"/>
        </w:rPr>
        <w:t>目　　录</w:t>
      </w:r>
    </w:p>
    <w:p w:rsidR="007E2A97" w:rsidRPr="00BB31AB" w:rsidRDefault="007E2A97" w:rsidP="007E2A97">
      <w:pPr>
        <w:autoSpaceDE w:val="0"/>
        <w:autoSpaceDN w:val="0"/>
        <w:adjustRightInd w:val="0"/>
        <w:rPr>
          <w:rFonts w:ascii="楷体_GB2312" w:eastAsia="楷体_GB2312" w:hAnsiTheme="minorEastAsia" w:cs="仿宋_GB2312"/>
          <w:color w:val="000000"/>
          <w:kern w:val="0"/>
          <w:szCs w:val="21"/>
          <w:lang w:val="zh-CN"/>
        </w:rPr>
      </w:pPr>
      <w:r w:rsidRPr="00BB31AB">
        <w:rPr>
          <w:rFonts w:ascii="楷体_GB2312" w:eastAsia="楷体_GB2312" w:hAnsiTheme="minorEastAsia" w:cs="仿宋_GB2312" w:hint="eastAsia"/>
          <w:color w:val="000000"/>
          <w:kern w:val="0"/>
          <w:szCs w:val="21"/>
          <w:lang w:val="zh-CN"/>
        </w:rPr>
        <w:t xml:space="preserve">　　</w:t>
      </w:r>
      <w:r w:rsidRPr="00BB31AB">
        <w:rPr>
          <w:rFonts w:ascii="楷体_GB2312" w:eastAsia="楷体_GB2312" w:hAnsiTheme="minorEastAsia" w:cs="仿宋_GB2312" w:hint="eastAsia"/>
          <w:bCs/>
          <w:color w:val="000000"/>
          <w:kern w:val="0"/>
          <w:szCs w:val="21"/>
          <w:lang w:val="zh-CN"/>
        </w:rPr>
        <w:t>第一章</w:t>
      </w:r>
      <w:r w:rsidRPr="00BB31AB">
        <w:rPr>
          <w:rFonts w:ascii="楷体_GB2312" w:eastAsia="楷体_GB2312" w:hAnsiTheme="minorEastAsia" w:cs="仿宋_GB2312" w:hint="eastAsia"/>
          <w:color w:val="000000"/>
          <w:kern w:val="0"/>
          <w:szCs w:val="21"/>
          <w:lang w:val="zh-CN"/>
        </w:rPr>
        <w:t xml:space="preserve">　总则</w:t>
      </w:r>
    </w:p>
    <w:p w:rsidR="007E2A97" w:rsidRPr="00BB31AB" w:rsidRDefault="007E2A97" w:rsidP="007E2A97">
      <w:pPr>
        <w:autoSpaceDE w:val="0"/>
        <w:autoSpaceDN w:val="0"/>
        <w:adjustRightInd w:val="0"/>
        <w:rPr>
          <w:rFonts w:ascii="楷体_GB2312" w:eastAsia="楷体_GB2312" w:hAnsiTheme="minorEastAsia" w:cs="仿宋_GB2312"/>
          <w:color w:val="000000"/>
          <w:kern w:val="0"/>
          <w:szCs w:val="21"/>
          <w:lang w:val="zh-CN"/>
        </w:rPr>
      </w:pPr>
      <w:r w:rsidRPr="00BB31AB">
        <w:rPr>
          <w:rFonts w:ascii="楷体_GB2312" w:eastAsia="楷体_GB2312" w:hAnsiTheme="minorEastAsia" w:cs="仿宋_GB2312" w:hint="eastAsia"/>
          <w:color w:val="000000"/>
          <w:kern w:val="0"/>
          <w:szCs w:val="21"/>
          <w:lang w:val="zh-CN"/>
        </w:rPr>
        <w:t xml:space="preserve">　　</w:t>
      </w:r>
      <w:r w:rsidRPr="00BB31AB">
        <w:rPr>
          <w:rFonts w:ascii="楷体_GB2312" w:eastAsia="楷体_GB2312" w:hAnsiTheme="minorEastAsia" w:cs="仿宋_GB2312" w:hint="eastAsia"/>
          <w:bCs/>
          <w:color w:val="000000"/>
          <w:kern w:val="0"/>
          <w:szCs w:val="21"/>
          <w:lang w:val="zh-CN"/>
        </w:rPr>
        <w:t>第二章</w:t>
      </w:r>
      <w:r w:rsidRPr="00BB31AB">
        <w:rPr>
          <w:rFonts w:ascii="楷体_GB2312" w:eastAsia="楷体_GB2312" w:hAnsiTheme="minorEastAsia" w:cs="仿宋_GB2312" w:hint="eastAsia"/>
          <w:color w:val="000000"/>
          <w:kern w:val="0"/>
          <w:szCs w:val="21"/>
          <w:lang w:val="zh-CN"/>
        </w:rPr>
        <w:t xml:space="preserve">　补偿管理</w:t>
      </w:r>
    </w:p>
    <w:p w:rsidR="007E2A97" w:rsidRPr="00BB31AB" w:rsidRDefault="007E2A97" w:rsidP="007E2A97">
      <w:pPr>
        <w:autoSpaceDE w:val="0"/>
        <w:autoSpaceDN w:val="0"/>
        <w:adjustRightInd w:val="0"/>
        <w:rPr>
          <w:rFonts w:ascii="楷体_GB2312" w:eastAsia="楷体_GB2312" w:hAnsiTheme="minorEastAsia" w:cs="仿宋_GB2312"/>
          <w:color w:val="000000"/>
          <w:kern w:val="0"/>
          <w:szCs w:val="21"/>
          <w:lang w:val="zh-CN"/>
        </w:rPr>
      </w:pPr>
      <w:r w:rsidRPr="00BB31AB">
        <w:rPr>
          <w:rFonts w:ascii="楷体_GB2312" w:eastAsia="楷体_GB2312" w:hAnsiTheme="minorEastAsia" w:cs="仿宋_GB2312" w:hint="eastAsia"/>
          <w:color w:val="000000"/>
          <w:kern w:val="0"/>
          <w:szCs w:val="21"/>
          <w:lang w:val="zh-CN"/>
        </w:rPr>
        <w:t xml:space="preserve">　　</w:t>
      </w:r>
      <w:r w:rsidRPr="00BB31AB">
        <w:rPr>
          <w:rFonts w:ascii="楷体_GB2312" w:eastAsia="楷体_GB2312" w:hAnsiTheme="minorEastAsia" w:cs="仿宋_GB2312" w:hint="eastAsia"/>
          <w:bCs/>
          <w:color w:val="000000"/>
          <w:kern w:val="0"/>
          <w:szCs w:val="21"/>
          <w:lang w:val="zh-CN"/>
        </w:rPr>
        <w:t>第三章</w:t>
      </w:r>
      <w:r w:rsidRPr="00BB31AB">
        <w:rPr>
          <w:rFonts w:ascii="楷体_GB2312" w:eastAsia="楷体_GB2312" w:hAnsiTheme="minorEastAsia" w:cs="仿宋_GB2312" w:hint="eastAsia"/>
          <w:color w:val="000000"/>
          <w:kern w:val="0"/>
          <w:szCs w:val="21"/>
          <w:lang w:val="zh-CN"/>
        </w:rPr>
        <w:t xml:space="preserve">　住宅用房补偿</w:t>
      </w:r>
    </w:p>
    <w:p w:rsidR="007E2A97" w:rsidRPr="00BB31AB" w:rsidRDefault="007E2A97" w:rsidP="007E2A97">
      <w:pPr>
        <w:autoSpaceDE w:val="0"/>
        <w:autoSpaceDN w:val="0"/>
        <w:adjustRightInd w:val="0"/>
        <w:rPr>
          <w:rFonts w:ascii="楷体_GB2312" w:eastAsia="楷体_GB2312" w:hAnsiTheme="minorEastAsia" w:cs="仿宋_GB2312"/>
          <w:color w:val="000000"/>
          <w:kern w:val="0"/>
          <w:szCs w:val="21"/>
          <w:lang w:val="zh-CN"/>
        </w:rPr>
      </w:pPr>
      <w:r w:rsidRPr="00BB31AB">
        <w:rPr>
          <w:rFonts w:ascii="楷体_GB2312" w:eastAsia="楷体_GB2312" w:hAnsiTheme="minorEastAsia" w:cs="仿宋_GB2312" w:hint="eastAsia"/>
          <w:color w:val="000000"/>
          <w:kern w:val="0"/>
          <w:szCs w:val="21"/>
          <w:lang w:val="zh-CN"/>
        </w:rPr>
        <w:t xml:space="preserve">　　</w:t>
      </w:r>
      <w:r w:rsidRPr="00BB31AB">
        <w:rPr>
          <w:rFonts w:ascii="楷体_GB2312" w:eastAsia="楷体_GB2312" w:hAnsiTheme="minorEastAsia" w:cs="仿宋_GB2312" w:hint="eastAsia"/>
          <w:bCs/>
          <w:color w:val="000000"/>
          <w:kern w:val="0"/>
          <w:szCs w:val="21"/>
          <w:lang w:val="zh-CN"/>
        </w:rPr>
        <w:t>第四章</w:t>
      </w:r>
      <w:r w:rsidRPr="00BB31AB">
        <w:rPr>
          <w:rFonts w:ascii="楷体_GB2312" w:eastAsia="楷体_GB2312" w:hAnsiTheme="minorEastAsia" w:cs="仿宋_GB2312" w:hint="eastAsia"/>
          <w:color w:val="000000"/>
          <w:kern w:val="0"/>
          <w:szCs w:val="21"/>
          <w:lang w:val="zh-CN"/>
        </w:rPr>
        <w:t xml:space="preserve">　非住宅用房及其他补偿</w:t>
      </w:r>
    </w:p>
    <w:p w:rsidR="007E2A97" w:rsidRPr="00BB31AB" w:rsidRDefault="007E2A97" w:rsidP="007E2A97">
      <w:pPr>
        <w:autoSpaceDE w:val="0"/>
        <w:autoSpaceDN w:val="0"/>
        <w:adjustRightInd w:val="0"/>
        <w:rPr>
          <w:rFonts w:ascii="楷体_GB2312" w:eastAsia="楷体_GB2312" w:hAnsiTheme="minorEastAsia" w:cs="仿宋_GB2312"/>
          <w:color w:val="000000"/>
          <w:kern w:val="0"/>
          <w:szCs w:val="21"/>
          <w:lang w:val="zh-CN"/>
        </w:rPr>
      </w:pPr>
      <w:r w:rsidRPr="00BB31AB">
        <w:rPr>
          <w:rFonts w:ascii="楷体_GB2312" w:eastAsia="楷体_GB2312" w:hAnsiTheme="minorEastAsia" w:cs="仿宋_GB2312" w:hint="eastAsia"/>
          <w:color w:val="000000"/>
          <w:kern w:val="0"/>
          <w:szCs w:val="21"/>
          <w:lang w:val="zh-CN"/>
        </w:rPr>
        <w:t xml:space="preserve">　　</w:t>
      </w:r>
      <w:r w:rsidRPr="00BB31AB">
        <w:rPr>
          <w:rFonts w:ascii="楷体_GB2312" w:eastAsia="楷体_GB2312" w:hAnsiTheme="minorEastAsia" w:cs="仿宋_GB2312" w:hint="eastAsia"/>
          <w:bCs/>
          <w:color w:val="000000"/>
          <w:kern w:val="0"/>
          <w:szCs w:val="21"/>
          <w:lang w:val="zh-CN"/>
        </w:rPr>
        <w:t>第五章</w:t>
      </w:r>
      <w:r w:rsidRPr="00BB31AB">
        <w:rPr>
          <w:rFonts w:ascii="楷体_GB2312" w:eastAsia="楷体_GB2312" w:hAnsiTheme="minorEastAsia" w:cs="仿宋_GB2312" w:hint="eastAsia"/>
          <w:color w:val="000000"/>
          <w:kern w:val="0"/>
          <w:szCs w:val="21"/>
          <w:lang w:val="zh-CN"/>
        </w:rPr>
        <w:t xml:space="preserve">　法律责任</w:t>
      </w:r>
    </w:p>
    <w:p w:rsidR="007E2A97" w:rsidRPr="00BB31AB" w:rsidRDefault="007E2A97" w:rsidP="007E2A97">
      <w:pPr>
        <w:autoSpaceDE w:val="0"/>
        <w:autoSpaceDN w:val="0"/>
        <w:adjustRightInd w:val="0"/>
        <w:rPr>
          <w:rFonts w:ascii="楷体_GB2312" w:eastAsia="楷体_GB2312" w:hAnsiTheme="minorEastAsia" w:cs="仿宋_GB2312"/>
          <w:color w:val="000000"/>
          <w:kern w:val="0"/>
          <w:szCs w:val="21"/>
          <w:lang w:val="zh-CN"/>
        </w:rPr>
      </w:pPr>
      <w:r w:rsidRPr="00BB31AB">
        <w:rPr>
          <w:rFonts w:ascii="楷体_GB2312" w:eastAsia="楷体_GB2312" w:hAnsiTheme="minorEastAsia" w:cs="仿宋_GB2312" w:hint="eastAsia"/>
          <w:color w:val="000000"/>
          <w:kern w:val="0"/>
          <w:szCs w:val="21"/>
          <w:lang w:val="zh-CN"/>
        </w:rPr>
        <w:t xml:space="preserve">　　</w:t>
      </w:r>
      <w:r w:rsidRPr="00BB31AB">
        <w:rPr>
          <w:rFonts w:ascii="楷体_GB2312" w:eastAsia="楷体_GB2312" w:hAnsiTheme="minorEastAsia" w:cs="仿宋_GB2312" w:hint="eastAsia"/>
          <w:bCs/>
          <w:color w:val="000000"/>
          <w:kern w:val="0"/>
          <w:szCs w:val="21"/>
          <w:lang w:val="zh-CN"/>
        </w:rPr>
        <w:t>第六章</w:t>
      </w:r>
      <w:r w:rsidRPr="00BB31AB">
        <w:rPr>
          <w:rFonts w:ascii="楷体_GB2312" w:eastAsia="楷体_GB2312" w:hAnsiTheme="minorEastAsia" w:cs="仿宋_GB2312" w:hint="eastAsia"/>
          <w:color w:val="000000"/>
          <w:kern w:val="0"/>
          <w:szCs w:val="21"/>
          <w:lang w:val="zh-CN"/>
        </w:rPr>
        <w:t xml:space="preserve">　附则</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p>
    <w:p w:rsidR="007E2A97" w:rsidRPr="00BB31AB" w:rsidRDefault="007E2A97" w:rsidP="00BB31AB">
      <w:pPr>
        <w:autoSpaceDE w:val="0"/>
        <w:autoSpaceDN w:val="0"/>
        <w:adjustRightInd w:val="0"/>
        <w:jc w:val="center"/>
        <w:rPr>
          <w:rFonts w:ascii="黑体" w:eastAsia="黑体" w:hAnsi="黑体" w:cs="仿宋_GB2312"/>
          <w:color w:val="000000"/>
          <w:kern w:val="0"/>
          <w:szCs w:val="21"/>
          <w:lang w:val="zh-CN"/>
        </w:rPr>
      </w:pPr>
      <w:r w:rsidRPr="00BB31AB">
        <w:rPr>
          <w:rFonts w:ascii="黑体" w:eastAsia="黑体" w:hAnsi="黑体" w:cs="仿宋_GB2312" w:hint="eastAsia"/>
          <w:color w:val="000000"/>
          <w:kern w:val="0"/>
          <w:szCs w:val="21"/>
          <w:lang w:val="zh-CN"/>
        </w:rPr>
        <w:t>第一章</w:t>
      </w:r>
      <w:r w:rsidR="00BB31AB" w:rsidRPr="00BB31AB">
        <w:rPr>
          <w:rFonts w:ascii="黑体" w:eastAsia="黑体" w:hAnsi="黑体" w:cs="仿宋_GB2312" w:hint="eastAsia"/>
          <w:color w:val="000000"/>
          <w:kern w:val="0"/>
          <w:szCs w:val="21"/>
          <w:lang w:val="zh-CN"/>
        </w:rPr>
        <w:t xml:space="preserve">　总</w:t>
      </w:r>
      <w:r w:rsidRPr="00BB31AB">
        <w:rPr>
          <w:rFonts w:ascii="黑体" w:eastAsia="黑体" w:hAnsi="黑体" w:cs="仿宋_GB2312" w:hint="eastAsia"/>
          <w:color w:val="000000"/>
          <w:kern w:val="0"/>
          <w:szCs w:val="21"/>
          <w:lang w:val="zh-CN"/>
        </w:rPr>
        <w:t>则</w:t>
      </w:r>
    </w:p>
    <w:p w:rsidR="00BB31AB" w:rsidRPr="006A0DDD" w:rsidRDefault="00BB31AB" w:rsidP="00BB31AB">
      <w:pPr>
        <w:autoSpaceDE w:val="0"/>
        <w:autoSpaceDN w:val="0"/>
        <w:adjustRightInd w:val="0"/>
        <w:jc w:val="center"/>
        <w:rPr>
          <w:rFonts w:asciiTheme="minorEastAsia" w:hAnsiTheme="minorEastAsia" w:cs="仿宋_GB2312"/>
          <w:color w:val="000000"/>
          <w:kern w:val="0"/>
          <w:szCs w:val="21"/>
          <w:lang w:val="zh-CN"/>
        </w:rPr>
      </w:pP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7E2A97">
        <w:rPr>
          <w:rFonts w:asciiTheme="minorEastAsia" w:eastAsia="黑体" w:hAnsiTheme="minorEastAsia" w:cs="仿宋_GB2312" w:hint="eastAsia"/>
          <w:color w:val="000000"/>
          <w:kern w:val="0"/>
          <w:szCs w:val="21"/>
          <w:lang w:val="zh-CN"/>
        </w:rPr>
        <w:t xml:space="preserve">　　</w:t>
      </w:r>
      <w:r w:rsidRPr="007E2A97">
        <w:rPr>
          <w:rFonts w:asciiTheme="minorEastAsia" w:eastAsia="黑体" w:hAnsiTheme="minorEastAsia" w:cs="仿宋_GB2312" w:hint="eastAsia"/>
          <w:bCs/>
          <w:color w:val="000000"/>
          <w:kern w:val="0"/>
          <w:szCs w:val="21"/>
          <w:lang w:val="zh-CN"/>
        </w:rPr>
        <w:t>第一条</w:t>
      </w:r>
      <w:r w:rsidRPr="006A0DDD">
        <w:rPr>
          <w:rFonts w:asciiTheme="minorEastAsia" w:hAnsiTheme="minorEastAsia" w:cs="仿宋_GB2312" w:hint="eastAsia"/>
          <w:color w:val="000000"/>
          <w:kern w:val="0"/>
          <w:szCs w:val="21"/>
          <w:lang w:val="zh-CN"/>
        </w:rPr>
        <w:t xml:space="preserve">　为了规范征收集体所有土地房屋补偿的管理，保障城市建设的顺利进行，保护房屋所有权人的合法权益，根据有关</w:t>
      </w:r>
      <w:r w:rsidRPr="006A0DDD">
        <w:rPr>
          <w:rFonts w:asciiTheme="minorEastAsia" w:hAnsiTheme="minorEastAsia" w:cs="仿宋_GB2312" w:hint="eastAsia"/>
          <w:color w:val="000000"/>
          <w:kern w:val="0"/>
          <w:szCs w:val="21"/>
          <w:lang w:val="zh-CN"/>
        </w:rPr>
        <w:lastRenderedPageBreak/>
        <w:t>法律、法规，结合本市实际，制定本条例。</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7E2A97">
        <w:rPr>
          <w:rFonts w:asciiTheme="minorEastAsia" w:eastAsia="黑体" w:hAnsiTheme="minorEastAsia" w:cs="仿宋_GB2312" w:hint="eastAsia"/>
          <w:color w:val="000000"/>
          <w:kern w:val="0"/>
          <w:szCs w:val="21"/>
          <w:lang w:val="zh-CN"/>
        </w:rPr>
        <w:t xml:space="preserve">　　</w:t>
      </w:r>
      <w:r w:rsidRPr="007E2A97">
        <w:rPr>
          <w:rFonts w:asciiTheme="minorEastAsia" w:eastAsia="黑体" w:hAnsiTheme="minorEastAsia" w:cs="仿宋_GB2312" w:hint="eastAsia"/>
          <w:bCs/>
          <w:color w:val="000000"/>
          <w:kern w:val="0"/>
          <w:szCs w:val="21"/>
          <w:lang w:val="zh-CN"/>
        </w:rPr>
        <w:t>第二条</w:t>
      </w:r>
      <w:r w:rsidRPr="006A0DDD">
        <w:rPr>
          <w:rFonts w:asciiTheme="minorEastAsia" w:hAnsiTheme="minorEastAsia" w:cs="仿宋_GB2312" w:hint="eastAsia"/>
          <w:color w:val="000000"/>
          <w:kern w:val="0"/>
          <w:szCs w:val="21"/>
          <w:lang w:val="zh-CN"/>
        </w:rPr>
        <w:t xml:space="preserve">　本市市辖区范围内，因公共利益需要征收集体所有土地涉及房屋及其附属物补偿安置的（以下简称征地房屋补偿），适用本条例。</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7E2A97">
        <w:rPr>
          <w:rFonts w:asciiTheme="minorEastAsia" w:eastAsia="黑体" w:hAnsiTheme="minorEastAsia" w:cs="仿宋_GB2312" w:hint="eastAsia"/>
          <w:color w:val="000000"/>
          <w:kern w:val="0"/>
          <w:szCs w:val="21"/>
          <w:lang w:val="zh-CN"/>
        </w:rPr>
        <w:t xml:space="preserve">　　</w:t>
      </w:r>
      <w:r w:rsidRPr="007E2A97">
        <w:rPr>
          <w:rFonts w:asciiTheme="minorEastAsia" w:eastAsia="黑体" w:hAnsiTheme="minorEastAsia" w:cs="仿宋_GB2312" w:hint="eastAsia"/>
          <w:bCs/>
          <w:color w:val="000000"/>
          <w:kern w:val="0"/>
          <w:szCs w:val="21"/>
          <w:lang w:val="zh-CN"/>
        </w:rPr>
        <w:t>第三条</w:t>
      </w:r>
      <w:r w:rsidRPr="006A0DDD">
        <w:rPr>
          <w:rFonts w:asciiTheme="minorEastAsia" w:hAnsiTheme="minorEastAsia" w:cs="仿宋_GB2312" w:hint="eastAsia"/>
          <w:color w:val="000000"/>
          <w:kern w:val="0"/>
          <w:szCs w:val="21"/>
          <w:lang w:val="zh-CN"/>
        </w:rPr>
        <w:t xml:space="preserve">　市国土资源管理部门主管本市征地房屋补偿管理工作；市辖各区国土资源管理部门负责本区内征地房屋补偿管理的实施工作。</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7E2A97">
        <w:rPr>
          <w:rFonts w:asciiTheme="minorEastAsia" w:eastAsia="黑体" w:hAnsiTheme="minorEastAsia" w:cs="仿宋_GB2312" w:hint="eastAsia"/>
          <w:color w:val="000000"/>
          <w:kern w:val="0"/>
          <w:szCs w:val="21"/>
          <w:lang w:val="zh-CN"/>
        </w:rPr>
        <w:t xml:space="preserve">　　</w:t>
      </w:r>
      <w:r w:rsidRPr="007E2A97">
        <w:rPr>
          <w:rFonts w:asciiTheme="minorEastAsia" w:eastAsia="黑体" w:hAnsiTheme="minorEastAsia" w:cs="仿宋_GB2312" w:hint="eastAsia"/>
          <w:bCs/>
          <w:color w:val="000000"/>
          <w:kern w:val="0"/>
          <w:szCs w:val="21"/>
          <w:lang w:val="zh-CN"/>
        </w:rPr>
        <w:t>第四条</w:t>
      </w:r>
      <w:r w:rsidRPr="006A0DDD">
        <w:rPr>
          <w:rFonts w:asciiTheme="minorEastAsia" w:hAnsiTheme="minorEastAsia" w:cs="仿宋_GB2312" w:hint="eastAsia"/>
          <w:color w:val="000000"/>
          <w:kern w:val="0"/>
          <w:szCs w:val="21"/>
          <w:lang w:val="zh-CN"/>
        </w:rPr>
        <w:t xml:space="preserve">　被补偿人房屋所在地的区、乡（镇）人民政府（街道办事处）、村（居）民委员会，以及发展和改革、城乡建设、公安、司法、人力资源和社会保障、规划、住房保障和房产管理、工商行政等主管部门，应当依据各自职责，配合、支持国土资源管理部门做好补偿管理工作。</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规划主管部门在审核建设用地范围时，对用地范围内的住宅用地和确需搬迁的企业用地以及乡（镇）村市政公用设施、公益事业设施建设用地，应当按照城乡规划的要求同时统筹安排。</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7E2A97">
        <w:rPr>
          <w:rFonts w:asciiTheme="minorEastAsia" w:eastAsia="黑体" w:hAnsiTheme="minorEastAsia" w:cs="仿宋_GB2312" w:hint="eastAsia"/>
          <w:color w:val="000000"/>
          <w:kern w:val="0"/>
          <w:szCs w:val="21"/>
          <w:lang w:val="zh-CN"/>
        </w:rPr>
        <w:t xml:space="preserve">　　</w:t>
      </w:r>
      <w:r w:rsidRPr="007E2A97">
        <w:rPr>
          <w:rFonts w:asciiTheme="minorEastAsia" w:eastAsia="黑体" w:hAnsiTheme="minorEastAsia" w:cs="仿宋_GB2312" w:hint="eastAsia"/>
          <w:bCs/>
          <w:color w:val="000000"/>
          <w:kern w:val="0"/>
          <w:szCs w:val="21"/>
          <w:lang w:val="zh-CN"/>
        </w:rPr>
        <w:t>第五条</w:t>
      </w:r>
      <w:r w:rsidRPr="006A0DDD">
        <w:rPr>
          <w:rFonts w:asciiTheme="minorEastAsia" w:hAnsiTheme="minorEastAsia" w:cs="仿宋_GB2312" w:hint="eastAsia"/>
          <w:color w:val="000000"/>
          <w:kern w:val="0"/>
          <w:szCs w:val="21"/>
          <w:lang w:val="zh-CN"/>
        </w:rPr>
        <w:t xml:space="preserve">　本条例所称补偿人是指市、区人民政府设立或者指定的实施征地房屋补偿工作的机构；被补偿人是指被征收土地涉及补偿的房屋及其附属物的合法所有权人。</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7E2A97">
        <w:rPr>
          <w:rFonts w:asciiTheme="minorEastAsia" w:eastAsia="黑体" w:hAnsiTheme="minorEastAsia" w:cs="仿宋_GB2312" w:hint="eastAsia"/>
          <w:color w:val="000000"/>
          <w:kern w:val="0"/>
          <w:szCs w:val="21"/>
          <w:lang w:val="zh-CN"/>
        </w:rPr>
        <w:t xml:space="preserve">　　</w:t>
      </w:r>
      <w:r w:rsidRPr="007E2A97">
        <w:rPr>
          <w:rFonts w:asciiTheme="minorEastAsia" w:eastAsia="黑体" w:hAnsiTheme="minorEastAsia" w:cs="仿宋_GB2312" w:hint="eastAsia"/>
          <w:bCs/>
          <w:color w:val="000000"/>
          <w:kern w:val="0"/>
          <w:szCs w:val="21"/>
          <w:lang w:val="zh-CN"/>
        </w:rPr>
        <w:t>第六条</w:t>
      </w:r>
      <w:r w:rsidRPr="006A0DDD">
        <w:rPr>
          <w:rFonts w:asciiTheme="minorEastAsia" w:hAnsiTheme="minorEastAsia" w:cs="仿宋_GB2312" w:hint="eastAsia"/>
          <w:color w:val="000000"/>
          <w:kern w:val="0"/>
          <w:szCs w:val="21"/>
          <w:lang w:val="zh-CN"/>
        </w:rPr>
        <w:t xml:space="preserve">　实施征地房屋补偿应当先补偿、后搬迁。补偿人应当按照本条例的规定，对被补偿人给予补偿和安置；被补偿人应当在规定的签约期限内完成签约并按照协议约定搬迁。</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被补偿人所在乡（镇）人民政府（街道办事处）、村（居）</w:t>
      </w:r>
      <w:r w:rsidRPr="006A0DDD">
        <w:rPr>
          <w:rFonts w:asciiTheme="minorEastAsia" w:hAnsiTheme="minorEastAsia" w:cs="仿宋_GB2312" w:hint="eastAsia"/>
          <w:color w:val="000000"/>
          <w:kern w:val="0"/>
          <w:szCs w:val="21"/>
          <w:lang w:val="zh-CN"/>
        </w:rPr>
        <w:lastRenderedPageBreak/>
        <w:t>民委员会，应当做好被补偿人的搬迁动员工作。</w:t>
      </w:r>
    </w:p>
    <w:p w:rsidR="0024637E" w:rsidRDefault="0024637E" w:rsidP="007E2A97">
      <w:pPr>
        <w:autoSpaceDE w:val="0"/>
        <w:autoSpaceDN w:val="0"/>
        <w:adjustRightInd w:val="0"/>
        <w:jc w:val="left"/>
        <w:rPr>
          <w:rFonts w:asciiTheme="minorEastAsia" w:hAnsiTheme="minorEastAsia" w:cs="仿宋_GB2312"/>
          <w:color w:val="000000"/>
          <w:kern w:val="0"/>
          <w:szCs w:val="21"/>
          <w:lang w:val="zh-CN"/>
        </w:rPr>
      </w:pPr>
    </w:p>
    <w:p w:rsidR="007E2A97" w:rsidRPr="0024637E" w:rsidRDefault="007E2A97" w:rsidP="0024637E">
      <w:pPr>
        <w:autoSpaceDE w:val="0"/>
        <w:autoSpaceDN w:val="0"/>
        <w:adjustRightInd w:val="0"/>
        <w:jc w:val="center"/>
        <w:rPr>
          <w:rFonts w:ascii="黑体" w:eastAsia="黑体" w:hAnsi="黑体" w:cs="仿宋_GB2312"/>
          <w:color w:val="000000"/>
          <w:kern w:val="0"/>
          <w:szCs w:val="21"/>
          <w:lang w:val="zh-CN"/>
        </w:rPr>
      </w:pPr>
      <w:r w:rsidRPr="0024637E">
        <w:rPr>
          <w:rFonts w:ascii="黑体" w:eastAsia="黑体" w:hAnsi="黑体" w:cs="仿宋_GB2312" w:hint="eastAsia"/>
          <w:color w:val="000000"/>
          <w:kern w:val="0"/>
          <w:szCs w:val="21"/>
          <w:lang w:val="zh-CN"/>
        </w:rPr>
        <w:t>第二章</w:t>
      </w:r>
      <w:r w:rsidR="0024637E" w:rsidRPr="0024637E">
        <w:rPr>
          <w:rFonts w:ascii="黑体" w:eastAsia="黑体" w:hAnsi="黑体" w:cs="仿宋_GB2312" w:hint="eastAsia"/>
          <w:color w:val="000000"/>
          <w:kern w:val="0"/>
          <w:szCs w:val="21"/>
          <w:lang w:val="zh-CN"/>
        </w:rPr>
        <w:t xml:space="preserve">　</w:t>
      </w:r>
      <w:r w:rsidRPr="0024637E">
        <w:rPr>
          <w:rFonts w:ascii="黑体" w:eastAsia="黑体" w:hAnsi="黑体" w:cs="仿宋_GB2312" w:hint="eastAsia"/>
          <w:color w:val="000000"/>
          <w:kern w:val="0"/>
          <w:szCs w:val="21"/>
          <w:lang w:val="zh-CN"/>
        </w:rPr>
        <w:t>补偿管理</w:t>
      </w:r>
    </w:p>
    <w:p w:rsidR="0024637E" w:rsidRPr="006A0DDD" w:rsidRDefault="0024637E" w:rsidP="007E2A97">
      <w:pPr>
        <w:autoSpaceDE w:val="0"/>
        <w:autoSpaceDN w:val="0"/>
        <w:adjustRightInd w:val="0"/>
        <w:jc w:val="left"/>
        <w:rPr>
          <w:rFonts w:asciiTheme="minorEastAsia" w:hAnsiTheme="minorEastAsia" w:cs="仿宋_GB2312"/>
          <w:color w:val="000000"/>
          <w:kern w:val="0"/>
          <w:szCs w:val="21"/>
          <w:lang w:val="zh-CN"/>
        </w:rPr>
      </w:pP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7E2A97">
        <w:rPr>
          <w:rFonts w:asciiTheme="minorEastAsia" w:eastAsia="黑体" w:hAnsiTheme="minorEastAsia" w:cs="仿宋_GB2312" w:hint="eastAsia"/>
          <w:color w:val="000000"/>
          <w:kern w:val="0"/>
          <w:szCs w:val="21"/>
          <w:lang w:val="zh-CN"/>
        </w:rPr>
        <w:t xml:space="preserve">　　</w:t>
      </w:r>
      <w:r w:rsidRPr="007E2A97">
        <w:rPr>
          <w:rFonts w:asciiTheme="minorEastAsia" w:eastAsia="黑体" w:hAnsiTheme="minorEastAsia" w:cs="仿宋_GB2312" w:hint="eastAsia"/>
          <w:bCs/>
          <w:color w:val="000000"/>
          <w:kern w:val="0"/>
          <w:szCs w:val="21"/>
          <w:lang w:val="zh-CN"/>
        </w:rPr>
        <w:t>第七条</w:t>
      </w:r>
      <w:r w:rsidRPr="006A0DDD">
        <w:rPr>
          <w:rFonts w:asciiTheme="minorEastAsia" w:hAnsiTheme="minorEastAsia" w:cs="仿宋_GB2312" w:hint="eastAsia"/>
          <w:color w:val="000000"/>
          <w:kern w:val="0"/>
          <w:szCs w:val="21"/>
          <w:lang w:val="zh-CN"/>
        </w:rPr>
        <w:t xml:space="preserve">　城乡规划主管部门核定用地范围后，市国土资源管理部门应当将征地范围公告并通知有关部门在征地范围内暂停办理下列事宜：</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（一）通知公安部门暂停办理户口的迁入、分户；</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（二）通知有关部门暂停办理房屋的买卖、交换、翻（扩）建、析产、赠与、分户、租赁、抵押等；</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（三）通知工商行政管理部门暂停核发营业执照、临时营业执照。</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暂停办理有关事宜的期限为三十个月。因特殊情况需要延长暂停办理有关事宜期限的，应当在期满前一个月报经市国土资源管理部门批准，可以适当延长，但延长时间最长不超过十二个月。</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暂停期满或者实行暂停措施后一年内征地房屋补偿实施方案未获得批准的，市国土资源管理部门应当通知有关部门恢复办理第一款规定的事宜。</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暂停期间内，因出生、婚嫁需迁入户口，或者复转退军人、离退休人员、大中专院校学生以及刑满释放人员回原籍确需办理户口迁入的，公安部门应当按照户籍管理规定办理户口迁入手续，并及时抄告市国土资源管理部门。</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被补偿人在征地房屋补偿实施方案公告之日起至正式安置前出生的人口应当作为安置人口。</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7E2A97">
        <w:rPr>
          <w:rFonts w:asciiTheme="minorEastAsia" w:eastAsia="黑体" w:hAnsiTheme="minorEastAsia" w:cs="仿宋_GB2312" w:hint="eastAsia"/>
          <w:color w:val="000000"/>
          <w:kern w:val="0"/>
          <w:szCs w:val="21"/>
          <w:lang w:val="zh-CN"/>
        </w:rPr>
        <w:t xml:space="preserve">　　</w:t>
      </w:r>
      <w:r w:rsidRPr="007E2A97">
        <w:rPr>
          <w:rFonts w:asciiTheme="minorEastAsia" w:eastAsia="黑体" w:hAnsiTheme="minorEastAsia" w:cs="仿宋_GB2312" w:hint="eastAsia"/>
          <w:bCs/>
          <w:color w:val="000000"/>
          <w:kern w:val="0"/>
          <w:szCs w:val="21"/>
          <w:lang w:val="zh-CN"/>
        </w:rPr>
        <w:t>第八条</w:t>
      </w:r>
      <w:r w:rsidRPr="006A0DDD">
        <w:rPr>
          <w:rFonts w:asciiTheme="minorEastAsia" w:hAnsiTheme="minorEastAsia" w:cs="仿宋_GB2312" w:hint="eastAsia"/>
          <w:color w:val="000000"/>
          <w:kern w:val="0"/>
          <w:szCs w:val="21"/>
          <w:lang w:val="zh-CN"/>
        </w:rPr>
        <w:t xml:space="preserve">　区国土资源管理部门根据补偿人提交的征地房屋补偿初步方案编制征地房屋补偿实施方案，公开告知被补偿人和其他利害关系人有要求听证的权利。被补偿人和其他利害关系人申请听证的，区国土资源管理部门应当及时组织听证，但此前已经对征地房屋补偿实施方案公开告知听证权利的，不作重复告知。</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征地房屋补偿实施方案应当经市国土资源管理部门批准。征地房屋补偿实施方案的内容应当包括：补偿人、实施范围、补偿安置的方式和标准、签约期限、过渡方式、过渡期限和实施步骤等。</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征地房屋补偿实施方案经批准后，市国土资源管理部门应当予以公告。</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实施房屋补偿不得超越经批准的实施范围。实施范围外的房屋与实施范围内的房屋不可分割时，应当一并纳入实施范围，按本条例规定进行补偿安置。</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补偿人如需变更实施范围的，应当重新办理征地房屋补偿实施方案审批手续；需要变更补偿人的，应当办理变更手续；终止项目的，应当及时办理终止手续。变更及终止等事项应当予以公告。</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7E2A97">
        <w:rPr>
          <w:rFonts w:asciiTheme="minorEastAsia" w:eastAsia="黑体" w:hAnsiTheme="minorEastAsia" w:cs="仿宋_GB2312" w:hint="eastAsia"/>
          <w:color w:val="000000"/>
          <w:kern w:val="0"/>
          <w:szCs w:val="21"/>
          <w:lang w:val="zh-CN"/>
        </w:rPr>
        <w:t xml:space="preserve">　　</w:t>
      </w:r>
      <w:r w:rsidRPr="007E2A97">
        <w:rPr>
          <w:rFonts w:asciiTheme="minorEastAsia" w:eastAsia="黑体" w:hAnsiTheme="minorEastAsia" w:cs="仿宋_GB2312" w:hint="eastAsia"/>
          <w:bCs/>
          <w:color w:val="000000"/>
          <w:kern w:val="0"/>
          <w:szCs w:val="21"/>
          <w:lang w:val="zh-CN"/>
        </w:rPr>
        <w:t>第九条</w:t>
      </w:r>
      <w:r w:rsidRPr="006A0DDD">
        <w:rPr>
          <w:rFonts w:asciiTheme="minorEastAsia" w:hAnsiTheme="minorEastAsia" w:cs="仿宋_GB2312" w:hint="eastAsia"/>
          <w:color w:val="000000"/>
          <w:kern w:val="0"/>
          <w:szCs w:val="21"/>
          <w:lang w:val="zh-CN"/>
        </w:rPr>
        <w:t xml:space="preserve">　补偿人应当按照规定查明被补偿人的户籍、被补偿房屋及其附属物状况等事项。</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被补偿人应当如实申报被补偿房屋及其附属物的产权、户籍等有关情况，并提供土地权属证明等材料。</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7E2A97">
        <w:rPr>
          <w:rFonts w:asciiTheme="minorEastAsia" w:eastAsia="黑体" w:hAnsiTheme="minorEastAsia" w:cs="仿宋_GB2312" w:hint="eastAsia"/>
          <w:color w:val="000000"/>
          <w:kern w:val="0"/>
          <w:szCs w:val="21"/>
          <w:lang w:val="zh-CN"/>
        </w:rPr>
        <w:t xml:space="preserve">　　</w:t>
      </w:r>
      <w:r w:rsidRPr="007E2A97">
        <w:rPr>
          <w:rFonts w:asciiTheme="minorEastAsia" w:eastAsia="黑体" w:hAnsiTheme="minorEastAsia" w:cs="仿宋_GB2312" w:hint="eastAsia"/>
          <w:bCs/>
          <w:color w:val="000000"/>
          <w:kern w:val="0"/>
          <w:szCs w:val="21"/>
          <w:lang w:val="zh-CN"/>
        </w:rPr>
        <w:t>第十条</w:t>
      </w:r>
      <w:r w:rsidRPr="006A0DDD">
        <w:rPr>
          <w:rFonts w:asciiTheme="minorEastAsia" w:hAnsiTheme="minorEastAsia" w:cs="仿宋_GB2312" w:hint="eastAsia"/>
          <w:color w:val="000000"/>
          <w:kern w:val="0"/>
          <w:szCs w:val="21"/>
          <w:lang w:val="zh-CN"/>
        </w:rPr>
        <w:t xml:space="preserve">　在征地房屋补偿实施方案确定的签约期限内，补偿人与被补偿人应当按照本条例规定和经批准的征地房屋补偿实施方案，就补偿、安置等事项签订征地房屋补偿安置协议。协议应当明确规定补偿形式、补偿金额、安置方式、安置用房面积、安置地点、搬迁期限、过渡方式、过渡期限和违约责任等事项。征地房屋补偿安置协议应当送区国土资源管理部门备案。协议可以向公证机关办理公证。</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安置被补偿人的住宅用房应当符合国家规定的建筑设计规范和工程质量标准，并有相应的通水、通电、排污等附属设施。</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根据本条例签订的协议具有法律约束力，双方当事人应当遵守，任何一方不得擅自变更协议内容。协议一方不履行协议约定的，另一方可以向人民法院提起诉讼。</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7E2A97">
        <w:rPr>
          <w:rFonts w:asciiTheme="minorEastAsia" w:eastAsia="黑体" w:hAnsiTheme="minorEastAsia" w:cs="仿宋_GB2312" w:hint="eastAsia"/>
          <w:color w:val="000000"/>
          <w:kern w:val="0"/>
          <w:szCs w:val="21"/>
          <w:lang w:val="zh-CN"/>
        </w:rPr>
        <w:t xml:space="preserve">　　</w:t>
      </w:r>
      <w:r w:rsidRPr="007E2A97">
        <w:rPr>
          <w:rFonts w:asciiTheme="minorEastAsia" w:eastAsia="黑体" w:hAnsiTheme="minorEastAsia" w:cs="仿宋_GB2312" w:hint="eastAsia"/>
          <w:bCs/>
          <w:color w:val="000000"/>
          <w:kern w:val="0"/>
          <w:szCs w:val="21"/>
          <w:lang w:val="zh-CN"/>
        </w:rPr>
        <w:t>第十一条</w:t>
      </w:r>
      <w:r w:rsidRPr="006A0DDD">
        <w:rPr>
          <w:rFonts w:asciiTheme="minorEastAsia" w:hAnsiTheme="minorEastAsia" w:cs="仿宋_GB2312" w:hint="eastAsia"/>
          <w:color w:val="000000"/>
          <w:kern w:val="0"/>
          <w:szCs w:val="21"/>
          <w:lang w:val="zh-CN"/>
        </w:rPr>
        <w:t xml:space="preserve">　被补偿房屋需要作价补偿的，由按照规定取得评估资格的单位在实施房屋补偿前进行房屋评估，但不得由补偿人、被补偿人进行房屋评估。</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7E2A97">
        <w:rPr>
          <w:rFonts w:asciiTheme="minorEastAsia" w:eastAsia="黑体" w:hAnsiTheme="minorEastAsia" w:cs="仿宋_GB2312" w:hint="eastAsia"/>
          <w:color w:val="000000"/>
          <w:kern w:val="0"/>
          <w:szCs w:val="21"/>
          <w:lang w:val="zh-CN"/>
        </w:rPr>
        <w:t xml:space="preserve">　　</w:t>
      </w:r>
      <w:r w:rsidRPr="007E2A97">
        <w:rPr>
          <w:rFonts w:asciiTheme="minorEastAsia" w:eastAsia="黑体" w:hAnsiTheme="minorEastAsia" w:cs="仿宋_GB2312" w:hint="eastAsia"/>
          <w:bCs/>
          <w:color w:val="000000"/>
          <w:kern w:val="0"/>
          <w:szCs w:val="21"/>
          <w:lang w:val="zh-CN"/>
        </w:rPr>
        <w:t>第十二条</w:t>
      </w:r>
      <w:r w:rsidRPr="006A0DDD">
        <w:rPr>
          <w:rFonts w:asciiTheme="minorEastAsia" w:hAnsiTheme="minorEastAsia" w:cs="仿宋_GB2312" w:hint="eastAsia"/>
          <w:color w:val="000000"/>
          <w:kern w:val="0"/>
          <w:szCs w:val="21"/>
          <w:lang w:val="zh-CN"/>
        </w:rPr>
        <w:t xml:space="preserve">　补偿人与被补偿人在征地房屋补偿实施方案确定的签约期限内达不成征地房屋补偿协议的，由补偿人提出申请，区国土资源管理部门进行调解。经调解仍不能达成协议的，报请市国土资源管理部门根据本条例的规定，按照征地房屋补偿实施方案</w:t>
      </w:r>
      <w:proofErr w:type="gramStart"/>
      <w:r w:rsidRPr="006A0DDD">
        <w:rPr>
          <w:rFonts w:asciiTheme="minorEastAsia" w:hAnsiTheme="minorEastAsia" w:cs="仿宋_GB2312" w:hint="eastAsia"/>
          <w:color w:val="000000"/>
          <w:kern w:val="0"/>
          <w:szCs w:val="21"/>
          <w:lang w:val="zh-CN"/>
        </w:rPr>
        <w:t>作出</w:t>
      </w:r>
      <w:proofErr w:type="gramEnd"/>
      <w:r w:rsidRPr="006A0DDD">
        <w:rPr>
          <w:rFonts w:asciiTheme="minorEastAsia" w:hAnsiTheme="minorEastAsia" w:cs="仿宋_GB2312" w:hint="eastAsia"/>
          <w:color w:val="000000"/>
          <w:kern w:val="0"/>
          <w:szCs w:val="21"/>
          <w:lang w:val="zh-CN"/>
        </w:rPr>
        <w:t>补偿决定。</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当事人对补偿决定不服的，可以依法申请行政复议或者向人民法院提起行政诉讼。</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7E2A97">
        <w:rPr>
          <w:rFonts w:asciiTheme="minorEastAsia" w:eastAsia="黑体" w:hAnsiTheme="minorEastAsia" w:cs="仿宋_GB2312" w:hint="eastAsia"/>
          <w:color w:val="000000"/>
          <w:kern w:val="0"/>
          <w:szCs w:val="21"/>
          <w:lang w:val="zh-CN"/>
        </w:rPr>
        <w:t xml:space="preserve">　　</w:t>
      </w:r>
      <w:r w:rsidRPr="007E2A97">
        <w:rPr>
          <w:rFonts w:asciiTheme="minorEastAsia" w:eastAsia="黑体" w:hAnsiTheme="minorEastAsia" w:cs="仿宋_GB2312" w:hint="eastAsia"/>
          <w:bCs/>
          <w:color w:val="000000"/>
          <w:kern w:val="0"/>
          <w:szCs w:val="21"/>
          <w:lang w:val="zh-CN"/>
        </w:rPr>
        <w:t>第十三条</w:t>
      </w:r>
      <w:r w:rsidRPr="006A0DDD">
        <w:rPr>
          <w:rFonts w:asciiTheme="minorEastAsia" w:hAnsiTheme="minorEastAsia" w:cs="仿宋_GB2312" w:hint="eastAsia"/>
          <w:color w:val="000000"/>
          <w:kern w:val="0"/>
          <w:szCs w:val="21"/>
          <w:lang w:val="zh-CN"/>
        </w:rPr>
        <w:t xml:space="preserve">　被补偿人在补偿决定确定的搬迁期限内未搬迁，又不申请行政复议或者提起行政诉讼的，市国土资源管理部门可以根据补偿人的请求，申请人民法院强制执行。</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7E2A97">
        <w:rPr>
          <w:rFonts w:asciiTheme="minorEastAsia" w:eastAsia="黑体" w:hAnsiTheme="minorEastAsia" w:cs="仿宋_GB2312" w:hint="eastAsia"/>
          <w:color w:val="000000"/>
          <w:kern w:val="0"/>
          <w:szCs w:val="21"/>
          <w:lang w:val="zh-CN"/>
        </w:rPr>
        <w:t xml:space="preserve">　　</w:t>
      </w:r>
      <w:r w:rsidRPr="007E2A97">
        <w:rPr>
          <w:rFonts w:asciiTheme="minorEastAsia" w:eastAsia="黑体" w:hAnsiTheme="minorEastAsia" w:cs="仿宋_GB2312" w:hint="eastAsia"/>
          <w:bCs/>
          <w:color w:val="000000"/>
          <w:kern w:val="0"/>
          <w:szCs w:val="21"/>
          <w:lang w:val="zh-CN"/>
        </w:rPr>
        <w:t>第十四条</w:t>
      </w:r>
      <w:r w:rsidRPr="006A0DDD">
        <w:rPr>
          <w:rFonts w:asciiTheme="minorEastAsia" w:hAnsiTheme="minorEastAsia" w:cs="仿宋_GB2312" w:hint="eastAsia"/>
          <w:color w:val="000000"/>
          <w:kern w:val="0"/>
          <w:szCs w:val="21"/>
          <w:lang w:val="zh-CN"/>
        </w:rPr>
        <w:t xml:space="preserve">　拆除有产权、使用权纠纷或者其他产权不明的房屋，在征地房屋补偿实施方案确定的签约期限内不能解决纠纷或者明晰产权、使用权的，由补偿人提出补偿安置方案，报市国土资源管理部门批准后予以补偿。补偿前市国土资源管理部门应当会同有关部门组织补偿人对需拆除房屋作勘察记录，并向公证机关办理证据保全手续。</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7E2A97">
        <w:rPr>
          <w:rFonts w:asciiTheme="minorEastAsia" w:eastAsia="黑体" w:hAnsiTheme="minorEastAsia" w:cs="仿宋_GB2312" w:hint="eastAsia"/>
          <w:color w:val="000000"/>
          <w:kern w:val="0"/>
          <w:szCs w:val="21"/>
          <w:lang w:val="zh-CN"/>
        </w:rPr>
        <w:t xml:space="preserve">　　</w:t>
      </w:r>
      <w:r w:rsidRPr="007E2A97">
        <w:rPr>
          <w:rFonts w:asciiTheme="minorEastAsia" w:eastAsia="黑体" w:hAnsiTheme="minorEastAsia" w:cs="仿宋_GB2312" w:hint="eastAsia"/>
          <w:bCs/>
          <w:color w:val="000000"/>
          <w:kern w:val="0"/>
          <w:szCs w:val="21"/>
          <w:lang w:val="zh-CN"/>
        </w:rPr>
        <w:t>第十五条</w:t>
      </w:r>
      <w:r w:rsidRPr="006A0DDD">
        <w:rPr>
          <w:rFonts w:asciiTheme="minorEastAsia" w:hAnsiTheme="minorEastAsia" w:cs="仿宋_GB2312" w:hint="eastAsia"/>
          <w:color w:val="000000"/>
          <w:kern w:val="0"/>
          <w:szCs w:val="21"/>
          <w:lang w:val="zh-CN"/>
        </w:rPr>
        <w:t xml:space="preserve">　征地范围内的违法建筑物、超过批准期限的临时建筑和暂保使用的房屋，应当自行拆除，不予补偿，不作为安置依据。拆除经依法批准尚未超过批准期限的临时建筑，可以根据已使用年限给予适当补偿，但不作为安置依据。</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被补偿人在市国土资源管理部门发出征地房屋补偿实施方案公告后，进行装修、翻（扩）建的，不予补偿，不作为安置依据。</w:t>
      </w:r>
    </w:p>
    <w:p w:rsidR="0024637E" w:rsidRDefault="0024637E" w:rsidP="0024637E">
      <w:pPr>
        <w:autoSpaceDE w:val="0"/>
        <w:autoSpaceDN w:val="0"/>
        <w:adjustRightInd w:val="0"/>
        <w:jc w:val="center"/>
        <w:rPr>
          <w:rFonts w:asciiTheme="minorEastAsia" w:hAnsiTheme="minorEastAsia" w:cs="仿宋_GB2312"/>
          <w:color w:val="000000"/>
          <w:kern w:val="0"/>
          <w:szCs w:val="21"/>
          <w:lang w:val="zh-CN"/>
        </w:rPr>
      </w:pPr>
    </w:p>
    <w:p w:rsidR="007E2A97" w:rsidRPr="0024637E" w:rsidRDefault="007E2A97" w:rsidP="0024637E">
      <w:pPr>
        <w:autoSpaceDE w:val="0"/>
        <w:autoSpaceDN w:val="0"/>
        <w:adjustRightInd w:val="0"/>
        <w:jc w:val="center"/>
        <w:rPr>
          <w:rFonts w:ascii="黑体" w:eastAsia="黑体" w:hAnsi="黑体" w:cs="仿宋_GB2312"/>
          <w:color w:val="000000"/>
          <w:kern w:val="0"/>
          <w:szCs w:val="21"/>
          <w:lang w:val="zh-CN"/>
        </w:rPr>
      </w:pPr>
      <w:r w:rsidRPr="0024637E">
        <w:rPr>
          <w:rFonts w:ascii="黑体" w:eastAsia="黑体" w:hAnsi="黑体" w:cs="仿宋_GB2312" w:hint="eastAsia"/>
          <w:color w:val="000000"/>
          <w:kern w:val="0"/>
          <w:szCs w:val="21"/>
          <w:lang w:val="zh-CN"/>
        </w:rPr>
        <w:t>第三章</w:t>
      </w:r>
      <w:r w:rsidR="0024637E" w:rsidRPr="0024637E">
        <w:rPr>
          <w:rFonts w:ascii="黑体" w:eastAsia="黑体" w:hAnsi="黑体" w:cs="仿宋_GB2312" w:hint="eastAsia"/>
          <w:color w:val="000000"/>
          <w:kern w:val="0"/>
          <w:szCs w:val="21"/>
          <w:lang w:val="zh-CN"/>
        </w:rPr>
        <w:t xml:space="preserve">　</w:t>
      </w:r>
      <w:r w:rsidRPr="0024637E">
        <w:rPr>
          <w:rFonts w:ascii="黑体" w:eastAsia="黑体" w:hAnsi="黑体" w:cs="仿宋_GB2312" w:hint="eastAsia"/>
          <w:color w:val="000000"/>
          <w:kern w:val="0"/>
          <w:szCs w:val="21"/>
          <w:lang w:val="zh-CN"/>
        </w:rPr>
        <w:t>住宅用房补偿</w:t>
      </w:r>
    </w:p>
    <w:p w:rsidR="0024637E" w:rsidRPr="006A0DDD" w:rsidRDefault="0024637E" w:rsidP="0024637E">
      <w:pPr>
        <w:autoSpaceDE w:val="0"/>
        <w:autoSpaceDN w:val="0"/>
        <w:adjustRightInd w:val="0"/>
        <w:jc w:val="center"/>
        <w:rPr>
          <w:rFonts w:asciiTheme="minorEastAsia" w:hAnsiTheme="minorEastAsia" w:cs="仿宋_GB2312"/>
          <w:color w:val="000000"/>
          <w:kern w:val="0"/>
          <w:szCs w:val="21"/>
          <w:lang w:val="zh-CN"/>
        </w:rPr>
      </w:pP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7E2A97">
        <w:rPr>
          <w:rFonts w:asciiTheme="minorEastAsia" w:eastAsia="黑体" w:hAnsiTheme="minorEastAsia" w:cs="仿宋_GB2312" w:hint="eastAsia"/>
          <w:color w:val="000000"/>
          <w:kern w:val="0"/>
          <w:szCs w:val="21"/>
          <w:lang w:val="zh-CN"/>
        </w:rPr>
        <w:t xml:space="preserve">　　</w:t>
      </w:r>
      <w:r w:rsidRPr="007E2A97">
        <w:rPr>
          <w:rFonts w:asciiTheme="minorEastAsia" w:eastAsia="黑体" w:hAnsiTheme="minorEastAsia" w:cs="仿宋_GB2312" w:hint="eastAsia"/>
          <w:bCs/>
          <w:color w:val="000000"/>
          <w:kern w:val="0"/>
          <w:szCs w:val="21"/>
          <w:lang w:val="zh-CN"/>
        </w:rPr>
        <w:t>第十六条</w:t>
      </w:r>
      <w:r w:rsidRPr="006A0DDD">
        <w:rPr>
          <w:rFonts w:asciiTheme="minorEastAsia" w:hAnsiTheme="minorEastAsia" w:cs="仿宋_GB2312" w:hint="eastAsia"/>
          <w:color w:val="000000"/>
          <w:kern w:val="0"/>
          <w:szCs w:val="21"/>
          <w:lang w:val="zh-CN"/>
        </w:rPr>
        <w:t xml:space="preserve">　私有住宅用房实行迁建安置</w:t>
      </w:r>
      <w:proofErr w:type="gramStart"/>
      <w:r w:rsidRPr="006A0DDD">
        <w:rPr>
          <w:rFonts w:asciiTheme="minorEastAsia" w:hAnsiTheme="minorEastAsia" w:cs="仿宋_GB2312" w:hint="eastAsia"/>
          <w:color w:val="000000"/>
          <w:kern w:val="0"/>
          <w:szCs w:val="21"/>
          <w:lang w:val="zh-CN"/>
        </w:rPr>
        <w:t>或者调产安置</w:t>
      </w:r>
      <w:proofErr w:type="gramEnd"/>
      <w:r w:rsidRPr="006A0DDD">
        <w:rPr>
          <w:rFonts w:asciiTheme="minorEastAsia" w:hAnsiTheme="minorEastAsia" w:cs="仿宋_GB2312" w:hint="eastAsia"/>
          <w:color w:val="000000"/>
          <w:kern w:val="0"/>
          <w:szCs w:val="21"/>
          <w:lang w:val="zh-CN"/>
        </w:rPr>
        <w:t>。迁建安置是指由补偿人按照被拆除房屋重置价格结合成新对被补偿人</w:t>
      </w:r>
      <w:r w:rsidRPr="006A0DDD">
        <w:rPr>
          <w:rFonts w:asciiTheme="minorEastAsia" w:hAnsiTheme="minorEastAsia" w:cs="仿宋_GB2312" w:hint="eastAsia"/>
          <w:color w:val="000000"/>
          <w:kern w:val="0"/>
          <w:szCs w:val="21"/>
          <w:lang w:val="zh-CN"/>
        </w:rPr>
        <w:lastRenderedPageBreak/>
        <w:t>予以补偿，并提供迁建用地的有关费用，由村民委员会负责按照有关规定办理用地手续，在规划确定的农居点复建住宅进行安置；</w:t>
      </w:r>
      <w:proofErr w:type="gramStart"/>
      <w:r w:rsidRPr="006A0DDD">
        <w:rPr>
          <w:rFonts w:asciiTheme="minorEastAsia" w:hAnsiTheme="minorEastAsia" w:cs="仿宋_GB2312" w:hint="eastAsia"/>
          <w:color w:val="000000"/>
          <w:kern w:val="0"/>
          <w:szCs w:val="21"/>
          <w:lang w:val="zh-CN"/>
        </w:rPr>
        <w:t>调产安置</w:t>
      </w:r>
      <w:proofErr w:type="gramEnd"/>
      <w:r w:rsidRPr="006A0DDD">
        <w:rPr>
          <w:rFonts w:asciiTheme="minorEastAsia" w:hAnsiTheme="minorEastAsia" w:cs="仿宋_GB2312" w:hint="eastAsia"/>
          <w:color w:val="000000"/>
          <w:kern w:val="0"/>
          <w:szCs w:val="21"/>
          <w:lang w:val="zh-CN"/>
        </w:rPr>
        <w:t>是指以补偿人统一建造的成套住宅用房，作为产权调换用房，安置被补偿人。</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7E2A97">
        <w:rPr>
          <w:rFonts w:asciiTheme="minorEastAsia" w:eastAsia="黑体" w:hAnsiTheme="minorEastAsia" w:cs="仿宋_GB2312" w:hint="eastAsia"/>
          <w:color w:val="000000"/>
          <w:kern w:val="0"/>
          <w:szCs w:val="21"/>
          <w:lang w:val="zh-CN"/>
        </w:rPr>
        <w:t xml:space="preserve">　　</w:t>
      </w:r>
      <w:r w:rsidRPr="007E2A97">
        <w:rPr>
          <w:rFonts w:asciiTheme="minorEastAsia" w:eastAsia="黑体" w:hAnsiTheme="minorEastAsia" w:cs="仿宋_GB2312" w:hint="eastAsia"/>
          <w:bCs/>
          <w:color w:val="000000"/>
          <w:kern w:val="0"/>
          <w:szCs w:val="21"/>
          <w:lang w:val="zh-CN"/>
        </w:rPr>
        <w:t>第十七条</w:t>
      </w:r>
      <w:r w:rsidRPr="006A0DDD">
        <w:rPr>
          <w:rFonts w:asciiTheme="minorEastAsia" w:hAnsiTheme="minorEastAsia" w:cs="仿宋_GB2312" w:hint="eastAsia"/>
          <w:color w:val="000000"/>
          <w:kern w:val="0"/>
          <w:szCs w:val="21"/>
          <w:lang w:val="zh-CN"/>
        </w:rPr>
        <w:t xml:space="preserve">　私有住宅用房实行迁建安置的，其安置面积按照征地房屋补偿所在地农村宅基地审批标准执行。</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在农居点内安置被补偿人的，当地村民委员会应当在征地房屋补偿实施方案公告发布后十五日内，确定具体安置方案。</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7E2A97">
        <w:rPr>
          <w:rFonts w:asciiTheme="minorEastAsia" w:eastAsia="黑体" w:hAnsiTheme="minorEastAsia" w:cs="仿宋_GB2312" w:hint="eastAsia"/>
          <w:color w:val="000000"/>
          <w:kern w:val="0"/>
          <w:szCs w:val="21"/>
          <w:lang w:val="zh-CN"/>
        </w:rPr>
        <w:t xml:space="preserve">　　</w:t>
      </w:r>
      <w:r w:rsidRPr="007E2A97">
        <w:rPr>
          <w:rFonts w:asciiTheme="minorEastAsia" w:eastAsia="黑体" w:hAnsiTheme="minorEastAsia" w:cs="仿宋_GB2312" w:hint="eastAsia"/>
          <w:bCs/>
          <w:color w:val="000000"/>
          <w:kern w:val="0"/>
          <w:szCs w:val="21"/>
          <w:lang w:val="zh-CN"/>
        </w:rPr>
        <w:t>第十八条</w:t>
      </w:r>
      <w:r w:rsidRPr="006A0DDD">
        <w:rPr>
          <w:rFonts w:asciiTheme="minorEastAsia" w:hAnsiTheme="minorEastAsia" w:cs="仿宋_GB2312" w:hint="eastAsia"/>
          <w:color w:val="000000"/>
          <w:kern w:val="0"/>
          <w:szCs w:val="21"/>
          <w:lang w:val="zh-CN"/>
        </w:rPr>
        <w:t xml:space="preserve">　私有住宅用房，根据城乡规划不能新建农居点的或者被补偿人全部是非农业人口的，由补偿人以统一建造的成套住宅用房安置被补偿人，实行产权调换。其安置的建筑面积（以下简称安置面积），以经依法认定的原住宅用房建筑面积（以下简称原面积）结合被补偿人家庭的常住户口人数按照下列安置标准确定：</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（一）一至二人户，原面积不足四十平方米的，安置面积为四十平方米；原面积在四十至八十平方米的，按照原面积安置；原面积超过八十平方米的，安置面积为八十平方米。</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（二）三人户，原面积不足五十五平方米的，安置面积为五十五平方米；原面积在五十五至一百二十平方米的，按照原面积安置；原面积超过一百二十平方米的，安置面积为一百二十平方米。</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（三）四人以上户，原人均建筑面积（以下简称人均面积）</w:t>
      </w:r>
      <w:r w:rsidRPr="006A0DDD">
        <w:rPr>
          <w:rFonts w:asciiTheme="minorEastAsia" w:hAnsiTheme="minorEastAsia" w:cs="仿宋_GB2312" w:hint="eastAsia"/>
          <w:color w:val="000000"/>
          <w:kern w:val="0"/>
          <w:szCs w:val="21"/>
          <w:lang w:val="zh-CN"/>
        </w:rPr>
        <w:lastRenderedPageBreak/>
        <w:t>不足十八平方米的，按照人均面积十八平方米安置；原人</w:t>
      </w:r>
      <w:proofErr w:type="gramStart"/>
      <w:r w:rsidRPr="006A0DDD">
        <w:rPr>
          <w:rFonts w:asciiTheme="minorEastAsia" w:hAnsiTheme="minorEastAsia" w:cs="仿宋_GB2312" w:hint="eastAsia"/>
          <w:color w:val="000000"/>
          <w:kern w:val="0"/>
          <w:szCs w:val="21"/>
          <w:lang w:val="zh-CN"/>
        </w:rPr>
        <w:t>均面积</w:t>
      </w:r>
      <w:proofErr w:type="gramEnd"/>
      <w:r w:rsidRPr="006A0DDD">
        <w:rPr>
          <w:rFonts w:asciiTheme="minorEastAsia" w:hAnsiTheme="minorEastAsia" w:cs="仿宋_GB2312" w:hint="eastAsia"/>
          <w:color w:val="000000"/>
          <w:kern w:val="0"/>
          <w:szCs w:val="21"/>
          <w:lang w:val="zh-CN"/>
        </w:rPr>
        <w:t>在十八至四十平方米的，按照原面积安置；原人</w:t>
      </w:r>
      <w:proofErr w:type="gramStart"/>
      <w:r w:rsidRPr="006A0DDD">
        <w:rPr>
          <w:rFonts w:asciiTheme="minorEastAsia" w:hAnsiTheme="minorEastAsia" w:cs="仿宋_GB2312" w:hint="eastAsia"/>
          <w:color w:val="000000"/>
          <w:kern w:val="0"/>
          <w:szCs w:val="21"/>
          <w:lang w:val="zh-CN"/>
        </w:rPr>
        <w:t>均面积</w:t>
      </w:r>
      <w:proofErr w:type="gramEnd"/>
      <w:r w:rsidRPr="006A0DDD">
        <w:rPr>
          <w:rFonts w:asciiTheme="minorEastAsia" w:hAnsiTheme="minorEastAsia" w:cs="仿宋_GB2312" w:hint="eastAsia"/>
          <w:color w:val="000000"/>
          <w:kern w:val="0"/>
          <w:szCs w:val="21"/>
          <w:lang w:val="zh-CN"/>
        </w:rPr>
        <w:t>在四十平方米以上的，按照人均面积四十平方米安置。</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被补偿人在同</w:t>
      </w:r>
      <w:proofErr w:type="gramStart"/>
      <w:r w:rsidRPr="006A0DDD">
        <w:rPr>
          <w:rFonts w:asciiTheme="minorEastAsia" w:hAnsiTheme="minorEastAsia" w:cs="仿宋_GB2312" w:hint="eastAsia"/>
          <w:color w:val="000000"/>
          <w:kern w:val="0"/>
          <w:szCs w:val="21"/>
          <w:lang w:val="zh-CN"/>
        </w:rPr>
        <w:t>一实施</w:t>
      </w:r>
      <w:proofErr w:type="gramEnd"/>
      <w:r w:rsidRPr="006A0DDD">
        <w:rPr>
          <w:rFonts w:asciiTheme="minorEastAsia" w:hAnsiTheme="minorEastAsia" w:cs="仿宋_GB2312" w:hint="eastAsia"/>
          <w:color w:val="000000"/>
          <w:kern w:val="0"/>
          <w:szCs w:val="21"/>
          <w:lang w:val="zh-CN"/>
        </w:rPr>
        <w:t>范围内有多处住房的，应当合并计算其原住宅用房面积。</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实行产权调换安置的，经补偿人与被补偿人协商一致，也可以由补偿人对被补偿人实行货币化安置，由被补偿人自行解决补偿安置用房。货币化安置的具体办法，由市人民政府另行制定。</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城市规划区范围内，农村建制经依法批准予以撤销，建立城市居民建制的，安置标准按照市人民政府规定执行。</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7E2A97">
        <w:rPr>
          <w:rFonts w:asciiTheme="minorEastAsia" w:eastAsia="黑体" w:hAnsiTheme="minorEastAsia" w:cs="仿宋_GB2312" w:hint="eastAsia"/>
          <w:color w:val="000000"/>
          <w:kern w:val="0"/>
          <w:szCs w:val="21"/>
          <w:lang w:val="zh-CN"/>
        </w:rPr>
        <w:t xml:space="preserve">　　</w:t>
      </w:r>
      <w:r w:rsidRPr="007E2A97">
        <w:rPr>
          <w:rFonts w:asciiTheme="minorEastAsia" w:eastAsia="黑体" w:hAnsiTheme="minorEastAsia" w:cs="仿宋_GB2312" w:hint="eastAsia"/>
          <w:bCs/>
          <w:color w:val="000000"/>
          <w:kern w:val="0"/>
          <w:szCs w:val="21"/>
          <w:lang w:val="zh-CN"/>
        </w:rPr>
        <w:t>第十九条</w:t>
      </w:r>
      <w:r w:rsidRPr="006A0DDD">
        <w:rPr>
          <w:rFonts w:asciiTheme="minorEastAsia" w:hAnsiTheme="minorEastAsia" w:cs="仿宋_GB2312" w:hint="eastAsia"/>
          <w:color w:val="000000"/>
          <w:kern w:val="0"/>
          <w:szCs w:val="21"/>
          <w:lang w:val="zh-CN"/>
        </w:rPr>
        <w:t xml:space="preserve">　私有住宅用房，实行产权调换的，新建房屋按照重置价格，原房按照重置价格结合成新进行结算；安置面积超原面积的部分，在安置标准范围内的，按照房屋成本价结算，高于安置标准的，按照商品房价格结算；原面积超过安置面积部分按照重置价格结合成新价的两倍结算。</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安置用房因自然间不可分割而使总安置面积增加在五平方米以内的部分，按照房屋成本价结算。</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7E2A97">
        <w:rPr>
          <w:rFonts w:asciiTheme="minorEastAsia" w:eastAsia="黑体" w:hAnsiTheme="minorEastAsia" w:cs="仿宋_GB2312" w:hint="eastAsia"/>
          <w:color w:val="000000"/>
          <w:kern w:val="0"/>
          <w:szCs w:val="21"/>
          <w:lang w:val="zh-CN"/>
        </w:rPr>
        <w:t xml:space="preserve">　　</w:t>
      </w:r>
      <w:r w:rsidRPr="007E2A97">
        <w:rPr>
          <w:rFonts w:asciiTheme="minorEastAsia" w:eastAsia="黑体" w:hAnsiTheme="minorEastAsia" w:cs="仿宋_GB2312" w:hint="eastAsia"/>
          <w:bCs/>
          <w:color w:val="000000"/>
          <w:kern w:val="0"/>
          <w:szCs w:val="21"/>
          <w:lang w:val="zh-CN"/>
        </w:rPr>
        <w:t>第二十条</w:t>
      </w:r>
      <w:r w:rsidRPr="006A0DDD">
        <w:rPr>
          <w:rFonts w:asciiTheme="minorEastAsia" w:hAnsiTheme="minorEastAsia" w:cs="仿宋_GB2312" w:hint="eastAsia"/>
          <w:color w:val="000000"/>
          <w:kern w:val="0"/>
          <w:szCs w:val="21"/>
          <w:lang w:val="zh-CN"/>
        </w:rPr>
        <w:t xml:space="preserve">　安置人口按照被补偿人家庭常住户口人数确定。有下列情形之一的，可以增加一个安置人口：</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（一）已婚尚未有子女的；</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（二）已领取独生子女证的。</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被补偿人家庭成员在本市市区虽无常住户口，但属下列情形</w:t>
      </w:r>
      <w:r w:rsidRPr="006A0DDD">
        <w:rPr>
          <w:rFonts w:asciiTheme="minorEastAsia" w:hAnsiTheme="minorEastAsia" w:cs="仿宋_GB2312" w:hint="eastAsia"/>
          <w:color w:val="000000"/>
          <w:kern w:val="0"/>
          <w:szCs w:val="21"/>
          <w:lang w:val="zh-CN"/>
        </w:rPr>
        <w:lastRenderedPageBreak/>
        <w:t>之一的人员，可以计入安置人口：</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（一）结婚三年以上的配偶；</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（二）原户口在被补偿房屋内现在部队服现役的军人（不含已在外结婚定居人员）；</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（三）原户口在被补偿房屋内的大中专院校的在校学生；</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（四）原户口在被补偿房屋内现在监狱服刑的人员；</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（五）在户口所在地无人赡养，并在被补偿房屋范围内实际居住二年以上的被补偿人双方父母；</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（六）法律、法规规定的其他人员。</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7E2A97">
        <w:rPr>
          <w:rFonts w:asciiTheme="minorEastAsia" w:eastAsia="黑体" w:hAnsiTheme="minorEastAsia" w:cs="仿宋_GB2312" w:hint="eastAsia"/>
          <w:color w:val="000000"/>
          <w:kern w:val="0"/>
          <w:szCs w:val="21"/>
          <w:lang w:val="zh-CN"/>
        </w:rPr>
        <w:t xml:space="preserve">　　</w:t>
      </w:r>
      <w:r w:rsidRPr="007E2A97">
        <w:rPr>
          <w:rFonts w:asciiTheme="minorEastAsia" w:eastAsia="黑体" w:hAnsiTheme="minorEastAsia" w:cs="仿宋_GB2312" w:hint="eastAsia"/>
          <w:bCs/>
          <w:color w:val="000000"/>
          <w:kern w:val="0"/>
          <w:szCs w:val="21"/>
          <w:lang w:val="zh-CN"/>
        </w:rPr>
        <w:t>第二十一条</w:t>
      </w:r>
      <w:r w:rsidRPr="006A0DDD">
        <w:rPr>
          <w:rFonts w:asciiTheme="minorEastAsia" w:hAnsiTheme="minorEastAsia" w:cs="仿宋_GB2312" w:hint="eastAsia"/>
          <w:color w:val="000000"/>
          <w:kern w:val="0"/>
          <w:szCs w:val="21"/>
          <w:lang w:val="zh-CN"/>
        </w:rPr>
        <w:t xml:space="preserve">　原私有住宅改作非住宅用房的，仍作住宅用房处理。拆除原为住宅用房而出租（借）供他人作非住宅使用的私有房屋，仍作住宅用房处理，对原租（借）用人不予安置，不予补偿。</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7E2A97">
        <w:rPr>
          <w:rFonts w:asciiTheme="minorEastAsia" w:eastAsia="黑体" w:hAnsiTheme="minorEastAsia" w:cs="仿宋_GB2312" w:hint="eastAsia"/>
          <w:color w:val="000000"/>
          <w:kern w:val="0"/>
          <w:szCs w:val="21"/>
          <w:lang w:val="zh-CN"/>
        </w:rPr>
        <w:t xml:space="preserve">　　</w:t>
      </w:r>
      <w:r w:rsidRPr="007E2A97">
        <w:rPr>
          <w:rFonts w:asciiTheme="minorEastAsia" w:eastAsia="黑体" w:hAnsiTheme="minorEastAsia" w:cs="仿宋_GB2312" w:hint="eastAsia"/>
          <w:bCs/>
          <w:color w:val="000000"/>
          <w:kern w:val="0"/>
          <w:szCs w:val="21"/>
          <w:lang w:val="zh-CN"/>
        </w:rPr>
        <w:t>第二十二条</w:t>
      </w:r>
      <w:r w:rsidRPr="006A0DDD">
        <w:rPr>
          <w:rFonts w:asciiTheme="minorEastAsia" w:hAnsiTheme="minorEastAsia" w:cs="仿宋_GB2312" w:hint="eastAsia"/>
          <w:color w:val="000000"/>
          <w:kern w:val="0"/>
          <w:szCs w:val="21"/>
          <w:lang w:val="zh-CN"/>
        </w:rPr>
        <w:t xml:space="preserve">　拆除出租（借）的住宅用房，补偿人对租（借）用人不予安置和补偿。</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7E2A97">
        <w:rPr>
          <w:rFonts w:asciiTheme="minorEastAsia" w:eastAsia="黑体" w:hAnsiTheme="minorEastAsia" w:cs="仿宋_GB2312" w:hint="eastAsia"/>
          <w:color w:val="000000"/>
          <w:kern w:val="0"/>
          <w:szCs w:val="21"/>
          <w:lang w:val="zh-CN"/>
        </w:rPr>
        <w:t xml:space="preserve">　　</w:t>
      </w:r>
      <w:r w:rsidRPr="007E2A97">
        <w:rPr>
          <w:rFonts w:asciiTheme="minorEastAsia" w:eastAsia="黑体" w:hAnsiTheme="minorEastAsia" w:cs="仿宋_GB2312" w:hint="eastAsia"/>
          <w:bCs/>
          <w:color w:val="000000"/>
          <w:kern w:val="0"/>
          <w:szCs w:val="21"/>
          <w:lang w:val="zh-CN"/>
        </w:rPr>
        <w:t>第二十三条</w:t>
      </w:r>
      <w:r w:rsidRPr="006A0DDD">
        <w:rPr>
          <w:rFonts w:asciiTheme="minorEastAsia" w:hAnsiTheme="minorEastAsia" w:cs="仿宋_GB2312" w:hint="eastAsia"/>
          <w:color w:val="000000"/>
          <w:kern w:val="0"/>
          <w:szCs w:val="21"/>
          <w:lang w:val="zh-CN"/>
        </w:rPr>
        <w:t xml:space="preserve">　拆除住宅用房，补偿人不能一次性安置的，应当在协议中明确过渡期限并且提供过渡用房，或者发给临时过渡费由被补偿人自行过渡。</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被补偿人搬家时，由补偿人按户发给搬家补贴费。</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搬家补贴费、临时过渡费的标准和计发办法，由市人民政府规定。</w:t>
      </w:r>
    </w:p>
    <w:p w:rsidR="0024637E" w:rsidRDefault="0024637E" w:rsidP="0024637E">
      <w:pPr>
        <w:autoSpaceDE w:val="0"/>
        <w:autoSpaceDN w:val="0"/>
        <w:adjustRightInd w:val="0"/>
        <w:jc w:val="center"/>
        <w:rPr>
          <w:rFonts w:asciiTheme="minorEastAsia" w:hAnsiTheme="minorEastAsia" w:cs="仿宋_GB2312"/>
          <w:color w:val="000000"/>
          <w:kern w:val="0"/>
          <w:szCs w:val="21"/>
          <w:lang w:val="zh-CN"/>
        </w:rPr>
      </w:pPr>
    </w:p>
    <w:p w:rsidR="007E2A97" w:rsidRPr="0024637E" w:rsidRDefault="007E2A97" w:rsidP="0024637E">
      <w:pPr>
        <w:autoSpaceDE w:val="0"/>
        <w:autoSpaceDN w:val="0"/>
        <w:adjustRightInd w:val="0"/>
        <w:jc w:val="center"/>
        <w:rPr>
          <w:rFonts w:ascii="黑体" w:eastAsia="黑体" w:hAnsi="黑体" w:cs="仿宋_GB2312"/>
          <w:color w:val="000000"/>
          <w:kern w:val="0"/>
          <w:szCs w:val="21"/>
          <w:lang w:val="zh-CN"/>
        </w:rPr>
      </w:pPr>
      <w:r w:rsidRPr="0024637E">
        <w:rPr>
          <w:rFonts w:ascii="黑体" w:eastAsia="黑体" w:hAnsi="黑体" w:cs="仿宋_GB2312" w:hint="eastAsia"/>
          <w:color w:val="000000"/>
          <w:kern w:val="0"/>
          <w:szCs w:val="21"/>
          <w:lang w:val="zh-CN"/>
        </w:rPr>
        <w:lastRenderedPageBreak/>
        <w:t>第四章</w:t>
      </w:r>
      <w:r w:rsidR="0024637E" w:rsidRPr="0024637E">
        <w:rPr>
          <w:rFonts w:ascii="黑体" w:eastAsia="黑体" w:hAnsi="黑体" w:cs="仿宋_GB2312" w:hint="eastAsia"/>
          <w:color w:val="000000"/>
          <w:kern w:val="0"/>
          <w:szCs w:val="21"/>
          <w:lang w:val="zh-CN"/>
        </w:rPr>
        <w:t xml:space="preserve">　</w:t>
      </w:r>
      <w:r w:rsidRPr="0024637E">
        <w:rPr>
          <w:rFonts w:ascii="黑体" w:eastAsia="黑体" w:hAnsi="黑体" w:cs="仿宋_GB2312" w:hint="eastAsia"/>
          <w:color w:val="000000"/>
          <w:kern w:val="0"/>
          <w:szCs w:val="21"/>
          <w:lang w:val="zh-CN"/>
        </w:rPr>
        <w:t>非住宅用房及其他补偿</w:t>
      </w:r>
    </w:p>
    <w:p w:rsidR="0024637E" w:rsidRPr="006A0DDD" w:rsidRDefault="0024637E" w:rsidP="0024637E">
      <w:pPr>
        <w:autoSpaceDE w:val="0"/>
        <w:autoSpaceDN w:val="0"/>
        <w:adjustRightInd w:val="0"/>
        <w:jc w:val="center"/>
        <w:rPr>
          <w:rFonts w:asciiTheme="minorEastAsia" w:hAnsiTheme="minorEastAsia" w:cs="仿宋_GB2312"/>
          <w:color w:val="000000"/>
          <w:kern w:val="0"/>
          <w:szCs w:val="21"/>
          <w:lang w:val="zh-CN"/>
        </w:rPr>
      </w:pP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7E2A97">
        <w:rPr>
          <w:rFonts w:asciiTheme="minorEastAsia" w:eastAsia="黑体" w:hAnsiTheme="minorEastAsia" w:cs="仿宋_GB2312" w:hint="eastAsia"/>
          <w:color w:val="000000"/>
          <w:kern w:val="0"/>
          <w:szCs w:val="21"/>
          <w:lang w:val="zh-CN"/>
        </w:rPr>
        <w:t xml:space="preserve">　　</w:t>
      </w:r>
      <w:r w:rsidRPr="007E2A97">
        <w:rPr>
          <w:rFonts w:asciiTheme="minorEastAsia" w:eastAsia="黑体" w:hAnsiTheme="minorEastAsia" w:cs="仿宋_GB2312" w:hint="eastAsia"/>
          <w:bCs/>
          <w:color w:val="000000"/>
          <w:kern w:val="0"/>
          <w:szCs w:val="21"/>
          <w:lang w:val="zh-CN"/>
        </w:rPr>
        <w:t>第二十四条</w:t>
      </w:r>
      <w:r w:rsidRPr="006A0DDD">
        <w:rPr>
          <w:rFonts w:asciiTheme="minorEastAsia" w:hAnsiTheme="minorEastAsia" w:cs="仿宋_GB2312" w:hint="eastAsia"/>
          <w:color w:val="000000"/>
          <w:kern w:val="0"/>
          <w:szCs w:val="21"/>
          <w:lang w:val="zh-CN"/>
        </w:rPr>
        <w:t xml:space="preserve">　非住宅用房不作产权调换，由补偿人按照被拆除房屋重置价格结合成新的三倍对被补偿人予以补偿。补偿人按照上述标准补偿后，被补偿人需要迁建的，由被补偿人自行解决。补偿人不再另行承担迁建费用及停业期间的补贴，也不提供过渡用房。</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7E2A97">
        <w:rPr>
          <w:rFonts w:asciiTheme="minorEastAsia" w:eastAsia="黑体" w:hAnsiTheme="minorEastAsia" w:cs="仿宋_GB2312" w:hint="eastAsia"/>
          <w:color w:val="000000"/>
          <w:kern w:val="0"/>
          <w:szCs w:val="21"/>
          <w:lang w:val="zh-CN"/>
        </w:rPr>
        <w:t xml:space="preserve">　　</w:t>
      </w:r>
      <w:r w:rsidRPr="007E2A97">
        <w:rPr>
          <w:rFonts w:asciiTheme="minorEastAsia" w:eastAsia="黑体" w:hAnsiTheme="minorEastAsia" w:cs="仿宋_GB2312" w:hint="eastAsia"/>
          <w:bCs/>
          <w:color w:val="000000"/>
          <w:kern w:val="0"/>
          <w:szCs w:val="21"/>
          <w:lang w:val="zh-CN"/>
        </w:rPr>
        <w:t>第二十五条</w:t>
      </w:r>
      <w:r w:rsidRPr="006A0DDD">
        <w:rPr>
          <w:rFonts w:asciiTheme="minorEastAsia" w:hAnsiTheme="minorEastAsia" w:cs="仿宋_GB2312" w:hint="eastAsia"/>
          <w:color w:val="000000"/>
          <w:kern w:val="0"/>
          <w:szCs w:val="21"/>
          <w:lang w:val="zh-CN"/>
        </w:rPr>
        <w:t xml:space="preserve">　非住宅用房确需迁建的，也可以由补偿人按照被拆除房屋重置价格结合成新对被补偿人予以补偿，并且提供迁建有关费用，由被补偿人按照有关规定自行复建。停业期间由补偿人酌情对被补偿人予以经济补贴。建设项目性质和房源许可的，也可以实行产权调换，建筑面积与原建筑面积相等的部分，按照重置价格结合成新，结算差价；建筑面积超过原建筑面积的部分，按照商品房价格结算；建筑面积</w:t>
      </w:r>
      <w:proofErr w:type="gramStart"/>
      <w:r w:rsidRPr="006A0DDD">
        <w:rPr>
          <w:rFonts w:asciiTheme="minorEastAsia" w:hAnsiTheme="minorEastAsia" w:cs="仿宋_GB2312" w:hint="eastAsia"/>
          <w:color w:val="000000"/>
          <w:kern w:val="0"/>
          <w:szCs w:val="21"/>
          <w:lang w:val="zh-CN"/>
        </w:rPr>
        <w:t>不足原</w:t>
      </w:r>
      <w:proofErr w:type="gramEnd"/>
      <w:r w:rsidRPr="006A0DDD">
        <w:rPr>
          <w:rFonts w:asciiTheme="minorEastAsia" w:hAnsiTheme="minorEastAsia" w:cs="仿宋_GB2312" w:hint="eastAsia"/>
          <w:color w:val="000000"/>
          <w:kern w:val="0"/>
          <w:szCs w:val="21"/>
          <w:lang w:val="zh-CN"/>
        </w:rPr>
        <w:t>建筑面积的部分，按照重置价格结合成新的三倍结算。</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7E2A97">
        <w:rPr>
          <w:rFonts w:asciiTheme="minorEastAsia" w:eastAsia="黑体" w:hAnsiTheme="minorEastAsia" w:cs="仿宋_GB2312" w:hint="eastAsia"/>
          <w:color w:val="000000"/>
          <w:kern w:val="0"/>
          <w:szCs w:val="21"/>
          <w:lang w:val="zh-CN"/>
        </w:rPr>
        <w:t xml:space="preserve">　　</w:t>
      </w:r>
      <w:r w:rsidRPr="007E2A97">
        <w:rPr>
          <w:rFonts w:asciiTheme="minorEastAsia" w:eastAsia="黑体" w:hAnsiTheme="minorEastAsia" w:cs="仿宋_GB2312" w:hint="eastAsia"/>
          <w:bCs/>
          <w:color w:val="000000"/>
          <w:kern w:val="0"/>
          <w:szCs w:val="21"/>
          <w:lang w:val="zh-CN"/>
        </w:rPr>
        <w:t>第二十六条</w:t>
      </w:r>
      <w:r w:rsidRPr="006A0DDD">
        <w:rPr>
          <w:rFonts w:asciiTheme="minorEastAsia" w:hAnsiTheme="minorEastAsia" w:cs="仿宋_GB2312" w:hint="eastAsia"/>
          <w:color w:val="000000"/>
          <w:kern w:val="0"/>
          <w:szCs w:val="21"/>
          <w:lang w:val="zh-CN"/>
        </w:rPr>
        <w:t xml:space="preserve">　私有住宅用房附属的禽畜棚舍、室外厕所、门斗等，均不作原住宅用房建筑面积计算，由补偿人给予相应的折价补偿。</w:t>
      </w:r>
    </w:p>
    <w:p w:rsidR="0024637E" w:rsidRDefault="0024637E" w:rsidP="0024637E">
      <w:pPr>
        <w:autoSpaceDE w:val="0"/>
        <w:autoSpaceDN w:val="0"/>
        <w:adjustRightInd w:val="0"/>
        <w:jc w:val="center"/>
        <w:rPr>
          <w:rFonts w:asciiTheme="minorEastAsia" w:hAnsiTheme="minorEastAsia" w:cs="仿宋_GB2312"/>
          <w:color w:val="000000"/>
          <w:kern w:val="0"/>
          <w:szCs w:val="21"/>
          <w:lang w:val="zh-CN"/>
        </w:rPr>
      </w:pPr>
    </w:p>
    <w:p w:rsidR="007E2A97" w:rsidRPr="0024637E" w:rsidRDefault="007E2A97" w:rsidP="0024637E">
      <w:pPr>
        <w:autoSpaceDE w:val="0"/>
        <w:autoSpaceDN w:val="0"/>
        <w:adjustRightInd w:val="0"/>
        <w:jc w:val="center"/>
        <w:rPr>
          <w:rFonts w:ascii="黑体" w:eastAsia="黑体" w:hAnsi="黑体" w:cs="仿宋_GB2312"/>
          <w:color w:val="000000"/>
          <w:kern w:val="0"/>
          <w:szCs w:val="21"/>
          <w:lang w:val="zh-CN"/>
        </w:rPr>
      </w:pPr>
      <w:r w:rsidRPr="0024637E">
        <w:rPr>
          <w:rFonts w:ascii="黑体" w:eastAsia="黑体" w:hAnsi="黑体" w:cs="仿宋_GB2312" w:hint="eastAsia"/>
          <w:color w:val="000000"/>
          <w:kern w:val="0"/>
          <w:szCs w:val="21"/>
          <w:lang w:val="zh-CN"/>
        </w:rPr>
        <w:t>第五章</w:t>
      </w:r>
      <w:r w:rsidR="0024637E" w:rsidRPr="0024637E">
        <w:rPr>
          <w:rFonts w:ascii="黑体" w:eastAsia="黑体" w:hAnsi="黑体" w:cs="仿宋_GB2312" w:hint="eastAsia"/>
          <w:color w:val="000000"/>
          <w:kern w:val="0"/>
          <w:szCs w:val="21"/>
          <w:lang w:val="zh-CN"/>
        </w:rPr>
        <w:t xml:space="preserve">　</w:t>
      </w:r>
      <w:r w:rsidRPr="0024637E">
        <w:rPr>
          <w:rFonts w:ascii="黑体" w:eastAsia="黑体" w:hAnsi="黑体" w:cs="仿宋_GB2312" w:hint="eastAsia"/>
          <w:color w:val="000000"/>
          <w:kern w:val="0"/>
          <w:szCs w:val="21"/>
          <w:lang w:val="zh-CN"/>
        </w:rPr>
        <w:t>法律责任</w:t>
      </w:r>
    </w:p>
    <w:p w:rsidR="0024637E" w:rsidRPr="006A0DDD" w:rsidRDefault="0024637E" w:rsidP="0024637E">
      <w:pPr>
        <w:autoSpaceDE w:val="0"/>
        <w:autoSpaceDN w:val="0"/>
        <w:adjustRightInd w:val="0"/>
        <w:jc w:val="center"/>
        <w:rPr>
          <w:rFonts w:asciiTheme="minorEastAsia" w:hAnsiTheme="minorEastAsia" w:cs="仿宋_GB2312"/>
          <w:color w:val="000000"/>
          <w:kern w:val="0"/>
          <w:szCs w:val="21"/>
          <w:lang w:val="zh-CN"/>
        </w:rPr>
      </w:pP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7E2A97">
        <w:rPr>
          <w:rFonts w:asciiTheme="minorEastAsia" w:eastAsia="黑体" w:hAnsiTheme="minorEastAsia" w:cs="仿宋_GB2312" w:hint="eastAsia"/>
          <w:color w:val="000000"/>
          <w:kern w:val="0"/>
          <w:szCs w:val="21"/>
          <w:lang w:val="zh-CN"/>
        </w:rPr>
        <w:t xml:space="preserve">　　</w:t>
      </w:r>
      <w:r w:rsidRPr="007E2A97">
        <w:rPr>
          <w:rFonts w:asciiTheme="minorEastAsia" w:eastAsia="黑体" w:hAnsiTheme="minorEastAsia" w:cs="仿宋_GB2312" w:hint="eastAsia"/>
          <w:bCs/>
          <w:color w:val="000000"/>
          <w:kern w:val="0"/>
          <w:szCs w:val="21"/>
          <w:lang w:val="zh-CN"/>
        </w:rPr>
        <w:t>第二十七条</w:t>
      </w:r>
      <w:r w:rsidRPr="006A0DDD">
        <w:rPr>
          <w:rFonts w:asciiTheme="minorEastAsia" w:hAnsiTheme="minorEastAsia" w:cs="仿宋_GB2312" w:hint="eastAsia"/>
          <w:color w:val="000000"/>
          <w:kern w:val="0"/>
          <w:szCs w:val="21"/>
          <w:lang w:val="zh-CN"/>
        </w:rPr>
        <w:t xml:space="preserve">　被补偿人违反本条例规定，拒绝或者不按期腾</w:t>
      </w:r>
      <w:r w:rsidRPr="006A0DDD">
        <w:rPr>
          <w:rFonts w:asciiTheme="minorEastAsia" w:hAnsiTheme="minorEastAsia" w:cs="仿宋_GB2312" w:hint="eastAsia"/>
          <w:color w:val="000000"/>
          <w:kern w:val="0"/>
          <w:szCs w:val="21"/>
          <w:lang w:val="zh-CN"/>
        </w:rPr>
        <w:lastRenderedPageBreak/>
        <w:t>退过渡房的，由补偿人督促限期退还过渡房；逾期仍不腾退过渡房的，补偿人可以向人民法院提起诉讼。</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7E2A97">
        <w:rPr>
          <w:rFonts w:asciiTheme="minorEastAsia" w:eastAsia="黑体" w:hAnsiTheme="minorEastAsia" w:cs="仿宋_GB2312" w:hint="eastAsia"/>
          <w:color w:val="000000"/>
          <w:kern w:val="0"/>
          <w:szCs w:val="21"/>
          <w:lang w:val="zh-CN"/>
        </w:rPr>
        <w:t xml:space="preserve">　　</w:t>
      </w:r>
      <w:r w:rsidRPr="007E2A97">
        <w:rPr>
          <w:rFonts w:asciiTheme="minorEastAsia" w:eastAsia="黑体" w:hAnsiTheme="minorEastAsia" w:cs="仿宋_GB2312" w:hint="eastAsia"/>
          <w:bCs/>
          <w:color w:val="000000"/>
          <w:kern w:val="0"/>
          <w:szCs w:val="21"/>
          <w:lang w:val="zh-CN"/>
        </w:rPr>
        <w:t>第二十八条</w:t>
      </w:r>
      <w:r w:rsidRPr="006A0DDD">
        <w:rPr>
          <w:rFonts w:asciiTheme="minorEastAsia" w:hAnsiTheme="minorEastAsia" w:cs="仿宋_GB2312" w:hint="eastAsia"/>
          <w:color w:val="000000"/>
          <w:kern w:val="0"/>
          <w:szCs w:val="21"/>
          <w:lang w:val="zh-CN"/>
        </w:rPr>
        <w:t xml:space="preserve">　被补偿人在原房屋产权、使用状况等方面弄虚作假，骗取超面积安置或者超额补偿的，由市国土资源管理部门责令限期改正，处一千元以上一万元以下罚款。</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7E2A97">
        <w:rPr>
          <w:rFonts w:asciiTheme="minorEastAsia" w:eastAsia="黑体" w:hAnsiTheme="minorEastAsia" w:cs="仿宋_GB2312" w:hint="eastAsia"/>
          <w:color w:val="000000"/>
          <w:kern w:val="0"/>
          <w:szCs w:val="21"/>
          <w:lang w:val="zh-CN"/>
        </w:rPr>
        <w:t xml:space="preserve">　　</w:t>
      </w:r>
      <w:r w:rsidRPr="007E2A97">
        <w:rPr>
          <w:rFonts w:asciiTheme="minorEastAsia" w:eastAsia="黑体" w:hAnsiTheme="minorEastAsia" w:cs="仿宋_GB2312" w:hint="eastAsia"/>
          <w:bCs/>
          <w:color w:val="000000"/>
          <w:kern w:val="0"/>
          <w:szCs w:val="21"/>
          <w:lang w:val="zh-CN"/>
        </w:rPr>
        <w:t>第二十九条</w:t>
      </w:r>
      <w:r w:rsidRPr="006A0DDD">
        <w:rPr>
          <w:rFonts w:asciiTheme="minorEastAsia" w:hAnsiTheme="minorEastAsia" w:cs="仿宋_GB2312" w:hint="eastAsia"/>
          <w:color w:val="000000"/>
          <w:kern w:val="0"/>
          <w:szCs w:val="21"/>
          <w:lang w:val="zh-CN"/>
        </w:rPr>
        <w:t xml:space="preserve">　拒绝、阻碍国家工作人员依法执行公务的，由公安机关按照《中华人民共和国治安管理处罚法》予以处罚；构成犯罪的，由司法机关依法追究刑事责任。</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7E2A97">
        <w:rPr>
          <w:rFonts w:asciiTheme="minorEastAsia" w:eastAsia="黑体" w:hAnsiTheme="minorEastAsia" w:cs="仿宋_GB2312" w:hint="eastAsia"/>
          <w:color w:val="000000"/>
          <w:kern w:val="0"/>
          <w:szCs w:val="21"/>
          <w:lang w:val="zh-CN"/>
        </w:rPr>
        <w:t xml:space="preserve">　　</w:t>
      </w:r>
      <w:r w:rsidRPr="007E2A97">
        <w:rPr>
          <w:rFonts w:asciiTheme="minorEastAsia" w:eastAsia="黑体" w:hAnsiTheme="minorEastAsia" w:cs="仿宋_GB2312" w:hint="eastAsia"/>
          <w:bCs/>
          <w:color w:val="000000"/>
          <w:kern w:val="0"/>
          <w:szCs w:val="21"/>
          <w:lang w:val="zh-CN"/>
        </w:rPr>
        <w:t>第三十条</w:t>
      </w:r>
      <w:r w:rsidRPr="006A0DDD">
        <w:rPr>
          <w:rFonts w:asciiTheme="minorEastAsia" w:hAnsiTheme="minorEastAsia" w:cs="仿宋_GB2312" w:hint="eastAsia"/>
          <w:color w:val="000000"/>
          <w:kern w:val="0"/>
          <w:szCs w:val="21"/>
          <w:lang w:val="zh-CN"/>
        </w:rPr>
        <w:t xml:space="preserve">　国土资源管理部门和其他从事补偿工作单位的工作人员在公务中，玩忽职守、滥用职权、徇私舞弊的，由其所在单位或者上级主管部门给予处分。</w:t>
      </w:r>
    </w:p>
    <w:p w:rsidR="0024637E" w:rsidRDefault="0024637E" w:rsidP="007E2A97">
      <w:pPr>
        <w:autoSpaceDE w:val="0"/>
        <w:autoSpaceDN w:val="0"/>
        <w:adjustRightInd w:val="0"/>
        <w:jc w:val="left"/>
        <w:rPr>
          <w:rFonts w:asciiTheme="minorEastAsia" w:hAnsiTheme="minorEastAsia" w:cs="仿宋_GB2312"/>
          <w:color w:val="000000"/>
          <w:kern w:val="0"/>
          <w:szCs w:val="21"/>
          <w:lang w:val="zh-CN"/>
        </w:rPr>
      </w:pPr>
    </w:p>
    <w:p w:rsidR="007E2A97" w:rsidRPr="0024637E" w:rsidRDefault="007E2A97" w:rsidP="0024637E">
      <w:pPr>
        <w:autoSpaceDE w:val="0"/>
        <w:autoSpaceDN w:val="0"/>
        <w:adjustRightInd w:val="0"/>
        <w:jc w:val="center"/>
        <w:rPr>
          <w:rFonts w:ascii="黑体" w:eastAsia="黑体" w:hAnsi="黑体" w:cs="仿宋_GB2312"/>
          <w:color w:val="000000"/>
          <w:kern w:val="0"/>
          <w:szCs w:val="21"/>
          <w:lang w:val="zh-CN"/>
        </w:rPr>
      </w:pPr>
      <w:r w:rsidRPr="0024637E">
        <w:rPr>
          <w:rFonts w:ascii="黑体" w:eastAsia="黑体" w:hAnsi="黑体" w:cs="仿宋_GB2312" w:hint="eastAsia"/>
          <w:color w:val="000000"/>
          <w:kern w:val="0"/>
          <w:szCs w:val="21"/>
          <w:lang w:val="zh-CN"/>
        </w:rPr>
        <w:t>第六章</w:t>
      </w:r>
      <w:r w:rsidR="0024637E" w:rsidRPr="0024637E">
        <w:rPr>
          <w:rFonts w:ascii="黑体" w:eastAsia="黑体" w:hAnsi="黑体" w:cs="仿宋_GB2312" w:hint="eastAsia"/>
          <w:color w:val="000000"/>
          <w:kern w:val="0"/>
          <w:szCs w:val="21"/>
          <w:lang w:val="zh-CN"/>
        </w:rPr>
        <w:t xml:space="preserve">　附</w:t>
      </w:r>
      <w:r w:rsidRPr="0024637E">
        <w:rPr>
          <w:rFonts w:ascii="黑体" w:eastAsia="黑体" w:hAnsi="黑体" w:cs="仿宋_GB2312" w:hint="eastAsia"/>
          <w:color w:val="000000"/>
          <w:kern w:val="0"/>
          <w:szCs w:val="21"/>
          <w:lang w:val="zh-CN"/>
        </w:rPr>
        <w:t>则</w:t>
      </w:r>
    </w:p>
    <w:p w:rsidR="0024637E" w:rsidRPr="006A0DDD" w:rsidRDefault="0024637E" w:rsidP="007E2A97">
      <w:pPr>
        <w:autoSpaceDE w:val="0"/>
        <w:autoSpaceDN w:val="0"/>
        <w:adjustRightInd w:val="0"/>
        <w:jc w:val="left"/>
        <w:rPr>
          <w:rFonts w:asciiTheme="minorEastAsia" w:hAnsiTheme="minorEastAsia" w:cs="仿宋_GB2312"/>
          <w:color w:val="000000"/>
          <w:kern w:val="0"/>
          <w:szCs w:val="21"/>
          <w:lang w:val="zh-CN"/>
        </w:rPr>
      </w:pP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7E2A97">
        <w:rPr>
          <w:rFonts w:asciiTheme="minorEastAsia" w:eastAsia="黑体" w:hAnsiTheme="minorEastAsia" w:cs="仿宋_GB2312" w:hint="eastAsia"/>
          <w:color w:val="000000"/>
          <w:kern w:val="0"/>
          <w:szCs w:val="21"/>
          <w:lang w:val="zh-CN"/>
        </w:rPr>
        <w:t xml:space="preserve">　　</w:t>
      </w:r>
      <w:r w:rsidRPr="007E2A97">
        <w:rPr>
          <w:rFonts w:asciiTheme="minorEastAsia" w:eastAsia="黑体" w:hAnsiTheme="minorEastAsia" w:cs="仿宋_GB2312" w:hint="eastAsia"/>
          <w:bCs/>
          <w:color w:val="000000"/>
          <w:kern w:val="0"/>
          <w:szCs w:val="21"/>
          <w:lang w:val="zh-CN"/>
        </w:rPr>
        <w:t>第三十一条</w:t>
      </w:r>
      <w:r w:rsidRPr="006A0DDD">
        <w:rPr>
          <w:rFonts w:asciiTheme="minorEastAsia" w:hAnsiTheme="minorEastAsia" w:cs="仿宋_GB2312" w:hint="eastAsia"/>
          <w:color w:val="000000"/>
          <w:kern w:val="0"/>
          <w:szCs w:val="21"/>
          <w:lang w:val="zh-CN"/>
        </w:rPr>
        <w:t xml:space="preserve">　乡（镇）非农建设使用集体所有土地涉及房屋及其附属物补偿的，参照本条例执行。</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7E2A97">
        <w:rPr>
          <w:rFonts w:asciiTheme="minorEastAsia" w:eastAsia="黑体" w:hAnsiTheme="minorEastAsia" w:cs="仿宋_GB2312" w:hint="eastAsia"/>
          <w:color w:val="000000"/>
          <w:kern w:val="0"/>
          <w:szCs w:val="21"/>
          <w:lang w:val="zh-CN"/>
        </w:rPr>
        <w:t xml:space="preserve">　　</w:t>
      </w:r>
      <w:r w:rsidRPr="007E2A97">
        <w:rPr>
          <w:rFonts w:asciiTheme="minorEastAsia" w:eastAsia="黑体" w:hAnsiTheme="minorEastAsia" w:cs="仿宋_GB2312" w:hint="eastAsia"/>
          <w:bCs/>
          <w:color w:val="000000"/>
          <w:kern w:val="0"/>
          <w:szCs w:val="21"/>
          <w:lang w:val="zh-CN"/>
        </w:rPr>
        <w:t>第三十二条</w:t>
      </w:r>
      <w:r w:rsidRPr="006A0DDD">
        <w:rPr>
          <w:rFonts w:asciiTheme="minorEastAsia" w:hAnsiTheme="minorEastAsia" w:cs="仿宋_GB2312" w:hint="eastAsia"/>
          <w:color w:val="000000"/>
          <w:kern w:val="0"/>
          <w:szCs w:val="21"/>
          <w:lang w:val="zh-CN"/>
        </w:rPr>
        <w:t xml:space="preserve">　军队进行非军事设施建设需征地房屋补偿的，按照本条例执行。</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7E2A97">
        <w:rPr>
          <w:rFonts w:asciiTheme="minorEastAsia" w:eastAsia="黑体" w:hAnsiTheme="minorEastAsia" w:cs="仿宋_GB2312" w:hint="eastAsia"/>
          <w:color w:val="000000"/>
          <w:kern w:val="0"/>
          <w:szCs w:val="21"/>
          <w:lang w:val="zh-CN"/>
        </w:rPr>
        <w:t xml:space="preserve">　　</w:t>
      </w:r>
      <w:r w:rsidRPr="007E2A97">
        <w:rPr>
          <w:rFonts w:asciiTheme="minorEastAsia" w:eastAsia="黑体" w:hAnsiTheme="minorEastAsia" w:cs="仿宋_GB2312" w:hint="eastAsia"/>
          <w:bCs/>
          <w:color w:val="000000"/>
          <w:kern w:val="0"/>
          <w:szCs w:val="21"/>
          <w:lang w:val="zh-CN"/>
        </w:rPr>
        <w:t>第三十三条</w:t>
      </w:r>
      <w:r w:rsidRPr="006A0DDD">
        <w:rPr>
          <w:rFonts w:asciiTheme="minorEastAsia" w:hAnsiTheme="minorEastAsia" w:cs="仿宋_GB2312" w:hint="eastAsia"/>
          <w:color w:val="000000"/>
          <w:kern w:val="0"/>
          <w:szCs w:val="21"/>
          <w:lang w:val="zh-CN"/>
        </w:rPr>
        <w:t xml:space="preserve">　杭州市所辖各县（市）征地房屋补偿，可以参照本条例执行。</w:t>
      </w:r>
    </w:p>
    <w:p w:rsidR="007E2A97" w:rsidRPr="006A0DDD" w:rsidRDefault="007E2A97" w:rsidP="007E2A97">
      <w:pPr>
        <w:autoSpaceDE w:val="0"/>
        <w:autoSpaceDN w:val="0"/>
        <w:adjustRightInd w:val="0"/>
        <w:jc w:val="left"/>
        <w:rPr>
          <w:rFonts w:asciiTheme="minorEastAsia" w:hAnsiTheme="minorEastAsia" w:cs="仿宋_GB2312"/>
          <w:color w:val="000000"/>
          <w:kern w:val="0"/>
          <w:szCs w:val="21"/>
          <w:lang w:val="zh-CN"/>
        </w:rPr>
      </w:pPr>
      <w:r w:rsidRPr="007E2A97">
        <w:rPr>
          <w:rFonts w:asciiTheme="minorEastAsia" w:eastAsia="黑体" w:hAnsiTheme="minorEastAsia" w:cs="仿宋_GB2312" w:hint="eastAsia"/>
          <w:color w:val="000000"/>
          <w:kern w:val="0"/>
          <w:szCs w:val="21"/>
          <w:lang w:val="zh-CN"/>
        </w:rPr>
        <w:t xml:space="preserve">　　</w:t>
      </w:r>
      <w:r w:rsidRPr="007E2A97">
        <w:rPr>
          <w:rFonts w:asciiTheme="minorEastAsia" w:eastAsia="黑体" w:hAnsiTheme="minorEastAsia" w:cs="仿宋_GB2312" w:hint="eastAsia"/>
          <w:bCs/>
          <w:color w:val="000000"/>
          <w:kern w:val="0"/>
          <w:szCs w:val="21"/>
          <w:lang w:val="zh-CN"/>
        </w:rPr>
        <w:t>第三十四条</w:t>
      </w:r>
      <w:r w:rsidRPr="006A0DDD">
        <w:rPr>
          <w:rFonts w:asciiTheme="minorEastAsia" w:hAnsiTheme="minorEastAsia" w:cs="仿宋_GB2312" w:hint="eastAsia"/>
          <w:color w:val="000000"/>
          <w:kern w:val="0"/>
          <w:szCs w:val="21"/>
          <w:lang w:val="zh-CN"/>
        </w:rPr>
        <w:t xml:space="preserve">　本条例自</w:t>
      </w:r>
      <w:r w:rsidRPr="006A0DDD">
        <w:rPr>
          <w:rFonts w:asciiTheme="minorEastAsia" w:hAnsiTheme="minorEastAsia" w:cs="仿宋_GB2312"/>
          <w:color w:val="000000"/>
          <w:kern w:val="0"/>
          <w:szCs w:val="21"/>
          <w:lang w:val="zh-CN"/>
        </w:rPr>
        <w:t>2014</w:t>
      </w:r>
      <w:r w:rsidRPr="006A0DDD">
        <w:rPr>
          <w:rFonts w:asciiTheme="minorEastAsia" w:hAnsiTheme="minorEastAsia" w:cs="仿宋_GB2312" w:hint="eastAsia"/>
          <w:color w:val="000000"/>
          <w:kern w:val="0"/>
          <w:szCs w:val="21"/>
          <w:lang w:val="zh-CN"/>
        </w:rPr>
        <w:t>年</w:t>
      </w:r>
      <w:r w:rsidRPr="006A0DDD">
        <w:rPr>
          <w:rFonts w:asciiTheme="minorEastAsia" w:hAnsiTheme="minorEastAsia" w:cs="仿宋_GB2312"/>
          <w:color w:val="000000"/>
          <w:kern w:val="0"/>
          <w:szCs w:val="21"/>
          <w:lang w:val="zh-CN"/>
        </w:rPr>
        <w:t>5</w:t>
      </w:r>
      <w:r w:rsidRPr="006A0DDD">
        <w:rPr>
          <w:rFonts w:asciiTheme="minorEastAsia" w:hAnsiTheme="minorEastAsia" w:cs="仿宋_GB2312" w:hint="eastAsia"/>
          <w:color w:val="000000"/>
          <w:kern w:val="0"/>
          <w:szCs w:val="21"/>
          <w:lang w:val="zh-CN"/>
        </w:rPr>
        <w:t>月</w:t>
      </w:r>
      <w:r w:rsidRPr="006A0DDD">
        <w:rPr>
          <w:rFonts w:asciiTheme="minorEastAsia" w:hAnsiTheme="minorEastAsia" w:cs="仿宋_GB2312"/>
          <w:color w:val="000000"/>
          <w:kern w:val="0"/>
          <w:szCs w:val="21"/>
          <w:lang w:val="zh-CN"/>
        </w:rPr>
        <w:t>1</w:t>
      </w:r>
      <w:r w:rsidRPr="006A0DDD">
        <w:rPr>
          <w:rFonts w:asciiTheme="minorEastAsia" w:hAnsiTheme="minorEastAsia" w:cs="仿宋_GB2312" w:hint="eastAsia"/>
          <w:color w:val="000000"/>
          <w:kern w:val="0"/>
          <w:szCs w:val="21"/>
          <w:lang w:val="zh-CN"/>
        </w:rPr>
        <w:t>日起施行。《杭州市征用集体所有土地房屋拆迁管理条例》同时废止。</w:t>
      </w:r>
    </w:p>
    <w:p w:rsidR="007E2A97" w:rsidRPr="006A0DDD" w:rsidRDefault="007E2A97" w:rsidP="007E2A97">
      <w:pPr>
        <w:rPr>
          <w:rFonts w:asciiTheme="minorEastAsia" w:hAnsiTheme="minorEastAsia"/>
          <w:szCs w:val="21"/>
        </w:rPr>
      </w:pPr>
    </w:p>
    <w:p w:rsidR="00D57722" w:rsidRPr="007E2A97" w:rsidRDefault="00D57722"/>
    <w:p w:rsidR="00D57722" w:rsidRDefault="00D57722"/>
    <w:sectPr w:rsidR="00D57722" w:rsidSect="00D57722">
      <w:footerReference w:type="even" r:id="rId8"/>
      <w:footerReference w:type="default" r:id="rId9"/>
      <w:pgSz w:w="11906" w:h="16838"/>
      <w:pgMar w:top="2013" w:right="1474" w:bottom="1899" w:left="1588" w:header="851" w:footer="1037"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5C06" w:rsidRDefault="00D95C06" w:rsidP="00D57722">
      <w:pPr>
        <w:spacing w:line="240" w:lineRule="auto"/>
      </w:pPr>
      <w:r>
        <w:separator/>
      </w:r>
    </w:p>
  </w:endnote>
  <w:endnote w:type="continuationSeparator" w:id="1">
    <w:p w:rsidR="00D95C06" w:rsidRDefault="00D95C06"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BD326B">
      <w:rPr>
        <w:rFonts w:ascii="宋体" w:eastAsia="宋体" w:hAnsi="宋体" w:hint="eastAsia"/>
        <w:sz w:val="28"/>
      </w:rPr>
      <w:fldChar w:fldCharType="begin"/>
    </w:r>
    <w:r>
      <w:rPr>
        <w:rStyle w:val="a6"/>
        <w:rFonts w:ascii="宋体" w:eastAsia="宋体" w:hAnsi="宋体" w:hint="eastAsia"/>
        <w:sz w:val="28"/>
      </w:rPr>
      <w:instrText xml:space="preserve"> PAGE </w:instrText>
    </w:r>
    <w:r w:rsidR="00BD326B">
      <w:rPr>
        <w:rFonts w:ascii="宋体" w:eastAsia="宋体" w:hAnsi="宋体" w:hint="eastAsia"/>
        <w:sz w:val="28"/>
      </w:rPr>
      <w:fldChar w:fldCharType="separate"/>
    </w:r>
    <w:r w:rsidR="00746C6F">
      <w:rPr>
        <w:rStyle w:val="a6"/>
        <w:rFonts w:ascii="宋体" w:eastAsia="宋体" w:hAnsi="宋体"/>
        <w:noProof/>
        <w:sz w:val="28"/>
      </w:rPr>
      <w:t>12</w:t>
    </w:r>
    <w:r w:rsidR="00BD326B">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BD326B">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BD326B">
      <w:rPr>
        <w:rFonts w:ascii="宋体" w:eastAsia="宋体" w:hAnsi="宋体" w:cs="宋体" w:hint="eastAsia"/>
        <w:sz w:val="28"/>
        <w:szCs w:val="28"/>
      </w:rPr>
      <w:fldChar w:fldCharType="separate"/>
    </w:r>
    <w:r w:rsidR="00746C6F" w:rsidRPr="00746C6F">
      <w:rPr>
        <w:noProof/>
      </w:rPr>
      <w:t>1</w:t>
    </w:r>
    <w:r w:rsidR="00BD326B">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5C06" w:rsidRDefault="00D95C06" w:rsidP="00D57722">
      <w:pPr>
        <w:spacing w:line="240" w:lineRule="auto"/>
      </w:pPr>
      <w:r>
        <w:separator/>
      </w:r>
    </w:p>
  </w:footnote>
  <w:footnote w:type="continuationSeparator" w:id="1">
    <w:p w:rsidR="00D95C06" w:rsidRDefault="00D95C06"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4097"/>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71F92"/>
    <w:rsid w:val="001B173E"/>
    <w:rsid w:val="0024637E"/>
    <w:rsid w:val="00746C6F"/>
    <w:rsid w:val="007E2A97"/>
    <w:rsid w:val="007E7972"/>
    <w:rsid w:val="00821AE1"/>
    <w:rsid w:val="00A0649E"/>
    <w:rsid w:val="00BB31AB"/>
    <w:rsid w:val="00BD326B"/>
    <w:rsid w:val="00C26BE1"/>
    <w:rsid w:val="00D57722"/>
    <w:rsid w:val="00D95C06"/>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8</TotalTime>
  <Pages>12</Pages>
  <Words>4901</Words>
  <Characters>333</Characters>
  <Application>Microsoft Office Word</Application>
  <DocSecurity>0</DocSecurity>
  <Lines>2</Lines>
  <Paragraphs>10</Paragraphs>
  <ScaleCrop>false</ScaleCrop>
  <Company>Microsoft</Company>
  <LinksUpToDate>false</LinksUpToDate>
  <CharactersWithSpaces>5224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6</cp:revision>
  <dcterms:created xsi:type="dcterms:W3CDTF">2017-01-11T09:18:00Z</dcterms:created>
  <dcterms:modified xsi:type="dcterms:W3CDTF">2017-02-19T03:00:00Z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