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安徽省财政监督条例</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（2013年11月22日安徽省第十二届人民代表大会</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常务委员会第七次会议通过）</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财政监督，维护财经秩序，保障政府性资金安全规范有效使用，根据《中华人民共和国预算法》、《中华人民共和国会计法》、国务院《财政违法行为处罚处分条例》和有关法律、行政法规，结合本省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本条例适用于本省行政区域内的财政监督活动。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本条例所称财政监督，是指县级以上人民政府财政部门（以下简称财政部门）依法对单位和个人(以下简称监督对象)涉及财政、财务、会计事项实施的监督检查和处理活动。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实施财政监督，应当遵循合法、客观、公开、公正的原则。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应当加强对财政监督工作的领导，建立健全事前、事中和事后监督相结合、覆盖所有政府性资金和财政运行全过程的财政监督机制，支持财政部门依法履行财政监督职责，配备专职监督检查人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财政部门应当依托财政、会计管理信息平台，建立健全财政监督网络系统，逐步实现监管数据采集、分析、预警信息化。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财政部门按照行政区域对会计事项实施监督；按照财政管理体制和财务隶属关系对财政、财务等事项实施监督。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经省人民政府批准设立的财政部门派出机构，按照其职责依法实施财政监督。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乡镇财政机构按照其职责或者受上级人民政府财政部门委托，依法实施财政监督。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财政部门的监督职责由其业务管理机构和专职监督机构共同履行，采取日常监督和专项监督相结合的方式，统一组织实施。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日常监督，一般由财政部门业务管理机构结合履行财政、财务、会计等管理职责，按照规定程序对监督事项进行事前审核、动态监控、及时核查、跟踪问效等。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专项监督，一般由财政部门专职监督机构围绕经济社会发展和财政管理的重大事项，或者对举报等发现的问题，按照规定程序组织监督检查。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县级以上人民代表大会及其常务委员会对本级财政依法实施监督。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县级以上人民政府应当向本级人民代表大会常务委员会报告财政监督情况，并接受其监督。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任何单位和个人有权举报财政、财务、会计违法行为和监督检查人员的违法违纪行为。财政部门应当公布举报电话和电子邮箱，为举报人保密，并对举报的违法违纪行为进行调查、处理。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监督范围与监督权限</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784" w:firstLineChars="245"/>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财政部门依法对下列事项实施财政监督：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（一）财税法律、法规、规章或者国家和省人民政府其他规范性文件的执行情况；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（二）公共财政、政府性基金、国有资本经营和社会保障等预算的编制、执行、调整和决算情况；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（三）税收收入、非税收入等政府性资金的征收、管理情况；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（四）国库集中收付、财政专户、预算单位银行账户的管理情况；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（五）政府采购法律、法规、规章或者国家和省人民政府其他规范性文件的执行情况；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（六）行政、事业单位和地方金融、文化企业等国有资产管理情况；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（七）政府性债务规模及其举借、使用、偿还情况；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（八）外国政府、国际金融组织贷款和赠款的管理情况；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（九）会计人员从业资格、财务会计制度执行和会计信息质量等情况；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（十）重大财政收支过程中风险防范和控制情况；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（十一）法律、法规规定的其他财政监督事项。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省人民政府财政部门依法对会计师事务所和资产评估机构的设立及执业情况进行监督。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各级政府应当加强预算编制的管理，完善预算编制方法，编制全口径预算；健全支出定额标准体系，严格项目支出预算管理。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财政部门、预算单位应当提高政府性资金支付对象、支付时间、支付金额的准确性，预防、制止和纠正浪费、滥用、欺骗等不当支付行为。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财政部门应当加强预算绩效监督，对绩效目标设置的科学性合理性、绩效目标实现程度、绩效评价工作质量、绩效评价结果与预算安排结合情况进行跟踪监督检查。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财政部门应当将绩效监督结果反馈预算执行单位。预算执行单位应当根据绩效监督结果，改进管理措施，完善管理制度，提高预算资金使用效益。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财政部门实施财政监督，可以依法采取下列措施：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（一）调取、查阅、复制与监督事项有关的文件资料、会计资料、电子数据等；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（二）核查与监督事项有关的现金、有价证券、实物资产等；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（三）核实与监督事项有关的生产经营活动及其会计核算情况；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（四）经财政部门负责人批准，可以向与被监督单位有经济业务往来的单位查询有关情况，可以向金融机构查询被监督单位的存款，有关单位和金融机构应当配合；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（五）对可能灭失或者以后难以取得的证据，经财政部门负责人批准，可以先行登记保存；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上级财政部门可以将其管辖范围内的财政监督事项，委托下级财政部门实施监督检查；上级财政部门可以对下级财政部门管辖范围内的重大财政监督事项，直接实施监督检查。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按照公开透明、公平竞争、客观公正的原则，可以委托具备相应资质的社会中介机构，对使用政府性资金的部门、单位的年度财务会计报告、决算报表和其他会计事项进行鉴证。鉴证报告作为财政管理的参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接受委托的社会中介机构及其人员应当恪守独立、客观、公正的原则，严格依照相关法律、法规的规定，从事鉴证工作，不得制作、出具虚假鉴证报告。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财政部门应当按照注重预防和规范管理的原则，对下列事项进行监督检查：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（一）本部门内部各业务管理机构和派出机构履行财政管理职责；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（二）本部门及其所属单位预算、财务与资产管理；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（三）本部门内部控制情况；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（四）其他需要监督检查的事项。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财政部门发现监督对象制定或者执行的规定与国家和省有关规定相抵触的，应当依法纠正或者建议有权机关纠正。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财政部门对监督对象正在进行的财政违法行为，应当责令改正；对拒不改正的，可以暂停拨款或者停止拨付与财政违法行为直接有关的款项，已经拨付的，责令其暂停使用。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监督检查人员实施财政监督，不得有下列行为：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（一）超越或者滥用监督职权；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（二）对知悉的财政、财务和会计违法行为未及时处置；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（三）违反规定程序实施监督检查；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17" w:firstLineChars="198"/>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（四）泄露监督检查中知悉的国家秘密、商业秘密和个人隐私；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（五）索贿、受贿、利用监督检查工作之便谋取私利；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监督检查程序</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财政部门开展监督检查，可以组成检查组。检查组成员不得少于二人。根据工作需要，还可以聘请具备相应资格的专业人员，协助检查组工作。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监督检查人员应当向有关单位和个人出示行政执法证件。监督检查人员与监督对象有直接利害关系的，应当回避。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92" w:firstLineChars="185"/>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财政部门应当在实施监督检查三个工作日前向监督对象送达财政监督检查通知书。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92" w:firstLineChars="18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对涉嫌重大财政、财务、会计违法行为的，经财政部门主要负责人批准，送达财政监督检查通知书的期限可以少于三个工作日。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92" w:firstLineChars="185"/>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监督检查人员进行监督检查时，应当收集相关证明材料，编制监督检查工作底稿。证明材料和工作底稿应当分别经提供者、监督对象核实后签字或者盖章。因拒绝或者特殊原因未签字或者盖章的，监督检查人员应当在证明材料或者工作底稿上注明原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92" w:firstLineChars="185"/>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财政部门进行监督检查时，监督对象应当配合，如实回答询问，提供与监督事项有关的文件资料、会计资料、电子数据等，不得拒绝、阻挠、拖延。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检查组应当在检查工作结束后十个工作日内，向财政部门提交书面监督检查报告。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财政部门收到监督检查报告后，应当依法进行审查，并在收到监督检查报告之日起三十日内依照法定权限作出处理决定或者检查意见，并将处理决定或者检查意见送达监督对象。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财政部门在作出处理决定之前，应当告知监督对象作出处理决定的事实、理由及依据，并告知监督对象依法享有的权利。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27" w:firstLineChars="196"/>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监督对象的陈述和申辩，财政部门应当充分听取。对监督对象提出的事实、理由和证据，应当进行复核；监督对象提出的事实、理由或者证据成立的，财政部门应当采纳。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财政部门作出的处理决定或者检查意见，监督对象应当执行，并于送达之日起三十日内将执行情况书面报告财政部门。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监督对象不服财政部门处理决定的，可以依法申请行政复议或者提起行政诉讼。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3" w:firstLineChars="198"/>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财政部门实施财政监督，应当加强与监察、审计等部门的沟通和协作。监察、审计等部门已经作出的调查、检查、审计结论能够满足财政部门履行职责需要的，应当加以利用，避免重复检查。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监督结果运用</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 </w:t>
      </w:r>
      <w:r>
        <w:rPr>
          <w:rFonts w:hint="eastAsia" w:ascii="仿宋_GB2312" w:hAnsi="仿宋_GB2312" w:eastAsia="仿宋_GB2312" w:cs="仿宋_GB2312"/>
          <w:sz w:val="32"/>
          <w:szCs w:val="32"/>
        </w:rPr>
        <w:t xml:space="preserve">  财政部门应当将监督检查发现的重大财政、财务、会计违法行为，及时向本级人民政府报告，并向有关部门通报。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85" w:firstLineChars="18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对不属于财政部门处理的违法行为，依法移送有关机关处理。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财政部门对监督对象作出的处理决定及其执行情况，除涉及国家秘密、商业秘密和个人隐私外，应当向社会公开。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财政部门应当依法纠正监督检查中发现的问题，将处理决定、检查意见作为完善相关政策制度和预算安排、调整的重要参考。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违反国家有关投资建设项目规定，截留、挪用、骗取国家建设资金，超概算投资，虚列投资完成额的，财政部门应当责令改正，追回被截留、挪用、骗取的国家建设资金，没收违法所得，核减或者停止拨付工程投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财政部门、预算单位违反本条例第十条规定，造成政府性资金被骗取、滥用、浪费的，县级以上人民政府及其有关部门或者财政部门应当责令其改正，追回被骗取的政府性资金；有违法所得的，没收违法所得；对直接负责的主管人员和其他直接责任人员，依照《财政违法行为处罚处分条例》的有关规定进行处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社会中介机构及其工作人员违反本条例第十三条第三款规定，制作、出具虚假鉴证报告的，财政部门应当责令其改正；情节严重的，省人民政府财政部门依法对社会中介机构暂停其经营业务或者予以撤销，对相关人员暂停其执行业务或者吊销其资格证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财政监督检查人员违反本条例第十六条规定行为之一的，依法给予警告、记过或者记大过处分；情节较重的，依法给予降级或者撤职处分；情节严重的，依法给予开除处分；有违法所得的，没收违法所得；构成犯罪的，依法追究刑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违反本条例第二十条规定，监督对象拒绝、阻挠、拖延财政部门依法实施监督检查，由财政或者有关部门依法给予处罚、处分；构成犯罪的，依法追究刑事责任。</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92" w:firstLineChars="185"/>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本条例自2014年3月1日起施行。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1B43647"/>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3175A1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A5C2AC5"/>
    <w:rsid w:val="5B883FCC"/>
    <w:rsid w:val="63E17A79"/>
    <w:rsid w:val="67B87810"/>
    <w:rsid w:val="69922251"/>
    <w:rsid w:val="6AD11AD0"/>
    <w:rsid w:val="6AEE49E1"/>
    <w:rsid w:val="6C8A0C0B"/>
    <w:rsid w:val="7049093B"/>
    <w:rsid w:val="7146380C"/>
    <w:rsid w:val="75D876E6"/>
    <w:rsid w:val="75EC02E0"/>
    <w:rsid w:val="77301489"/>
    <w:rsid w:val="78447AEB"/>
    <w:rsid w:val="79154CC3"/>
    <w:rsid w:val="79A522F3"/>
    <w:rsid w:val="79C2709B"/>
    <w:rsid w:val="7A226D56"/>
    <w:rsid w:val="7D610DFF"/>
    <w:rsid w:val="7DAA4B85"/>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2017-12-31T15:22:49Z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