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通化市城市市容和环境卫生管理条例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（2024年7月16日通化市第九届人民代表大会常务委员会第十九次会议通过　2024年9月30日吉林省第十四届人民代表大会常务委员会第十三次会议批准）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为了创建整洁、优美、宜居的城市市容环境，促进城市文明建设，根据有关法律法规，结合我市实际，制定本条例。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本条例适用于本市行政区域内的城市建成区以及由县（市、区）人民政府划定的实行城市化管理的区域。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城市市容和环境卫生工作实行统一领导、分级负责、专业管理、公众参与和社会监督相结合的原则。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市、县两级人民政府应当加强对城市市容和环境卫生管理工作的领导，加强城市市容和环境卫生基础设施建设，提高城市市容和环境卫生公共服务能力。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市城市市容和环境卫生主管部门负责全市城市市容和环境卫生的监督管理工作。县（市、区）城市市容和环境卫生主管部门负责辖区内城市市容和环境卫生的监督管理工作。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其他相关部门按照各自职责做好相关工作。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市、县两级人民政府应当建立城市市容和环境卫生管理工作协调机制，组织指导、协调解决城市市容和环境卫生管理工作中的重大问题，健全联合执法、动态监督等制度。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市、县两级人民政府应当将城市市容和环境卫生事业纳入国民经济和社会发展计划，将城市市容和环境卫生基础设施规划、建设和管理所需经费纳入本级预算。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市、县两级人民政府应当建立信息共享机制，开展城市管理智能化、信息化平台建设，鼓励、引导开展城市市容和环境卫生领域的科技创新，支持引进、推广和应用先进技术。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市、县两级人民政府应当加强城市市容和环境卫生知识和相关法律法规宣传，增强公民环境卫生意识，促进公民养成良好文明习惯。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任何单位和个人都有享受良好城市市容和环境卫生的权利，负有维护城市市容和环境卫生的义务；对损害、破坏城市市容和环境卫生的行为有权劝阻和举报。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城市市容和环境卫生主管部门应当依法及时处理举报事项，并为举报人保密。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市、县两级人民政府应当对在城市市容和环境卫生工作中做出显著成绩的单位和个人给予表彰和奖励。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城市市容和环境卫生责任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城市市容和环境卫生管理实行责任区和责任人制度。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责任区和责任人按照下列规定确定：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（一）城市道路、广场、桥梁、地下通道及其附属设施根据职责分工，确定管理养护单位或者清洁作业单位为责任人；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（二）居民居住区实行物业管理的，物业服务人为责任人；未实行物业管理的，由街道办事处或者社区居民委员会组织专人负责；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（三）集贸市场、停车场和餐饮服务、批发零售、展览展销、宾馆等场所，经营管理者为责任人；没有经营管理者的，产权所有人为责任人；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（四）机场、公路、铁路、车站、码头和旅游景点等公共场所，经营管理者为责任人；没有经营管理者的，产权所有人为责任人；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（五）水域、河道及其沿岸，管理者为责任人；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（六）各类建筑工地，施工单位为责任人；待建地，建设单位为责任人；停建、缓建的工地没有施工单位的，建设单位为责任人；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（七）土地收储的，土地收储单位为责任人；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（八）绿地、公园、公益性的文化体育场所，经营管理者为责任人；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（九）机关、团体、部队、学校和企业事业等单位的管理区域，该单位为责任人；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（十）宗教活动场所，管理者为责任人；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（十一）公共厕所、垃圾转运站及其他环境卫生设施，管理单位或者清洁作业单位为责任人。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前款规定以外建筑物、构筑物或者设施、场所，其所有人、管理人和使用人之间约定管理责任的，按照约定确定责任人；没有约定管理责任的，使用人为责任人。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责任人应当保证责任区符合国家或者省、市城市容貌标准、城市环境卫生质量标准。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城市市容和环境卫生责任人对责任区内违反城市市容和环境卫生管理规定的行为，应当予以劝阻、制止，或者报请城市市容和环境卫生主管部门处理。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责任区的具体范围和责任要求，由县（市、区）人民政府城市市容和环境卫生主管部门书面告知责任人。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责任人应当按照规定的要求履行维护市容和环境卫生义务。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城市市容管理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市人民政府城市市容和环境卫生主管部门可以会同有关部门，结合本地实际情况，制定严于国家规定的城市容貌标准。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建筑物、构筑物的容貌应当符合下列规定：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（一）建筑物、构筑物的造型、装饰等与周边环境协调；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（二）建筑物、构筑物外立面保持整洁和完好，并按照城市容貌标准定期粉刷、修饰、修复；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（三）主要街道两侧建筑物的阳台外、窗外、屋顶不得吊挂或者堆放有碍市容的物品，临街建筑搭建或者封闭阳台应当符合城市市容和环境卫生主管部门的规定；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（四）依附建筑物设置的电力、通信等线路应当摆放整齐、有序。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三项规定在主要街道两侧建筑物的阳台外、窗外、屋顶吊挂或者堆放有碍市容物品的，由城市市容和环境卫生主管部门责令限期改正，处五十元以上二百元以下罚款。违反第四项规定的，由城市市容和环境卫生主管部门责令限期改造；逾期未改造的，对个人处一千元以上三千元以下罚款，对单位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街道两侧、公共场地堆放物料、搭建建筑物、构筑物或者其他设施，确需临时占用街道两侧或者公共场地的，应当征得城市市容和环境卫生主管部门同意后，按照有关规定办理审批手续，并保持周围城市市容和环境卫生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经批准擅自在街道两侧、公共场地堆放物料影响市容的，由城市市容和环境卫生主管部门责令改正；拒不改正的，处一百元以上一千元以下罚款。未经批准擅自在街道两侧和公共场地搭建建筑物、构筑物或者其他设施影响市容的，由城市市容和环境卫生主管部门责令停止违法行为、限期清理、拆除或者采取其他补救措施，对个人处一千元以上三千元以下罚款，对单位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按照不影响安全、道路通行和方便居民生活的原则，设置餐饮、集市、季节性农副产品销售等摊点疏导点，划定经营区域，明确经营时间、经营范围。摊点疏导点的设置应当征求公众意见后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道路、公共广场、人行地下通道等公共场地从事摆设摊点、生产加工、车辆维修、清洗、废品收购、废弃物接纳、销售车辆、开办集市等经营活动。经批准或者疏导临时占用公共场地摆摊设点的，经营者应当按照规定的时间、区域经营并保持场地及周围环境整洁、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擅自占用公共场地从事摆设摊点、生产加工、车辆维修、清洗、废品收购、废弃物接纳的，由城市市容和环境卫生主管部门责令限期改正；逾期不改正的，处一百元以上一千元以下罚款。擅自占用公共场地销售车辆、开办集市等经营活动的，由城市市容和环境卫生主管部门责令限期改正；逾期不改正的，处一万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城市市容和环境卫生主管部门可以根据需要，确定并公布允许经营者超出商铺门窗、外墙进行店外经营、作业或者展示商品的区域范围、时段、业态，明确其市容和环境卫生责任。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未经城市市容和环境卫生主管部门批准，经营者不得超出商铺门窗、外墙进行店外经营、作业或者展示商品。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违反第二款规定的，由城市市容和环境卫生主管部门责令限期改正；逾期不改正的，处一百元以上一千元以下罚款。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未经城市市容和环境卫生主管部门批准不得在建筑物、构筑物和其他设施上悬挂、张贴宣传品，利用条幅、旗帜、充气装置、实物造型等载体设置宣传品。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橱窗广告应当内容健康、外型美观。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违反第一款规定的，由城市市容和环境卫生主管部门责令限期改正、予以警告；逾期不改正的，处二百元以上二千元以下罚款；情节严重的，处二千元以上一万元以下罚款。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任何单位和个人不得在街道两侧和公共场地擅自设置车挡、地桩、地锁、放置障碍物或者圈占公共停车泊位。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违反前款规定的，由城市市容和环境卫生主管部门责令停止违法行为，恢复原状；拒不改正的，由城市市容和环境卫生主管部门拆除障碍物，处一百元以上一千元以下罚款。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设置大型户外广告设施，应当征得城市市容和环境卫生主管部门同意，按照有关规定办理审批手续。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在城市建成区内设置的户外广告招牌、电子显示屏、灯箱、画廊、实物造型等户外设施，应当符合城市市容和环境卫生主管部门的规定。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户外广告设施的设置者，应当负责日常维护保养，对影响市容市貌或者存在安全隐患的设施，应当及时整修或者拆除。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违反第一款规定的，由城市市容和环境卫生主管部门责令停止违法行为、限期清理或者采取其他补救措施，处一千元以上五千元以下罚款；情节严重的，处五千元以上一万元以下罚款。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违反第二款规定的，由城市市容和环境卫生主管部门责令有关单位和个人限期清理或者采取其他补救措施。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违反第三款规定的，由城市市容和环境卫生主管部门责令限期清理或者采取其他补救措施。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除经批准的自设广告外，禁止采用刻画、喷涂、胶贴等难以清除的方式进行广告宣传。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禁止在建筑物、构筑物、树木、地面、线杆或者其他设施上任意刻画、涂写。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违反第一款规定的，由城市市容和环境卫生主管部门责令清除，对行为人处一千元以上五千元以下罚款；对组织者处五千元以上一万元以下罚款，情节严重的，处一万元以上五万元以下罚款。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上述违法广告中标明其通信工具号码的，由城市市容和环境卫生主管部门通知违法行为人到指定地点接受处理，并通知电信部门暂停该通信工具号码的使用，有关电信部门应当在接到通知后予以暂停使用。违法行为人接受处理的，城市市容和环境卫生主管部门应当及时通知有关电信部门予以恢复使用。暂停及重新开通号码等所需费用由违法行为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违反第二款规定的，由城市市容和环境卫生主管部门责令清除，处五十元以上二百元以下罚款；造成损失的，依法承担赔偿责任。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在临街建筑物、构筑物和公共设施上设置景观照明设施，应当符合市、县两级人民政府的规定和城市景观照明专项规划。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城市公共绿地养护单位应当适时养护绿地植物，清理垃圾杂物，保持设施完好，维护公共绿地整洁、美观。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不得随意毁坏城市公共绿地植物和相关设施。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违反第二款规定的，由城市绿化部门责令停止违法行为，可以处五十元以上二百元以下罚款；造成损失的，依法承担赔偿责任。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市、县两级人民政府应当根据规划设置公共张贴栏、电子显示屏等设施，满足公众发布信息需要。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城市环境卫生管理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在公共场所禁止下列行为：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（一）随地吐痰、便溺，乱扔瓜果皮核、烟蒂、纸屑、口香糖、饮料瓶、包装袋等；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（二）乱倒垃圾、污水、粪便；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（三）在露天场所或者垃圾收集容器内焚烧树叶、枯草、垃圾或者其他废弃物。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城市市容和环境卫生主管部门责令改正。违反第一项规定拒不改正的，处二十元以上一百元以下罚款；违反第二项规定拒不改正的，处一百元以上五百元以下罚款；违反第三项规定拒不改正的，处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室外举办大型文化、体育、娱乐、贸易、庆典、集会等活动，经批准临时占用道路及其他公共场地的，应当在活动场所内设置符合规定的垃圾分类收集设施和移动厕所，活动结束后应当及时移走垃圾收集设施和移动厕所，保持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街道及其他公共场所的清扫保洁作业单位，应当按照作业规范定时清扫，保证街道及其他公共场所的整洁。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机关、企业事业单位、社会团体、个体工商户等应当按照划定的责任区域进行清扫保洁。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违反第二款规定的，由城市市容和环境卫生主管部门予以警告、责令限期改正；逾期不改正的，处二百元以上一千元以下罚款。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露天市场应当划设经营摊位，经营者应当按照规定经营，保持场地整洁。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露天市场的具体管理办法由市、县两级人民政府制定。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违反第一款规定卫生责任人未履行清扫保洁责任的，由城市市容和环境卫生主管部门予以警告、责令限期改正；逾期不改正的，处二百元以上一千元以下罚款。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市、县两级人民政府应当加强对清除冰雪工作的组织领导，建立社会动员机制，鼓励全民参与清除冰雪。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运输垃圾、砂石、灰浆、煤炭、白灰、粉煤灰以及其他散装货物、液体的车辆应当全覆盖或者密闭，不得泄漏、遗撒。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禁止施工车辆带泥上路行驶。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运输散装货物、液体不作密封、包扎、覆盖，造成泄漏、遗撒的，由城市市容和环境卫生主管部门予以警告，责令其纠正违法行为、采取补救措施，并处一千元以上五千元以下罚款。运输生活垃圾和建筑垃圾沿途丢弃、遗撒的，由城市市容和环境卫生主管部门予以警告，责令运输单位限期改正，并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违反第二款规定影响市容和环境卫生的，由城市市容和环境卫生主管部门责令改正，并处二百元以上二千元以下罚款。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从事喷漆、车辆清洗、修理和废品收购、废弃物接纳作业的单位和个人应当保持经营场所及周围环境卫生整洁，采取措施防止污水、油污外流或者废弃物向外散落。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违反前款规定造成污水、油污外流或者废弃物向外散落的，由城市市容和环境卫生主管部门责令限期改正；逾期不改正的，处二百元以上二千元以下罚款。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禁止在城市建成区内饲养鸡、鸭、鹅、兔、羊、猪等家禽家畜。因教学、科研以及其他特殊需要饲养的，依照有关规定执行。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饲养宠物应当遵守有关规定，并采取措施防止影响城市市容和环境卫生，对宠物在公共道路和其他公共场所产生的粪便应当即时自行清除。禁止在住宅楼外立面、楼顶等搭建鸽舍。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在城市建成区内饲养鸡、鸭、鹅、兔、羊、猪等家禽家畜影响市容和环境卫生的，由城市市容和环境卫生主管部门责令限期改正；逾期不改正的，可以没收饲养的畜禽，并可以处五十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城市生活垃圾处理实行收费制度。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生活垃圾处理费收费办法由市、县两级人民政府制定。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生活垃圾实行定点收集、统一运输、集中处置、日产日清。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市、县两级人民政府应当实施生活垃圾分类投放、分类收集、分类运输和分类处置。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产生、收集厨余垃圾的单位和其他生产经营者应当将厨余垃圾交由具备相应资质条件的单位进行无害化处理。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违反前款规定的，由城市市容和环境卫生主管部门按照有关法律法规处罚。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市、县两级人民政府城市市容和环境卫生主管部门应当根据城市建设施工情况，制定建筑垃圾处置计划，合理处置各类建筑垃圾。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建筑垃圾处置收费标准由市、县两级人民政府确定。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任何单位和个人不得随意倾倒、抛撒或者堆放建筑垃圾。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单位、个人应当将装饰装修房屋过程中产生的建筑垃圾单独收集，并堆放到城市市容和环境卫生主管部门指定的地点。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违反第一款规定的，由城市市容和环境卫生主管部门责令限期改正；逾期不改正的，对个人处五十元以上二百元以下罚款，对单位处五千元以上三万元以下罚款。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工业垃圾、医疗卫生垃圾及其他易燃、易爆、剧毒、放射性等有毒、有害废弃物，应当按照国家有关规定处置，不得混入生活垃圾收集站和垃圾消纳场所。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违反前款规定的，依据国家有关法律法规的规定处理。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城市建设工程施工现场的环境卫生应当符合下列要求：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（一）实行封闭施工，应当设置施工围墙或者硬质密闭围挡，围挡的具体规格按照有关规定执行，并按照批准的位置和期限设置，保持整洁、美观，符合国家城市容貌标准；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（二）禁止违法排放泥浆、污水。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临街门市装修改造应当保持室外环境卫生整洁。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一项规定施工现场未设置施工围墙或者硬质密闭围挡，围挡的具体规格不符合规范要求的，由城市市容和环境卫生主管部门责令限期改正；逾期不改正的，处二千元以上一万元以下罚款。违反第二项规定的，依据国家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任何单位和个人应当尊重环境卫生工作人员及其劳动，不得妨碍、阻挠其正常工作。鼓励支持单位、组织和个人为环境卫生作业人员休息、餐饮、避雨等提供便利。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环境卫生设施管理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住宅区、城市街道、商业网点、集贸市场、旅游景点、文化、体育、车站、码头、飞机场、停车场等公共建筑和场所，开发建设单位应当按照规划要求配套建设环境卫生设施。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环境卫生设施应当与建设项目主体工程同时设计、同时施工、同时验收、同时交付使用。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市、县两级人民政府城市市容和环境卫生主管部门应当参与配套环境卫生设施的规划、设计和竣工验收。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违反第一款规定的，依据城乡规划法律法规给予处罚。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环境卫生设施应当及时修饰、洗刷、消毒，保持整洁完好。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任何单位和个人不得占用、损毁或者擅自拆除环境卫生设施。因建设需要应当拆除的，建设单位应当事先提出拆迁方案，报城市市容和环境卫生主管部门批准。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擅自拆除一般环境卫生设施的，由城市市容和环境卫生主管部门责令限期改正、恢复原状；逾期不改正的，处五百元以上一千元以下罚款；擅自拆除环境卫生工程设施的，处一万元以上五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公共厕所应当合理规划，统一设置明显、规范的标识和指示牌，不得收费。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原有公共厕所设置不足或者损坏严重、年久失修的，应当按照城市市容和环境卫生主管部门的规划进行新建、改造。新建、改造时应当先行搭建临时公共厕所。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从事城市生活垃圾经营性清扫、收集、运输服务，生活垃圾经营性处理，城市建筑垃圾处置和运输，应当具备规定的专业技术条件，按照国家有关规定取得许可。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禁止涂改、倒卖、出租、出借或者以其他形式非法转让涉及城市市容和环境卫生管理的许可文件。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违反第一款规定未经批准从事城市生活垃圾、建筑垃圾处置和运输活动的，由城市市容和环境卫生主管部门责令限期改正；逾期不改正的，处一万元以上三万元以下罚款。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违反第二款规定的，由城市市容和环境卫生主管部门予以警告、责令限期改正；逾期不改正的，处五千元以上二万元以下罚款。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凡不符合城市容貌标准、环境卫生标准的建筑物或者设施，由城市市容和环境卫生主管部门会同自然资源部门，责令有关单位和个人限期改造或者拆除；逾期未改造或者未拆除的，经县级以上人民政府批准，由城市市容和环境卫生主管部门或者自然资源部门组织强制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城市市容和环境卫生主管部门以及其他负有协助义务部门的工作人员，在城市市容和环境卫生管理工作中不依法履行职责，滥用职权、玩忽职守、徇私舞弊的，依法给予处分；构成犯罪的，依法追究刑事责任。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对妨碍、阻挠城市市容和环境卫生主管部门工作人员履行职务的，由公安机关依法予以处罚；构成犯罪的，依法追究刑事责任。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