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b w:val="0"/>
          <w:bCs/>
          <w:sz w:val="44"/>
          <w:szCs w:val="44"/>
          <w:lang w:val="en-US"/>
        </w:rPr>
      </w:pPr>
      <w:r>
        <w:rPr>
          <w:rFonts w:hint="eastAsia" w:ascii="Times New Roman" w:hAnsi="Times New Roman" w:eastAsia="宋体" w:cs="宋体"/>
          <w:b w:val="0"/>
          <w:bCs/>
          <w:kern w:val="2"/>
          <w:sz w:val="44"/>
          <w:szCs w:val="44"/>
          <w:lang w:val="en-US" w:eastAsia="zh-CN" w:bidi="ar"/>
        </w:rPr>
        <w:t>重庆市工会条例</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1998</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lang w:val="en-US" w:eastAsia="zh-CN"/>
        </w:rPr>
        <w:t>日重庆市第一届人民代表大会常务委员会第十三次会议通过</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2001</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lang w:val="en-US" w:eastAsia="zh-CN"/>
        </w:rPr>
        <w:t>日重庆市第一届人民代表大会常务委员会第三十三次会议《关于修改〈重庆市工会条例〉的决定》第一次修正</w:t>
      </w:r>
      <w:r>
        <w:rPr>
          <w:rFonts w:hint="default" w:ascii="楷体_GB2312" w:hAnsi="楷体_GB2312" w:eastAsia="楷体_GB2312" w:cs="楷体_GB2312"/>
          <w:sz w:val="32"/>
          <w:szCs w:val="32"/>
          <w:lang w:val="en-US" w:eastAsia="zh-CN"/>
        </w:rPr>
        <w:t xml:space="preserve">  2006</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lang w:val="en-US" w:eastAsia="zh-CN"/>
        </w:rPr>
        <w:t>日重庆市第二届人民代表大会常务委员会第二十六会议修订</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2010</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lang w:val="en-US" w:eastAsia="zh-CN"/>
        </w:rPr>
        <w:t>日重庆市第三届人民代表大会常务委员会第十八次会议《关于修改部分地方性法规的决定》第二次修正</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2011</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lang w:val="en-US" w:eastAsia="zh-CN"/>
        </w:rPr>
        <w:t>日重庆市第三届人民代表大会常务委员会第二十八次会议《关于修改部分地方性法规中有关行政强制条款的决定》第三次修正）</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工会组织</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w:t>
      </w:r>
      <w:r>
        <w:rPr>
          <w:rFonts w:hint="default"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lang w:val="en-US" w:eastAsia="zh-CN"/>
        </w:rPr>
        <w:t>工会的权利和义务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工会的经费和财产</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附则</w:t>
      </w:r>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总则</w:t>
      </w:r>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为保障工会依法行使权利和履行义务，发挥工会在国家政治、经济和社会生活中的作用，根据《中华人民共和国工会法》和有关法律、法规的规定，结合本市实际，制定本条例。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本市行政区域内的国家机关、企业事业单位及其他用人单位（以下统称单位）和工会，应当遵守本条例。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工会是职工自愿结合的工人阶级的群众组织，是国家政权的重要社会支柱，是职工合法权益的代表者和维护者。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以工资收入为主要生活来源的体力劳动者和脑力劳动者，不分民族、种族、性别、职业、宗教信仰、受教育程度，都有依法参加和组织工会的权利。任何组织和个人不得阻挠和限制。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用人单位应当依法支持职工建立和参加工会。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工会依照《中华人民共和国宪法》、《中华人民共和国工会法》和《中国工会章程》独立自主地开展工作，其基本职责是代表和维护职工的合法权益，并通过以下途径履行其基本职责</w:t>
      </w:r>
      <w:r>
        <w:rPr>
          <w:rFonts w:hint="default" w:ascii="仿宋_GB2312" w:hAnsi="仿宋_GB2312" w:eastAsia="仿宋_GB2312" w:cs="仿宋_GB231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（一）通过参与国家及地方法规政策制定工作，代表和反映职工的意见和要求；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（二）通过平等协商和集体合同制度，协调劳动关系，维护职工劳动权益；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（三）通过职工代表大会、厂务公开或者其他形式，组织职工参与本单位的民主决策、民主管理和民主监督，保障职工民主权利；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（四）通过劳动法律监督制度和劳动争议处理制度，监督单位执行劳动法律、法规，参与劳动争议处理；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（五）通过多种形式和途径，协助政府帮扶困难职工，促进就业，完善社会保障制度；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（六）通过提供法律服务，维护职工、工会工作者和工会组织的合法权益。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重庆市总工会是本市工会组织的领导机关，负责全市的工会工作。区县（自治县）总工会和产业工会是本地区、本行业工会组织的领导机关，负责本地区、本行业的工会工作。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各级国家机关及其所属部门、企业事业单位应当支持工会依法行使职权。工会的合法权益受法律保护。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工会组织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right="0"/>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本市的单位应当依法建立工会。单位建立的工会为基层工会。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上级工会应当对下级工会的建立予以帮助、指导。新建单位应当在成立一年内依法建立工会。逾期未建立工会的，上一级工会应当发出建立工会意见书。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单位应当为建立工会提供必要的条件。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工会按照地方和产业相结合的原则建立组织体系。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市和区县（自治县）建立地方总工会。市和区县（自治县）地方总工会可设立派出工作机构。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同一行业或者性质相近的行业，建立市或区县（自治县）级产业工会。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乡镇、街道依法建立工会组织。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工会按照民主集中制原则建立各级组织。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单位有会员二十五人以上的，应当建立基层工会委员会；不足二十五人的，可以单独建立基层工会委员会，也可以由两个以上单位的会员联合建立基层工会委员会，也可以选举组织员一人，组织会员开展活动。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各级工会委员会、经费审查委员会由会员大会或会员代表大会民主选举产生。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女职工人数较多的，应当建立工会女职工委员会；女会员不足十人的设女职工委员。女职工委员会在充分协商的基础上组成，或者由女职工（代表）大会民主选举产生。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工会组织的建立，应当报上一级工会批准。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市和区县（自治县）总工会及其产业工会每届任期五年。基层工会委员会每届任期三年或者五年。任期届满应当如期进行换届选举，在特殊情况下，经上一级工会批准，可以提前或延期举行。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工会主席、副主席和经费审查委员会主任、副主任缺额时，应当及时补选，空缺时间一般不超过三个月。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市和区县（自治县）总工会及其产业工会自上一级工会批准成立之日起，即具有社团法人资格，不需要另行办理法人登记。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基层工会具备法律规定的法人条件的，由市总工会确认其社团法人资格，颁发工会法人资格证书。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任何组织和个人不得随意撤销、合并工会。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单位终止或者被撤销，该工会应当及时办理撤销手续，并报上一级工会备案。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单位合并或分立，应当重新建立工会，并报上一级工会批准。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市和区县（自治县）总工会及其产业工会或工作委员会的专职工作人员，参照公务员制度管理，其编制由地方总工会与编制主管部门协商确定。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单位有职工二百人以上的，应当配备专职工会工作人员；不足二百人的，可以配备专职或兼职工会工作人员。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主席、副主席和经费审查委员会主任以及女职工委员会主任任期未满时，非因工作需要不得调动其工作。确需调动的，应当征得本级工会委员会和上一级工会的同意。罢免工会主席、副主席必须召开会员大会或者会员代表大会讨论，非经会员大会全体会员或者会员代表大会全体代表过半数通过，不得罢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公有和公有资产占主体的企业、事业单位的工会主席和副主席，经费审查委员会主任和女职工委员会主任的待遇，按国家和本市有关规定执行。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中外合资经营企业、中外合作经营企业专职工会主席的待遇，比照企业中方副总经理或副厂长的待遇执行。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外商独资企业、私营企业和其他非公有资产占主体的企业专职工会主席的待遇，由上一级工会与企业协商确定。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基层工会专职主席、副主席或者委员自任职之日起，其劳动（聘用）合同期限自动延长，延长期限相当于其任职期限。其任期届满，不再担任工会职务时，其劳动（聘用）合同剩余期限继续履行，单位应当安排其从事原工作，或安排与原工作相当的工作。但达到法定退休年龄，或本人提出不延长合同期限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非专职主席、副主席或者委员自任职之日起，其尚未履行的劳动（聘用）合同期限短于任期的，劳动（聘用）合同期限自动延长至任期期满。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基层工会专职工作人员的劳动报酬和其他福利待遇与单位同级人员等同，由所在单位承担。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基层工会占用生产（工作）时间开展活动，应当事先与所在单位协商确定。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兼职工会主席、副主席从事工会工作的时间应当不少于工作日的三分之一，兼职委员每月应当有二个以上工作日从事工会工作，其工资和其他待遇不受影响。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工会的权利和义务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工会应当支持和协助各级人民政府开展工作，参与本地区政治、经济和社会事务的管理，各级人民政府应当为工会参与管理提供条件。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在制定经济和社会发展规划，研究涉及职工切身利益的劳动就业、工资福利、劳动保护、安全卫生、社会保险等方面的法规、规章和重大政策、措施时，应当听取同级工会的意见。各级人民政府设立的涉及职工利益的领导决策机构和社会监督机构，应当吸收同级工会代表参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有关部门应当与地方总工会和产业工会建立联席会议制度和相关制度，向工会通报人民政府的重要工作部署和与工会有关的行政措施，研究解决涉及职工权益的重大问题。联席会议每年举行一至二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工会应当支持和协助所在单位依法行使职权，代表和组织职工参与本单位的民主管理和民主监督。单位应当尊重和保障工会和职工行使民主管理和民主监督权利。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基层工会委员会是职工（代表）大会的工作机构，负责职工（代表）大会日常工作，检查、督促职工（代表）大会决议的执行。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事业单位实行职工代表大会制度的，对依法应当提交职工（代表）大会审议决定的事项，工会有权督促落实；对职工（代表）大会形成的决议，工会有权组织职工代表监督执行。实行其他民主管理制度的，工会依法维护职工民主管理、民主监督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企业、事业单位在制定涉及职工利益的规章制度以及研究劳动用工、劳动报酬、劳动保护、安全卫生、生活福利、社会保险等问题时，应当有工会代表参加，听取工会的意见。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工会代表职工与企业以及实行企业化管理的事业单位进行平等协商，签订集体合同；区域、行业工会组织可以代表职工与相应的企业代表组织进行平等协商，签订区域、行业集体合同。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工会依照法律规定，组织职工选举进入董事会、监事会的职工代表。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公司董事会中没有职工代表的，应当有工会代表列席董事会会议。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工会应当对劳动法律、法规在本地区、本系统、本单位的执行情况进行调查，实施监督，有关单位应当如实提供情况和材料，不得拒绝。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单位违反劳动法律、法规，给劳动者造成经济损失的，应当按照有关规定支付赔偿金和补偿金。拒不支付的，工会有权督促或提请人力资源和社会保障行政部门责令其限期支付。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工会有权到企业事业单位的生产、工作、营业等场所，检查劳动条件、安全生产和卫生设施情况，对存在的问题提出限期整改意见，要求有关单位或部门予以处理，并向工会作出明确的答复意见。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按照国家有关规定监督新建、扩建、改建和技术改造工程项目中有关劳动条件和安全卫生设施的设计审查和竣工验收。对工会提出的监督意见，企业或者主管部门应当在规定的期限内进行处理，并将处理结果书面答复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工会有权参加安全事故和其他严重危害职工健康问题的调查和处理，并有权要求追究直接负责的单位领导人和有关责任人员的责任。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用人单位起草劳动合同文本时，应当征求工会的意见。工会应当帮助和指导劳动者与用人单位订立劳动合同，并依法监督劳动合同的履行。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工会按照有关规定监督社会保险基金的管理、使用情况，监督最低工资标准的执行情况。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工会应当督促单位依照法律、法规和有关规定，为职工缴纳养老、失业、医疗、工伤、生育等社会保险费和住房公积金。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企业事业单位因生产经营严重困难或濒临破产进行法定整顿期间确需裁减人员，以及企业申请破产、兼并、转制的，应当提前向工会或者全体职工说明情况；实行职工代表大会制度的企业，应当将有关方案提交职工（代表）大会审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用人单位对劳动者进行行政处分、经济处罚或违纪辞退、解除劳动合同，应当事先征求工会意见。对处理不当的，工会有权要求重新处理。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女职工委员会代表和维护女职工的合法权益。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单位违反保护女职工特殊权益法律、法规的，女职工委员会有权要求予以纠正。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企业应当建立劳动争议调解委员会，主任委员由工会代表担任、主持劳动争议调解工作。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区县（自治县）总工会、产业工会和乡镇、街道工会可以建立劳动争议调解组织，指导、帮助企业劳动争议调解组织开展调解工作。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地方劳动争议仲裁组织应当有同级工会代表参加。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县级以上总工会设立职工法律援助机构，依法为职工、工会工作者和工会组织提供法律咨询、代理劳动争议仲裁和诉讼案件等法律服务。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工会工作人员不得作为用人单位代理人参加劳动争议仲裁和诉讼活动。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工会会同所在单位开展思想、文化、技术教育，帮助职工提高自身素质，组织开展群众性的文娱体育活动，丰富职工的文化生活，搞好职工文化活动设施的管理。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工会应当动员和组织职工开展劳动竞赛、合理化建议、技术革新和技术协作等群众性活动，总结推广先进经验。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企业劳动竞赛奖金从企业依照国家规定提取的工资总额中支出，具体支付办法由工会与单位协商确定。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根据政府委托，工会与有关部门共同做好劳动模范、先进生产（工作）者的评选、表彰、培养和管理工作，督促有关部门和单位落实劳动模范、先进生产工作者享有的待遇。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工会应当参加停工、怠工等重大事件的调查，听取和反映职工的意见，参与调解工作，与有关方面协商解决职工提出的合理要求，尽快恢复正常生产工作秩序。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工会应当关心职工的生活，协助所在单位做好劳动保险和离休、退休人员的管理工作，办好集体福利，开展职工之间的互助互济活动，做好职工的生活困难补助工作。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工会的经费和财产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建立工会的单位，按每月单位全部职工工资总额的百分之二拨缴工会经费。工资总额的计算，按国家统计局的统一标准执行。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单位建立一年后，经帮助指导仍未建立工会的，单位应当自下个月起按全部职工工资总额的百分之二向上级工会缴纳工会筹备金。该单位工会建立后，上一级工会应当将筹备金按照有关规定返还给该单位工会。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实行承包、租赁经营的单位，应当把工会经费纳入承包、租赁费基数写入合同条文，并依法拨缴工会经费。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机关和全额拨款的事业单位的工会经费，财政部门应当列入财政预算，并足额向该机关工会和事业单位工会划拨经费。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各级人民政府及所属部门和单位对工会开展的重大活动，给予一定的经费补助。各级人民政府及所属部门或单位委托工会承办的活动，其经费应当由各级人民政府及所属部门或单位承担。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贫困县、民族自治县的地方人民政府应当对地方总工会每年给予一定的经费补助。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各级人民政府和单位，应当为工会开展工作提供办公和活动场所，工会对其享有占有、使用的权利。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工会的财产、经费以及国家和单位拨给工会使用的不动产，任何组织和个人不得侵占、挪用和任意调拨；除应当由工会承担法律责任的外，不得冻结、查封、扣押或作其他处理。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企业破产时，企业工会的经费和财产不得纳入破产财产，应当由上一级工会与企业工会共同清理后移交上一级工会。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企业破产清偿时，应当将企业所欠拨的工会经费列入破产清偿顺序，清偿所得的经费按规定的比例上解。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工会应当根据经费独立的原则，建立预算、决算和经费审查监督制度，并按统一领导、分级管理的财务体制，在银行开设独立帐户，自主管理经费。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经费的使用按全国总工会的有关规定执行，其收支情况应当由同级工会经费审查委员会审查，并定期向会员大会或会员代表大会报告，接受监督。工会会员大会或者会员代表大会有权对工会经费使用情况提出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上级工会应当对下级工会的经费和财产，加强审查监督。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各级工会兴办的企业、事业单位，应当依法注册登记，依法办理法人营业执照，合法经营，独立承担民事责任，其合法权益受法律保护，其隶属关系不得随意改变。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工会合并，其经费、财产归合并后的工会所有；工会分立，其经费、财产按建会职工人数比例分割；工会撤销，其经费、财产由上一级工会处置。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各级地方总工会和编制在地方总工会的产业工会及其所属事业单位的工作人员，在享受养老保险、公费医疗和离退休等待遇方面，与国家机关或同类事业单位工作人员同等对待。其所需费用，实行社会统筹的，由单位负担的部分纳入财政预算，由同级财政统一支付，未实行社会统筹的，由同级财政负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工会对违反工会法和本条例规定侵犯其合法权益的，有权提请人民政府或者有关部门予以处理，或者向人民法院提起诉讼。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县级以上人民政府或有关部门，在接到工会处理申请三十日内应当依法作出处理，并将处理结果书面通知工会。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default" w:ascii="黑体" w:hAnsi="黑体" w:eastAsia="黑体" w:cs="黑体"/>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单位逾期未交、少交工会经费或工会筹备金的，所在单位工会或者上一级工会应当向其发出催交通知书，限期拨缴。逾期未缴纳的，按欠缴金额每日千分之五加收滞纳金，但滞纳金不得超过欠款本金。单位仍不缴纳的，基层工会或者上一级工会可以依法向人民法院申请支付令；单位在法定期限内不提出书面异议又拒不执行支付令的，工会可以依法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对有下列行为之一的单位及责任人员，由县级以上人民政府或劳动保障行政部门、主管部门或所在单位，依照工会法等法律法规的规定予以处理；构成犯罪的，依法追究刑事责任</w:t>
      </w:r>
      <w:r>
        <w:rPr>
          <w:rFonts w:hint="default" w:ascii="仿宋_GB2312" w:hAnsi="仿宋_GB2312" w:eastAsia="仿宋_GB2312" w:cs="仿宋_GB231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（一）阻挠、限制职工依法参加和组织工会或者对参加工会的职工打击报复的；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（二）阻挠上级工会帮助、指导尚未建立工会的单位筹建工会的；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（三）阻挠工会工作人员依法进行监督检查工作或者对依法行使职权的工会工作人员进行打击报复的；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（四）非法撤销或合并工会组织的；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（五）非法建立工会或以工会名义开展非法活动的；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（六）非法撤换工会主席、副主席、经费审查委员会主任、女职工委员会主任或非法解除工会主席、副主席劳动关系的；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（七）妨碍工会组织职工通过职工代表大会和其他形式依法行使民主权利的；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（八）工会及职工要求平等协商、签订集体合同，单位无正当理由拒绝的；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（九）侵占工会财产或贪污、挪用工会经费的；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（十）拒绝为建立工会提供必要条件或拒绝向工会提供必要的办公和活动场所的；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（十一）其他侵犯工会合法权益的。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对前款规定的行为的处理，上级工会组织应予督促。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政府及其职能部门不履行工会法和本条例规定职责，造成后果的，对有关责任人员依法追究其责任。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工会工作人员滥用职权、玩忽职守，徇私舞弊，贪污、挪用、侵占工会财产，情节轻微的，由工会组织予以批评教育或依法罢免，或由其所在单位或主管部门给予行政处分；情节严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3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default"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本条例自</w:t>
      </w:r>
      <w:r>
        <w:rPr>
          <w:rFonts w:hint="default" w:ascii="仿宋_GB2312" w:hAnsi="仿宋_GB2312" w:eastAsia="仿宋_GB2312" w:cs="仿宋_GB2312"/>
          <w:sz w:val="32"/>
          <w:szCs w:val="32"/>
          <w:lang w:val="en-US" w:eastAsia="zh-CN"/>
        </w:rPr>
        <w:t>2006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日起施行。</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B6287"/>
    <w:rsid w:val="05097AD0"/>
    <w:rsid w:val="10B63C0C"/>
    <w:rsid w:val="166E52DE"/>
    <w:rsid w:val="1EDD2341"/>
    <w:rsid w:val="22905642"/>
    <w:rsid w:val="280A3758"/>
    <w:rsid w:val="31DD71E5"/>
    <w:rsid w:val="531E7E40"/>
    <w:rsid w:val="620D75E4"/>
    <w:rsid w:val="6B0B6287"/>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2017-02-23T03:29:00Z</dcterms:created>
  <dc:creator>acer</dc:creator>
  <cp:lastModifiedBy>rd</cp:lastModifiedBy>
  <dcterms:modified xsi:type="dcterms:W3CDTF">2017-02-27T04:00:52Z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