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沈阳市再生资源回收利用管理条例</w:t>
      </w:r>
    </w:p>
    <w:p>
      <w:pPr>
        <w:pStyle w:val="7"/>
        <w:rPr>
          <w:rFonts w:hint="eastAsia"/>
          <w:lang w:val="en-US" w:eastAsia="zh-CN"/>
        </w:rPr>
      </w:pPr>
    </w:p>
    <w:p>
      <w:pPr>
        <w:pStyle w:val="7"/>
        <w:rPr>
          <w:rFonts w:hint="eastAsia"/>
          <w:lang w:val="en-US" w:eastAsia="zh-CN"/>
        </w:rPr>
      </w:pPr>
      <w:r>
        <w:rPr>
          <w:rFonts w:hint="eastAsia"/>
          <w:lang w:val="en-US" w:eastAsia="zh-CN"/>
        </w:rPr>
        <w:t>（2011年9月1日沈阳市第十四届人民代表大会常务委员会第三十二次会议通过  2011年9月29日辽宁省第十一届人民代表大会常务委员会第二十五次会议批准）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p>
    <w:p>
      <w:pPr>
        <w:pStyle w:val="10"/>
      </w:pPr>
      <w:r>
        <w:rPr>
          <w:rFonts w:hint="eastAsia"/>
          <w:lang w:val="en-US" w:eastAsia="zh-CN"/>
        </w:rPr>
        <w:fldChar w:fldCharType="begin"/>
      </w:r>
      <w:r>
        <w:rPr>
          <w:rFonts w:hint="eastAsia"/>
          <w:lang w:val="en-US" w:eastAsia="zh-CN"/>
        </w:rPr>
        <w:instrText xml:space="preserve">TOC \o "1-1" \n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_Toc2776 </w:instrText>
      </w:r>
      <w:r>
        <w:rPr>
          <w:rFonts w:hint="eastAsia"/>
          <w:lang w:val="en-US" w:eastAsia="zh-CN"/>
        </w:rPr>
        <w:fldChar w:fldCharType="separate"/>
      </w:r>
      <w:r>
        <w:rPr>
          <w:rFonts w:hint="eastAsia"/>
          <w:lang w:val="en-US" w:eastAsia="zh-CN"/>
        </w:rPr>
        <w:t>第一章  总    则</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_Toc26909 </w:instrText>
      </w:r>
      <w:r>
        <w:rPr>
          <w:rFonts w:hint="eastAsia"/>
          <w:lang w:val="en-US" w:eastAsia="zh-CN"/>
        </w:rPr>
        <w:fldChar w:fldCharType="separate"/>
      </w:r>
      <w:r>
        <w:rPr>
          <w:rFonts w:hint="eastAsia"/>
          <w:lang w:val="en-US" w:eastAsia="zh-CN"/>
        </w:rPr>
        <w:t>第二章  再生资源回收管理</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_Toc25475 </w:instrText>
      </w:r>
      <w:r>
        <w:rPr>
          <w:rFonts w:hint="eastAsia"/>
          <w:lang w:val="en-US" w:eastAsia="zh-CN"/>
        </w:rPr>
        <w:fldChar w:fldCharType="separate"/>
      </w:r>
      <w:r>
        <w:rPr>
          <w:rFonts w:hint="eastAsia"/>
          <w:lang w:val="en-US" w:eastAsia="zh-CN"/>
        </w:rPr>
        <w:t>第三章  再生资源利用管理</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_Toc11237 </w:instrText>
      </w:r>
      <w:r>
        <w:rPr>
          <w:rFonts w:hint="eastAsia"/>
          <w:lang w:val="en-US" w:eastAsia="zh-CN"/>
        </w:rPr>
        <w:fldChar w:fldCharType="separate"/>
      </w:r>
      <w:r>
        <w:rPr>
          <w:rFonts w:hint="eastAsia"/>
          <w:lang w:val="en-US" w:eastAsia="zh-CN"/>
        </w:rPr>
        <w:t>第四章  法律责任</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_Toc1650 </w:instrText>
      </w:r>
      <w:r>
        <w:rPr>
          <w:rFonts w:hint="eastAsia"/>
          <w:lang w:val="en-US" w:eastAsia="zh-CN"/>
        </w:rPr>
        <w:fldChar w:fldCharType="separate"/>
      </w:r>
      <w:r>
        <w:rPr>
          <w:rFonts w:hint="eastAsia"/>
          <w:lang w:val="en-US" w:eastAsia="zh-CN"/>
        </w:rPr>
        <w:t>第五章  附    则</w:t>
      </w:r>
      <w:r>
        <w:rPr>
          <w:rFonts w:hint="eastAsia"/>
          <w:lang w:val="en-US" w:eastAsia="zh-CN"/>
        </w:rPr>
        <w:fldChar w:fldCharType="end"/>
      </w:r>
    </w:p>
    <w:p>
      <w:pPr>
        <w:pStyle w:val="10"/>
        <w:rPr>
          <w:rFonts w:hint="eastAsia" w:ascii="楷体" w:hAnsi="楷体" w:eastAsia="楷体" w:cs="楷体"/>
          <w:kern w:val="2"/>
          <w:szCs w:val="32"/>
          <w:lang w:val="en-US" w:eastAsia="zh-CN" w:bidi="ar"/>
        </w:rPr>
      </w:pPr>
      <w:r>
        <w:rPr>
          <w:rFonts w:hint="eastAsia"/>
          <w:lang w:val="en-US" w:eastAsia="zh-CN"/>
        </w:rPr>
        <w:fldChar w:fldCharType="end"/>
      </w:r>
    </w:p>
    <w:p>
      <w:pPr>
        <w:pStyle w:val="2"/>
        <w:rPr>
          <w:rFonts w:hint="eastAsia"/>
          <w:lang w:val="en-US"/>
        </w:rPr>
      </w:pPr>
      <w:bookmarkStart w:id="0" w:name="_Toc2776"/>
      <w:r>
        <w:rPr>
          <w:rFonts w:hint="eastAsia"/>
          <w:lang w:val="en-US" w:eastAsia="zh-CN"/>
        </w:rPr>
        <w:t>第一章  总    则</w:t>
      </w:r>
      <w:bookmarkEnd w:id="0"/>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第一条 </w:t>
      </w:r>
      <w:r>
        <w:rPr>
          <w:rFonts w:hint="eastAsia" w:ascii="仿宋" w:hAnsi="仿宋" w:eastAsia="仿宋" w:cs="仿宋"/>
          <w:kern w:val="2"/>
          <w:sz w:val="32"/>
          <w:szCs w:val="32"/>
          <w:lang w:val="en-US" w:eastAsia="zh-CN" w:bidi="ar"/>
        </w:rPr>
        <w:t xml:space="preserve"> 为了加强再生资源回收利用管理，节约资源，保护环境，实现经济和社会可持续发展，根据有关法律、法规的规定，结合本市实际，制定本条例。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本条例所称再生资源，是指在社会生产和生活消费过程中产生的，已经失去原有全部或者部分使用价值，经过回收、加工处理，能够使其重新获得使用价值的各种废弃物，包括废旧金属、报废电子产品、报废机电设备及其零部件、废造纸原料、废轻化工原料、废玻璃和其他可再利用的废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本市行政区域内再生资源的处理、回收、利用及其监督管理，适用本条例。法律、法规对固体废物、危险废物、医疗废物、报废汽车等回收利用另有规定的，从其规定。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第四条 </w:t>
      </w:r>
      <w:r>
        <w:rPr>
          <w:rFonts w:hint="eastAsia" w:ascii="仿宋" w:hAnsi="仿宋" w:eastAsia="仿宋" w:cs="仿宋"/>
          <w:kern w:val="2"/>
          <w:sz w:val="32"/>
          <w:szCs w:val="32"/>
          <w:lang w:val="en-US" w:eastAsia="zh-CN" w:bidi="ar"/>
        </w:rPr>
        <w:t xml:space="preserve"> 市和区、县（市）供销合作社联合社是本行政区域内再生资源回收利用的主管部门。市和区、县（市）再生资源管理机构具体负责本辖区内再生资源回收利用的管理工作。发展改革、经济和信息化、公安、财政、规划、环保、城管、行政执法、房产、服务业、工商、税务等部门应当按照各自职责，做好再生资源回收利用的相关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再生资源的回收利用管理，应当坚持统筹规划、合理布局的原则，坚持守法经营、公平竞争，鼓励建设再生资源回收交易市场和标准化回收站（点），促进再生资源科学、合理、有效利用，发展循环经济。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市和区、县（市）人民政府应当将再生资源回收利用工作纳入本地区国民经济和社会发展规划，采取有效措施鼓励再生资源的回收利用。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再生资源行业协会应当按照章程的规定实行自律性管理，为会员提供有关信息和培训服务，依法制定并督促会员遵守行业规范，维护行业利益和会员合法权益，并接受有关主管部门的监督和指导。</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从事再生资源回收利用的经营者，应当按照统计法律、法规的有关规定，向再生资源管理机构报送再生资源回收利用统计报表。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1" w:name="_Toc26909"/>
      <w:r>
        <w:rPr>
          <w:rFonts w:hint="eastAsia"/>
          <w:lang w:val="en-US" w:eastAsia="zh-CN"/>
        </w:rPr>
        <w:t>第二章  再生资源回收管理</w:t>
      </w:r>
      <w:bookmarkEnd w:id="1"/>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市再生资源回收利用主管部门应当会同发展改革、环保、城管、规划、服务业等部门编制再生资源回收利用发展规划，报市人民政府批准后实施。区、县（市）再生资源回收利用主管部门应当根据全市再生资源回收利用发展规划，编制本地区再生资源回收网点布局规划，报同级人民政府批准后实施。市和区、县（市）再生资源回收利用规划应当向社会公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第十条 </w:t>
      </w:r>
      <w:r>
        <w:rPr>
          <w:rFonts w:hint="eastAsia" w:ascii="仿宋" w:hAnsi="仿宋" w:eastAsia="仿宋" w:cs="仿宋"/>
          <w:kern w:val="2"/>
          <w:sz w:val="32"/>
          <w:szCs w:val="32"/>
          <w:lang w:val="en-US" w:eastAsia="zh-CN" w:bidi="ar"/>
        </w:rPr>
        <w:t xml:space="preserve"> 市和区、县（市）再生资源管理机构应当按照再生资源回收利用规划，统</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筹安排回收企业和网点布局，组织协调回收站（点）和集中分拣处理场所建设，制定回收行为规范。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本市三环绕城公路以外可以设立有外场地的再生资源回收站；三环绕城公路以内应当设立室内再生资源回收站（点）；居民区内以设置流动再生资源回收站（点）为主。设立再生资源回收站（点）不得影响城市容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机关、团体、学校、幼儿园、医院、文物保护单位、公园、机场、军事重地等区域二百米内，一、二级街路两侧、运河明渠两岸及水源保护区内，不得设立再生资源回收站（点）。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从事再生资源回收经营的经营者，应当到所在地工商行政管理部门申请登记，领取营业执照。再生资源经营者在领取营业执照后十五日内，应当向再生资源管理机构备案。从事废旧金属回收经营的单位和个人，应当在领取营业执照后十五日内，向经营场所所在地的公安机关备案。再生资源管理机构应当配合工商行政管理部门、公安机关做好企业的考核、年检、治安管理、检查等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从事再生资源回收经营的经营者所登记的事项发生变更时，应当依法到工商行政管理部门办理变更登记，并按照规定向再生资源管理机构和公安机关备案。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再生资源回收站（点）应当符合下列要求：（一）有外场地的回收站设有围墙、顶棚等必要的遮挡和防扩散、防渗漏设施，室内回收站（点）有适当的集中、分拣、储存空间；（二）有保障及时清运的设备设施；（三）消防、卫生设施符合有关规定；（四）有健全的管理制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再生资源回收站（点）应当保持周围环境整洁，在回收站（点）不得从事再生资源的拆解、清洗等加工业务。再生资源的分拣、处理、集散、储存，应当在集中分拣处理场所内进行。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第十七条 </w:t>
      </w:r>
      <w:r>
        <w:rPr>
          <w:rFonts w:hint="eastAsia" w:ascii="仿宋" w:hAnsi="仿宋" w:eastAsia="仿宋" w:cs="仿宋"/>
          <w:kern w:val="2"/>
          <w:sz w:val="32"/>
          <w:szCs w:val="32"/>
          <w:lang w:val="en-US" w:eastAsia="zh-CN" w:bidi="ar"/>
        </w:rPr>
        <w:t xml:space="preserve"> 再生资源集中分拣、处理场所应当符合下列要求：（一）有外墙围挡；（二）地面硬化，运输道路畅通；（三）再生资源分类储存，采取防扬撒、防渗漏等防止污染环境的措施；（四）定期进行消毒；（五）消防安全、卫生、防噪音设施齐全；（六）有健全的管理制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再生资源回收经营者不得回收下列物品：（一）枪支、弹药；（二）易燃、易爆、剧毒、放射性等各种危险品及其容器；（三）列入国家危险废物名录或者根据国家规定的危险废物鉴别标准和鉴别方法认定的具有危险特性的废物；（四）无合法来源证明的铁路、公路、石油、电力、电信、通信、矿山、水利、测量和城市公用设施、消防设施等专用器材；（五）国家规定的历史文物；（六）公安机关通报寻查的涉案物品或者有涉案嫌疑的物品；（七）淫秽物品；（八）法律、法规规定禁止回收的其他物品。再生资源回收经营者发现前款规定的禁止回收的物品时，应当立即向公安机关报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再生资源经营者在收购生产性废旧金属时，应当查验、登记出售人的姓名、住址和身份证号码，并对收购物品的名称、数量和新旧程度进行登记。登记资料保存期限不得少于两年。</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再生资源的处理、收集、储存、运输等过程，应当遵守国家相关污染防治标准和技术规范。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再生资源回收可以采取上门回收、流动回收、固定地点回收等方式。从事回收活动不得干扰居民正常生活。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公安机关交通管理部门对取得再生资源回收体系标识的专用车辆，应当核定运输路线和行驶时间，方便其运输再生资源。运输再生资源的专用车辆应当按照公安机关交通管理部门规定的路线和时间行驶。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2" w:name="_Toc25475"/>
      <w:r>
        <w:rPr>
          <w:rFonts w:hint="eastAsia"/>
          <w:lang w:val="en-US" w:eastAsia="zh-CN"/>
        </w:rPr>
        <w:t>第三章  再生资源利用管理</w:t>
      </w:r>
      <w:bookmarkEnd w:id="2"/>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第二十三条 </w:t>
      </w:r>
      <w:r>
        <w:rPr>
          <w:rFonts w:hint="eastAsia" w:ascii="仿宋" w:hAnsi="仿宋" w:eastAsia="仿宋" w:cs="仿宋"/>
          <w:kern w:val="2"/>
          <w:sz w:val="32"/>
          <w:szCs w:val="32"/>
          <w:lang w:val="en-US" w:eastAsia="zh-CN" w:bidi="ar"/>
        </w:rPr>
        <w:t xml:space="preserve"> 市和区、县（市）人民政府应当制定鼓励再生资源利用产业发展的政策措施，完善再生资源利用体系，推动企业在再生资源利用领域进行合作，促进资源高效利用和循环使用。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市和区、县（市）人民政府及其有关部门应当对再生资源利用的重点项目和再生资源利用研究、应用示范及产业化活动，依法给予经费扶持。鼓励单位和个人投资建设技术含量高、工艺先进的再生资源利用项目。对从事再生资源利用的企业符合国家规定条件的，依法减免相应税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再生资源利用企业在领取营业执照后的15日内，应当向所在地再生资源管理机构备案。</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第二十六条 </w:t>
      </w:r>
      <w:r>
        <w:rPr>
          <w:rFonts w:hint="eastAsia" w:ascii="仿宋" w:hAnsi="仿宋" w:eastAsia="仿宋" w:cs="仿宋"/>
          <w:kern w:val="2"/>
          <w:sz w:val="32"/>
          <w:szCs w:val="32"/>
          <w:lang w:val="en-US" w:eastAsia="zh-CN" w:bidi="ar"/>
        </w:rPr>
        <w:t xml:space="preserve"> 再生资源利用企业应当推行清洁生产，减少污染。对回收的再生资源进行分类、整理，防止污染。</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第二十七条</w:t>
      </w:r>
      <w:r>
        <w:rPr>
          <w:rFonts w:hint="eastAsia" w:ascii="仿宋" w:hAnsi="仿宋" w:eastAsia="仿宋" w:cs="仿宋"/>
          <w:kern w:val="2"/>
          <w:sz w:val="32"/>
          <w:szCs w:val="32"/>
          <w:lang w:val="en-US" w:eastAsia="zh-CN" w:bidi="ar"/>
        </w:rPr>
        <w:t xml:space="preserve">  再生资源利用产品的生产、销售，应当符合安全生产、卫生、质量等有关法律、法规的规定。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第二十八条</w:t>
      </w:r>
      <w:r>
        <w:rPr>
          <w:rFonts w:hint="eastAsia" w:ascii="仿宋" w:hAnsi="仿宋" w:eastAsia="仿宋" w:cs="仿宋"/>
          <w:kern w:val="2"/>
          <w:sz w:val="32"/>
          <w:szCs w:val="32"/>
          <w:lang w:val="en-US" w:eastAsia="zh-CN" w:bidi="ar"/>
        </w:rPr>
        <w:t xml:space="preserve">  区、县（市）人民政府应当制定土地、资金、经营环境等优惠政策，建立健全再生资源交易市场体系；鼓励再生资源回收经营者进入再生资源交易市场经营。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第二十九条</w:t>
      </w:r>
      <w:r>
        <w:rPr>
          <w:rFonts w:hint="eastAsia" w:ascii="仿宋" w:hAnsi="仿宋" w:eastAsia="仿宋" w:cs="仿宋"/>
          <w:kern w:val="2"/>
          <w:sz w:val="32"/>
          <w:szCs w:val="32"/>
          <w:lang w:val="en-US" w:eastAsia="zh-CN" w:bidi="ar"/>
        </w:rPr>
        <w:t xml:space="preserve">  再生资源回收交易市场应当对收购的再生资源根据不同材质、用途进行分类和初级加工，具备条件的还可以建立深加工基地，利用高新技术对不同种类和品质的再生资源进行开发与利用。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第三十条 </w:t>
      </w:r>
      <w:r>
        <w:rPr>
          <w:rFonts w:hint="eastAsia" w:ascii="仿宋" w:hAnsi="仿宋" w:eastAsia="仿宋" w:cs="仿宋"/>
          <w:kern w:val="2"/>
          <w:sz w:val="32"/>
          <w:szCs w:val="32"/>
          <w:lang w:val="en-US" w:eastAsia="zh-CN" w:bidi="ar"/>
        </w:rPr>
        <w:t xml:space="preserve"> 企业应当在可回收利用的产品、产品零部件及包装物上标注可回收利用标识，便于识别其材料的性质和种类。利用再生资源生产的产品、产品零部件及包装物上，应当标注再生标识，便于循环使用。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第三十一条</w:t>
      </w:r>
      <w:r>
        <w:rPr>
          <w:rFonts w:hint="eastAsia" w:ascii="仿宋" w:hAnsi="仿宋" w:eastAsia="仿宋" w:cs="仿宋"/>
          <w:kern w:val="2"/>
          <w:sz w:val="32"/>
          <w:szCs w:val="32"/>
          <w:lang w:val="en-US" w:eastAsia="zh-CN" w:bidi="ar"/>
        </w:rPr>
        <w:t xml:space="preserve">  新闻媒体应当通过宣传，鼓励公众购买再生资源利用产品。在性能、技术、服务等指标相同条件下，政府采购应当优先采购再生资源利用产品。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3" w:name="_Toc11237"/>
      <w:r>
        <w:rPr>
          <w:rFonts w:hint="eastAsia"/>
          <w:lang w:val="en-US" w:eastAsia="zh-CN"/>
        </w:rPr>
        <w:t>第四章  法律责任</w:t>
      </w:r>
      <w:bookmarkEnd w:id="3"/>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第三十二条</w:t>
      </w:r>
      <w:r>
        <w:rPr>
          <w:rFonts w:hint="eastAsia" w:ascii="仿宋" w:hAnsi="仿宋" w:eastAsia="仿宋" w:cs="仿宋"/>
          <w:kern w:val="2"/>
          <w:sz w:val="32"/>
          <w:szCs w:val="32"/>
          <w:lang w:val="en-US" w:eastAsia="zh-CN" w:bidi="ar"/>
        </w:rPr>
        <w:t xml:space="preserve">  违反本条例第十二条规定，经营者在禁止设立再生资源回收站（点）区域设立站（点）的，由再生资源管理机构责令限期改正；逾期未改正的，予以取缔，并可处二千元以上一万元以下罚款。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第三十三条</w:t>
      </w:r>
      <w:r>
        <w:rPr>
          <w:rFonts w:hint="eastAsia" w:ascii="仿宋" w:hAnsi="仿宋" w:eastAsia="仿宋" w:cs="仿宋"/>
          <w:kern w:val="2"/>
          <w:sz w:val="32"/>
          <w:szCs w:val="32"/>
          <w:lang w:val="en-US" w:eastAsia="zh-CN" w:bidi="ar"/>
        </w:rPr>
        <w:t xml:space="preserve">  违反本条例第十三条第一款规定，单位和个人未依法取得营业执照，擅自设立再生资源回收站（点）或者超出核准登记经营范围从事再生资源回收经营的，由工商行政管理部门依法处罚。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第三十四条</w:t>
      </w:r>
      <w:r>
        <w:rPr>
          <w:rFonts w:hint="eastAsia" w:ascii="仿宋" w:hAnsi="仿宋" w:eastAsia="仿宋" w:cs="仿宋"/>
          <w:kern w:val="2"/>
          <w:sz w:val="32"/>
          <w:szCs w:val="32"/>
          <w:lang w:val="en-US" w:eastAsia="zh-CN" w:bidi="ar"/>
        </w:rPr>
        <w:t xml:space="preserve">  违反本条例第十三条第二款规定，经营者未向再生资源管理机构办理备案手续的，由再生资源管理机构责令限期补办；逾期未补办的，责令停止营业，并可处二千元以上一万元以下罚款。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第三十五条 </w:t>
      </w:r>
      <w:r>
        <w:rPr>
          <w:rFonts w:hint="eastAsia" w:ascii="仿宋" w:hAnsi="仿宋" w:eastAsia="仿宋" w:cs="仿宋"/>
          <w:kern w:val="2"/>
          <w:sz w:val="32"/>
          <w:szCs w:val="32"/>
          <w:lang w:val="en-US" w:eastAsia="zh-CN" w:bidi="ar"/>
        </w:rPr>
        <w:t xml:space="preserve"> 违反本条例第十六条规定，单位和个人在回收站（点）对再生资源进行拆解、清洗等加工业务，影响环境的，由再生资源管理机构责令改正；逾期未改正的，处五百元以上一千元以下罚款。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第三十六条</w:t>
      </w:r>
      <w:r>
        <w:rPr>
          <w:rFonts w:hint="eastAsia" w:ascii="仿宋" w:hAnsi="仿宋" w:eastAsia="仿宋" w:cs="仿宋"/>
          <w:kern w:val="2"/>
          <w:sz w:val="32"/>
          <w:szCs w:val="32"/>
          <w:lang w:val="en-US" w:eastAsia="zh-CN" w:bidi="ar"/>
        </w:rPr>
        <w:t xml:space="preserve">  违反本条例第十五条、第十七条规定，再生资源回收站（点）和集中分拣、处理场所不符合有关规定的，由再生资源管理机构责令改正，并可处五百元以上二千元以下罚款。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第三十七条</w:t>
      </w:r>
      <w:r>
        <w:rPr>
          <w:rFonts w:hint="eastAsia" w:ascii="仿宋" w:hAnsi="仿宋" w:eastAsia="仿宋" w:cs="仿宋"/>
          <w:kern w:val="2"/>
          <w:sz w:val="32"/>
          <w:szCs w:val="32"/>
          <w:lang w:val="en-US" w:eastAsia="zh-CN" w:bidi="ar"/>
        </w:rPr>
        <w:t xml:space="preserve">  违反本条例第十三条第三款、第十四条、第十八条、第十九条规定，再生资源回收经营者，未按照规定向公安机关备案，回收生产性废旧金属未按照有关规定如实登记，收购禁止收购物品的，由公安机关依法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第三十八条</w:t>
      </w:r>
      <w:r>
        <w:rPr>
          <w:rFonts w:hint="eastAsia" w:ascii="仿宋" w:hAnsi="仿宋" w:eastAsia="仿宋" w:cs="仿宋"/>
          <w:kern w:val="2"/>
          <w:sz w:val="32"/>
          <w:szCs w:val="32"/>
          <w:lang w:val="en-US" w:eastAsia="zh-CN" w:bidi="ar"/>
        </w:rPr>
        <w:t xml:space="preserve">  有关行政管理人员在再生资源回收利用管理工作中玩忽职守、滥用职权、徇私舞弊、收受贿赂和侵害再生资源经营者合法权益的，由其所在单位或者上级主管部门给予行政处分；构成犯罪的，依法追究刑事责任。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bookmarkStart w:id="5" w:name="_GoBack"/>
      <w:bookmarkEnd w:id="5"/>
    </w:p>
    <w:p>
      <w:pPr>
        <w:pStyle w:val="2"/>
        <w:rPr>
          <w:rFonts w:hint="eastAsia"/>
          <w:lang w:val="en-US"/>
        </w:rPr>
      </w:pPr>
      <w:bookmarkStart w:id="4" w:name="_Toc1650"/>
      <w:r>
        <w:rPr>
          <w:rFonts w:hint="eastAsia"/>
          <w:lang w:val="en-US" w:eastAsia="zh-CN"/>
        </w:rPr>
        <w:t>第五章  附    则</w:t>
      </w:r>
      <w:bookmarkEnd w:id="4"/>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第三十九条</w:t>
      </w:r>
      <w:r>
        <w:rPr>
          <w:rFonts w:hint="eastAsia" w:ascii="仿宋" w:hAnsi="仿宋" w:eastAsia="仿宋" w:cs="仿宋"/>
          <w:kern w:val="2"/>
          <w:sz w:val="32"/>
          <w:szCs w:val="32"/>
          <w:lang w:val="en-US" w:eastAsia="zh-CN" w:bidi="ar"/>
        </w:rPr>
        <w:t xml:space="preserve">  本条例自2012年1月1日起施行。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706198"/>
    <w:rsid w:val="02BB10C4"/>
    <w:rsid w:val="02E335AF"/>
    <w:rsid w:val="034E4A22"/>
    <w:rsid w:val="037173F5"/>
    <w:rsid w:val="03E059D2"/>
    <w:rsid w:val="046B7EF9"/>
    <w:rsid w:val="047562DE"/>
    <w:rsid w:val="04900C53"/>
    <w:rsid w:val="049722EE"/>
    <w:rsid w:val="051A30BF"/>
    <w:rsid w:val="051B4077"/>
    <w:rsid w:val="053068BE"/>
    <w:rsid w:val="05BD73DC"/>
    <w:rsid w:val="061B56B0"/>
    <w:rsid w:val="062F3584"/>
    <w:rsid w:val="06611DC8"/>
    <w:rsid w:val="06742669"/>
    <w:rsid w:val="068F1C88"/>
    <w:rsid w:val="06A52A2F"/>
    <w:rsid w:val="06BB1A3E"/>
    <w:rsid w:val="06D27684"/>
    <w:rsid w:val="06E9451C"/>
    <w:rsid w:val="06F47A3E"/>
    <w:rsid w:val="06FE4C7B"/>
    <w:rsid w:val="07C466F9"/>
    <w:rsid w:val="07F10DC0"/>
    <w:rsid w:val="07FE6FB6"/>
    <w:rsid w:val="080D3997"/>
    <w:rsid w:val="082A37BE"/>
    <w:rsid w:val="08935BC4"/>
    <w:rsid w:val="08E64EDB"/>
    <w:rsid w:val="08F76E4E"/>
    <w:rsid w:val="09303886"/>
    <w:rsid w:val="094E2166"/>
    <w:rsid w:val="09545708"/>
    <w:rsid w:val="09B537A1"/>
    <w:rsid w:val="09D13761"/>
    <w:rsid w:val="0A8C3D2E"/>
    <w:rsid w:val="0AAD4A9B"/>
    <w:rsid w:val="0AF62434"/>
    <w:rsid w:val="0B201CF0"/>
    <w:rsid w:val="0B4724B0"/>
    <w:rsid w:val="0B72272F"/>
    <w:rsid w:val="0BAC149A"/>
    <w:rsid w:val="0C320844"/>
    <w:rsid w:val="0C58755E"/>
    <w:rsid w:val="0C6E62A7"/>
    <w:rsid w:val="0CAD576F"/>
    <w:rsid w:val="0D495165"/>
    <w:rsid w:val="0D516708"/>
    <w:rsid w:val="0D705D65"/>
    <w:rsid w:val="0D970C3A"/>
    <w:rsid w:val="0DDF6E30"/>
    <w:rsid w:val="0DE04D9C"/>
    <w:rsid w:val="0DEC1656"/>
    <w:rsid w:val="0F0732D8"/>
    <w:rsid w:val="0F1A630E"/>
    <w:rsid w:val="0F2A4A63"/>
    <w:rsid w:val="0FE65D02"/>
    <w:rsid w:val="101843A9"/>
    <w:rsid w:val="10627B38"/>
    <w:rsid w:val="10836A79"/>
    <w:rsid w:val="10A646F2"/>
    <w:rsid w:val="10F055B0"/>
    <w:rsid w:val="10FE2814"/>
    <w:rsid w:val="113A565D"/>
    <w:rsid w:val="11A3282F"/>
    <w:rsid w:val="11BF194F"/>
    <w:rsid w:val="11E526F8"/>
    <w:rsid w:val="12032FD1"/>
    <w:rsid w:val="12501663"/>
    <w:rsid w:val="12921963"/>
    <w:rsid w:val="12976BF4"/>
    <w:rsid w:val="12F706F7"/>
    <w:rsid w:val="12FB32D9"/>
    <w:rsid w:val="131D114D"/>
    <w:rsid w:val="13675AF7"/>
    <w:rsid w:val="13881CB2"/>
    <w:rsid w:val="13AF0DB0"/>
    <w:rsid w:val="13B84C12"/>
    <w:rsid w:val="13D6470E"/>
    <w:rsid w:val="14023069"/>
    <w:rsid w:val="14093F1B"/>
    <w:rsid w:val="140E03CB"/>
    <w:rsid w:val="14572D96"/>
    <w:rsid w:val="14725DF3"/>
    <w:rsid w:val="14BA20EB"/>
    <w:rsid w:val="14E4537D"/>
    <w:rsid w:val="15046010"/>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6776F"/>
    <w:rsid w:val="1A0B1E27"/>
    <w:rsid w:val="1A234E77"/>
    <w:rsid w:val="1A2C240B"/>
    <w:rsid w:val="1A513FF9"/>
    <w:rsid w:val="1ACC509D"/>
    <w:rsid w:val="1ADB0DA2"/>
    <w:rsid w:val="1B06088A"/>
    <w:rsid w:val="1B220777"/>
    <w:rsid w:val="1B551F9C"/>
    <w:rsid w:val="1B574B73"/>
    <w:rsid w:val="1B676744"/>
    <w:rsid w:val="1BC13337"/>
    <w:rsid w:val="1BF6420E"/>
    <w:rsid w:val="1C3E231F"/>
    <w:rsid w:val="1C5E3770"/>
    <w:rsid w:val="1C6540F3"/>
    <w:rsid w:val="1CAC6918"/>
    <w:rsid w:val="1CB53191"/>
    <w:rsid w:val="1CD220F0"/>
    <w:rsid w:val="1CEB540E"/>
    <w:rsid w:val="1D5E4B71"/>
    <w:rsid w:val="1E1B06B9"/>
    <w:rsid w:val="1EBF613B"/>
    <w:rsid w:val="1EC36185"/>
    <w:rsid w:val="1F435EC9"/>
    <w:rsid w:val="1F503903"/>
    <w:rsid w:val="1F786767"/>
    <w:rsid w:val="1FA4765D"/>
    <w:rsid w:val="1FB16189"/>
    <w:rsid w:val="1FCF4B1D"/>
    <w:rsid w:val="1FD646DD"/>
    <w:rsid w:val="1FE2166B"/>
    <w:rsid w:val="201D7FEC"/>
    <w:rsid w:val="20263347"/>
    <w:rsid w:val="20357325"/>
    <w:rsid w:val="204C24C3"/>
    <w:rsid w:val="20702194"/>
    <w:rsid w:val="20836BD8"/>
    <w:rsid w:val="20D005C2"/>
    <w:rsid w:val="21553C7F"/>
    <w:rsid w:val="21B46EA8"/>
    <w:rsid w:val="222D2EDD"/>
    <w:rsid w:val="22320694"/>
    <w:rsid w:val="228E1A7C"/>
    <w:rsid w:val="22941ED8"/>
    <w:rsid w:val="22FD42DA"/>
    <w:rsid w:val="23087A91"/>
    <w:rsid w:val="23471EE9"/>
    <w:rsid w:val="2352717F"/>
    <w:rsid w:val="23660A05"/>
    <w:rsid w:val="237041E3"/>
    <w:rsid w:val="237431B0"/>
    <w:rsid w:val="247316FD"/>
    <w:rsid w:val="24887EA6"/>
    <w:rsid w:val="249204FC"/>
    <w:rsid w:val="24D25A92"/>
    <w:rsid w:val="24DE5DC5"/>
    <w:rsid w:val="251353A8"/>
    <w:rsid w:val="25865479"/>
    <w:rsid w:val="259B1E7E"/>
    <w:rsid w:val="265165AD"/>
    <w:rsid w:val="268F05CC"/>
    <w:rsid w:val="27411DBA"/>
    <w:rsid w:val="27544B9D"/>
    <w:rsid w:val="2770139F"/>
    <w:rsid w:val="27B71403"/>
    <w:rsid w:val="284A4E31"/>
    <w:rsid w:val="2859370C"/>
    <w:rsid w:val="28803835"/>
    <w:rsid w:val="28CC55C8"/>
    <w:rsid w:val="29070618"/>
    <w:rsid w:val="29E66142"/>
    <w:rsid w:val="2A024F82"/>
    <w:rsid w:val="2A251D94"/>
    <w:rsid w:val="2A76755E"/>
    <w:rsid w:val="2AB252CF"/>
    <w:rsid w:val="2ADF3094"/>
    <w:rsid w:val="2B4A014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6672E"/>
    <w:rsid w:val="2DED3F13"/>
    <w:rsid w:val="2E2B3406"/>
    <w:rsid w:val="2E4A7B35"/>
    <w:rsid w:val="2E6B578C"/>
    <w:rsid w:val="2EE372C3"/>
    <w:rsid w:val="2F1A1FC9"/>
    <w:rsid w:val="2F943E4B"/>
    <w:rsid w:val="2FC7793C"/>
    <w:rsid w:val="2FF2314C"/>
    <w:rsid w:val="2FFB0F18"/>
    <w:rsid w:val="300D3841"/>
    <w:rsid w:val="3024185D"/>
    <w:rsid w:val="304A1A07"/>
    <w:rsid w:val="30C5468C"/>
    <w:rsid w:val="310A600B"/>
    <w:rsid w:val="31394B6D"/>
    <w:rsid w:val="318F3095"/>
    <w:rsid w:val="322054E2"/>
    <w:rsid w:val="32696861"/>
    <w:rsid w:val="32FD4595"/>
    <w:rsid w:val="335B5D3E"/>
    <w:rsid w:val="33907B65"/>
    <w:rsid w:val="33B15E67"/>
    <w:rsid w:val="33B77020"/>
    <w:rsid w:val="340269D0"/>
    <w:rsid w:val="34412505"/>
    <w:rsid w:val="34D53C58"/>
    <w:rsid w:val="350202EE"/>
    <w:rsid w:val="350D0E7D"/>
    <w:rsid w:val="35687CE4"/>
    <w:rsid w:val="362C35A8"/>
    <w:rsid w:val="364F58B6"/>
    <w:rsid w:val="3681181F"/>
    <w:rsid w:val="36911E77"/>
    <w:rsid w:val="36932EDB"/>
    <w:rsid w:val="36B46682"/>
    <w:rsid w:val="37620260"/>
    <w:rsid w:val="3764581F"/>
    <w:rsid w:val="37BA5750"/>
    <w:rsid w:val="37CD16BE"/>
    <w:rsid w:val="38114365"/>
    <w:rsid w:val="38C0367A"/>
    <w:rsid w:val="38D67C8C"/>
    <w:rsid w:val="39023EF6"/>
    <w:rsid w:val="39256A34"/>
    <w:rsid w:val="39353471"/>
    <w:rsid w:val="39877ADA"/>
    <w:rsid w:val="39AD746C"/>
    <w:rsid w:val="39C27E4A"/>
    <w:rsid w:val="39CE6967"/>
    <w:rsid w:val="39DF650B"/>
    <w:rsid w:val="39EA2C12"/>
    <w:rsid w:val="3A144156"/>
    <w:rsid w:val="3A175EE4"/>
    <w:rsid w:val="3A7A48F4"/>
    <w:rsid w:val="3AA724BE"/>
    <w:rsid w:val="3B113C56"/>
    <w:rsid w:val="3B166EF3"/>
    <w:rsid w:val="3B2A1697"/>
    <w:rsid w:val="3B357729"/>
    <w:rsid w:val="3B6303A3"/>
    <w:rsid w:val="3B970652"/>
    <w:rsid w:val="3C1057D6"/>
    <w:rsid w:val="3C63749C"/>
    <w:rsid w:val="3C754F46"/>
    <w:rsid w:val="3C7C0AD9"/>
    <w:rsid w:val="3CA27920"/>
    <w:rsid w:val="3CAF6491"/>
    <w:rsid w:val="3CB25365"/>
    <w:rsid w:val="3D090FF5"/>
    <w:rsid w:val="3D266F20"/>
    <w:rsid w:val="3D6E0ED6"/>
    <w:rsid w:val="3D8C7D9E"/>
    <w:rsid w:val="3DDC1CCC"/>
    <w:rsid w:val="3E062AFC"/>
    <w:rsid w:val="3E474407"/>
    <w:rsid w:val="3E5C4F83"/>
    <w:rsid w:val="3E5E374E"/>
    <w:rsid w:val="3EB96119"/>
    <w:rsid w:val="3EBF12C6"/>
    <w:rsid w:val="3ED661F9"/>
    <w:rsid w:val="3FC364AB"/>
    <w:rsid w:val="3FF763C6"/>
    <w:rsid w:val="400F6405"/>
    <w:rsid w:val="40144136"/>
    <w:rsid w:val="401E686E"/>
    <w:rsid w:val="405D1EEF"/>
    <w:rsid w:val="4068667C"/>
    <w:rsid w:val="406D3CCC"/>
    <w:rsid w:val="40BD4D08"/>
    <w:rsid w:val="40E206DE"/>
    <w:rsid w:val="411A6716"/>
    <w:rsid w:val="411F3664"/>
    <w:rsid w:val="41674852"/>
    <w:rsid w:val="41715365"/>
    <w:rsid w:val="417F330F"/>
    <w:rsid w:val="418774A7"/>
    <w:rsid w:val="41B36892"/>
    <w:rsid w:val="423D0E1A"/>
    <w:rsid w:val="42A77643"/>
    <w:rsid w:val="42A9012B"/>
    <w:rsid w:val="42BB3568"/>
    <w:rsid w:val="433618E3"/>
    <w:rsid w:val="434906EF"/>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6D23591"/>
    <w:rsid w:val="4747483B"/>
    <w:rsid w:val="4752024C"/>
    <w:rsid w:val="479D34DA"/>
    <w:rsid w:val="47AC7F44"/>
    <w:rsid w:val="48384FF9"/>
    <w:rsid w:val="48B4556B"/>
    <w:rsid w:val="48D15C4E"/>
    <w:rsid w:val="49741C41"/>
    <w:rsid w:val="4985592B"/>
    <w:rsid w:val="4A0B2CD5"/>
    <w:rsid w:val="4A312D13"/>
    <w:rsid w:val="4A431B58"/>
    <w:rsid w:val="4A642301"/>
    <w:rsid w:val="4B2847BE"/>
    <w:rsid w:val="4B697359"/>
    <w:rsid w:val="4B726BBC"/>
    <w:rsid w:val="4BB23436"/>
    <w:rsid w:val="4C4654A4"/>
    <w:rsid w:val="4C4C1D0E"/>
    <w:rsid w:val="4C562BEC"/>
    <w:rsid w:val="4C9A4880"/>
    <w:rsid w:val="4CAF2D12"/>
    <w:rsid w:val="4CF2108F"/>
    <w:rsid w:val="4D4A633F"/>
    <w:rsid w:val="4D55097D"/>
    <w:rsid w:val="4D5E77CB"/>
    <w:rsid w:val="4D76741B"/>
    <w:rsid w:val="4D9B0A0F"/>
    <w:rsid w:val="4DB6051A"/>
    <w:rsid w:val="4DDD6FB3"/>
    <w:rsid w:val="4E060928"/>
    <w:rsid w:val="4E235C56"/>
    <w:rsid w:val="4E407A9C"/>
    <w:rsid w:val="4E4468D4"/>
    <w:rsid w:val="4E5B5EB2"/>
    <w:rsid w:val="4E877F54"/>
    <w:rsid w:val="4E8B296E"/>
    <w:rsid w:val="4EF440F3"/>
    <w:rsid w:val="4F3C0534"/>
    <w:rsid w:val="4F5F3126"/>
    <w:rsid w:val="4F7D7854"/>
    <w:rsid w:val="4F7F7588"/>
    <w:rsid w:val="4FEE3C8F"/>
    <w:rsid w:val="4FF84140"/>
    <w:rsid w:val="501C3144"/>
    <w:rsid w:val="50343626"/>
    <w:rsid w:val="5099693A"/>
    <w:rsid w:val="50D504DE"/>
    <w:rsid w:val="50EF7D38"/>
    <w:rsid w:val="50F13690"/>
    <w:rsid w:val="51100F7F"/>
    <w:rsid w:val="5110162C"/>
    <w:rsid w:val="514D4ED0"/>
    <w:rsid w:val="51582E03"/>
    <w:rsid w:val="516440E8"/>
    <w:rsid w:val="51AA3409"/>
    <w:rsid w:val="5212048B"/>
    <w:rsid w:val="52153B23"/>
    <w:rsid w:val="52503D47"/>
    <w:rsid w:val="52BE2755"/>
    <w:rsid w:val="52C252CC"/>
    <w:rsid w:val="52D454F2"/>
    <w:rsid w:val="52FC7200"/>
    <w:rsid w:val="532E2091"/>
    <w:rsid w:val="541C3619"/>
    <w:rsid w:val="542E3E3B"/>
    <w:rsid w:val="5454185E"/>
    <w:rsid w:val="5461053A"/>
    <w:rsid w:val="5466087F"/>
    <w:rsid w:val="546C79AD"/>
    <w:rsid w:val="548328D3"/>
    <w:rsid w:val="54970FD2"/>
    <w:rsid w:val="54A05FA4"/>
    <w:rsid w:val="54E77D81"/>
    <w:rsid w:val="552672F6"/>
    <w:rsid w:val="55A80DB5"/>
    <w:rsid w:val="55E1405A"/>
    <w:rsid w:val="561E045F"/>
    <w:rsid w:val="5651155E"/>
    <w:rsid w:val="568277FC"/>
    <w:rsid w:val="56902235"/>
    <w:rsid w:val="579322BC"/>
    <w:rsid w:val="57DC07AC"/>
    <w:rsid w:val="58250A7C"/>
    <w:rsid w:val="585D0D73"/>
    <w:rsid w:val="5877287D"/>
    <w:rsid w:val="587E2B60"/>
    <w:rsid w:val="589C7904"/>
    <w:rsid w:val="58BF1CDD"/>
    <w:rsid w:val="594B1977"/>
    <w:rsid w:val="598067D5"/>
    <w:rsid w:val="59866208"/>
    <w:rsid w:val="59965ABB"/>
    <w:rsid w:val="59CC6296"/>
    <w:rsid w:val="59D62AC4"/>
    <w:rsid w:val="5A7523CD"/>
    <w:rsid w:val="5AC874F0"/>
    <w:rsid w:val="5AD47F37"/>
    <w:rsid w:val="5AE56123"/>
    <w:rsid w:val="5AF06C9D"/>
    <w:rsid w:val="5B407769"/>
    <w:rsid w:val="5BA0270B"/>
    <w:rsid w:val="5BB07EA3"/>
    <w:rsid w:val="5C175839"/>
    <w:rsid w:val="5CAE184C"/>
    <w:rsid w:val="5CCC6C02"/>
    <w:rsid w:val="5CCF3427"/>
    <w:rsid w:val="5CD958CD"/>
    <w:rsid w:val="5CED0B5C"/>
    <w:rsid w:val="5D4851DD"/>
    <w:rsid w:val="5D557162"/>
    <w:rsid w:val="5E2F6086"/>
    <w:rsid w:val="5E431810"/>
    <w:rsid w:val="5E654974"/>
    <w:rsid w:val="5E822C64"/>
    <w:rsid w:val="5E8D2FE5"/>
    <w:rsid w:val="5E9E2143"/>
    <w:rsid w:val="5EA14CF3"/>
    <w:rsid w:val="5EC76B45"/>
    <w:rsid w:val="5F9E0A02"/>
    <w:rsid w:val="5FF74ED1"/>
    <w:rsid w:val="602C263E"/>
    <w:rsid w:val="60307729"/>
    <w:rsid w:val="60325BBE"/>
    <w:rsid w:val="60337945"/>
    <w:rsid w:val="606E5643"/>
    <w:rsid w:val="607A1087"/>
    <w:rsid w:val="60BF7B30"/>
    <w:rsid w:val="60D60117"/>
    <w:rsid w:val="60DE1EFA"/>
    <w:rsid w:val="60E50712"/>
    <w:rsid w:val="620E1834"/>
    <w:rsid w:val="62281FEF"/>
    <w:rsid w:val="62492030"/>
    <w:rsid w:val="62B37EF2"/>
    <w:rsid w:val="62D73A94"/>
    <w:rsid w:val="63194217"/>
    <w:rsid w:val="63305152"/>
    <w:rsid w:val="63550450"/>
    <w:rsid w:val="63B63C60"/>
    <w:rsid w:val="63BC4201"/>
    <w:rsid w:val="640F7137"/>
    <w:rsid w:val="64132B93"/>
    <w:rsid w:val="64347265"/>
    <w:rsid w:val="64426ECA"/>
    <w:rsid w:val="64450612"/>
    <w:rsid w:val="646A1271"/>
    <w:rsid w:val="646E44A6"/>
    <w:rsid w:val="656D328E"/>
    <w:rsid w:val="65883AB5"/>
    <w:rsid w:val="65F50F8E"/>
    <w:rsid w:val="66312549"/>
    <w:rsid w:val="66397A67"/>
    <w:rsid w:val="667B3592"/>
    <w:rsid w:val="66875EE0"/>
    <w:rsid w:val="66C435DD"/>
    <w:rsid w:val="67C00163"/>
    <w:rsid w:val="67F355AC"/>
    <w:rsid w:val="68710EE3"/>
    <w:rsid w:val="688D12C9"/>
    <w:rsid w:val="6894097E"/>
    <w:rsid w:val="68B257B8"/>
    <w:rsid w:val="69405CFD"/>
    <w:rsid w:val="69A5364A"/>
    <w:rsid w:val="69EC4C56"/>
    <w:rsid w:val="69F42D6B"/>
    <w:rsid w:val="6A0C5365"/>
    <w:rsid w:val="6A5C7947"/>
    <w:rsid w:val="6A641A36"/>
    <w:rsid w:val="6A6D3308"/>
    <w:rsid w:val="6A9402CC"/>
    <w:rsid w:val="6AC55297"/>
    <w:rsid w:val="6AF6102C"/>
    <w:rsid w:val="6B114C1A"/>
    <w:rsid w:val="6B2B4114"/>
    <w:rsid w:val="6B5E7080"/>
    <w:rsid w:val="6B7B5383"/>
    <w:rsid w:val="6B7F0D8F"/>
    <w:rsid w:val="6BB6752A"/>
    <w:rsid w:val="6BB85749"/>
    <w:rsid w:val="6BCE49B7"/>
    <w:rsid w:val="6C1B1768"/>
    <w:rsid w:val="6CC163A1"/>
    <w:rsid w:val="6D7C2742"/>
    <w:rsid w:val="6DAC0B96"/>
    <w:rsid w:val="6DF9485E"/>
    <w:rsid w:val="6E2C5A0D"/>
    <w:rsid w:val="6E4D179F"/>
    <w:rsid w:val="6E93051E"/>
    <w:rsid w:val="6F28368B"/>
    <w:rsid w:val="6F5F48E4"/>
    <w:rsid w:val="6F6019D1"/>
    <w:rsid w:val="6F8C77B6"/>
    <w:rsid w:val="6FC32718"/>
    <w:rsid w:val="70252703"/>
    <w:rsid w:val="70543150"/>
    <w:rsid w:val="7076728C"/>
    <w:rsid w:val="70C715EC"/>
    <w:rsid w:val="7118323A"/>
    <w:rsid w:val="71307C87"/>
    <w:rsid w:val="713D0CB0"/>
    <w:rsid w:val="72863E4F"/>
    <w:rsid w:val="728B3C94"/>
    <w:rsid w:val="72A67657"/>
    <w:rsid w:val="73000CF9"/>
    <w:rsid w:val="73126A27"/>
    <w:rsid w:val="73C94A09"/>
    <w:rsid w:val="73DC46E0"/>
    <w:rsid w:val="73F03AA8"/>
    <w:rsid w:val="7404686E"/>
    <w:rsid w:val="74123FA8"/>
    <w:rsid w:val="74154608"/>
    <w:rsid w:val="741A26D9"/>
    <w:rsid w:val="746D05F1"/>
    <w:rsid w:val="74731B85"/>
    <w:rsid w:val="74D27347"/>
    <w:rsid w:val="74E4025B"/>
    <w:rsid w:val="75342426"/>
    <w:rsid w:val="755E7366"/>
    <w:rsid w:val="75615004"/>
    <w:rsid w:val="757B1C85"/>
    <w:rsid w:val="761F505D"/>
    <w:rsid w:val="76AE4031"/>
    <w:rsid w:val="76B07C6D"/>
    <w:rsid w:val="76E45852"/>
    <w:rsid w:val="771D706E"/>
    <w:rsid w:val="77464ED6"/>
    <w:rsid w:val="78083786"/>
    <w:rsid w:val="78153E8C"/>
    <w:rsid w:val="78343CE1"/>
    <w:rsid w:val="785B2C70"/>
    <w:rsid w:val="788C033F"/>
    <w:rsid w:val="78D13A33"/>
    <w:rsid w:val="78F718E7"/>
    <w:rsid w:val="79BE26D1"/>
    <w:rsid w:val="79BE5BBE"/>
    <w:rsid w:val="79C52AA7"/>
    <w:rsid w:val="79E42E56"/>
    <w:rsid w:val="7B6332DF"/>
    <w:rsid w:val="7B642DC3"/>
    <w:rsid w:val="7B9E0270"/>
    <w:rsid w:val="7BE729DC"/>
    <w:rsid w:val="7C442459"/>
    <w:rsid w:val="7C7B6F55"/>
    <w:rsid w:val="7CAF622F"/>
    <w:rsid w:val="7CC30F06"/>
    <w:rsid w:val="7D08231F"/>
    <w:rsid w:val="7D327789"/>
    <w:rsid w:val="7D496A70"/>
    <w:rsid w:val="7D607D01"/>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2017-02-16T16:53:46Z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