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32"/>
          <w:szCs w:val="32"/>
        </w:rPr>
      </w:pPr>
      <w:r>
        <w:rPr>
          <w:rFonts w:hint="eastAsia"/>
          <w:sz w:val="44"/>
          <w:szCs w:val="44"/>
        </w:rPr>
        <w:t>湖南省法制宣传教育条例</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（2011年7月29日湖南省第十一届人民代表大会常务委员会第二十三次会议通过）</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为了加强法制宣传教育，提高公民的法律素质，推进法治湖南建设，根据有关法律、行政法规，结合本省实际，制定本条例。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开展法制宣传教育是全社会的共同责任。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国家机关、社会团体、企业事业单位和其他组织应当做好法制宣传教育工作。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法制宣传教育的对象是一切有接受教育能力的公民。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法制宣传教育的基本任务是普及宪法和法律法规基本知识，教育公民依法行使权利、履行义务，增强公民的法律意识，提高公民遵守法律法规、维护社会公共利益和自身合法权益的自觉性。</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法制宣传教育工作应当统一规划、分类实施，实行经常教育与集中教育相结合、普及教育与重点教育相结合、宣传教育与法治实践相结合，根据不同对象确定相应的内容，增强针对性、实效性。</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各级人民政府应当加强对法制宣传教育的组织领导，根据不同时期本行政区域经济社会发展的状况，确定法制宣传教育的重点。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县级以上人民政府应当制定法制宣传教育规划，纳入国民经济和社会发展规划；将法制宣传教育纳入政府公共服务体系；将法制宣传教育经费列入同级政府财政预算，切实予以保障。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司法行政部门主管本行政区域的法制宣传教育工作：根据本级人民政府法制宣传教育规划制定和组织实施法制宣传教育年度计划；宣传法律法规，总结推广法制宣传教育工作的典型和经验；承担依法治理和法治创建有关具体工作；协调、指导、检查考核本行政区域的法制宣传教育工作以及做好法制宣传教育的其他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社会团体、企业事业单位和其他组织应当按照法制宣传教育年度计划，组织本单位、本系统工作人员学习规定的法律知识，根据国家和省法制宣传教育工作安排开展法制宣传教育各类主题活动，并为法制宣传教育工作提供经费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国家机关应当建立单位负责人集体学法制度。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司法机关、行政执法部门应当结合司法、行政执法活动，向公民宣传相关法律知识。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县级以上人民政府教育行政部门应当按照国家有关规定把法制宣传教育列入各级各类学校教学内容，使学校的法制教育做到有计划、有教材、有教员、有课时。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县级以上人民政府经济管理部门应当对管理的市场经济主体的主要经营管理人员进行相关法律知识教育，督促用人单位开展对从业人员的法制宣传教育。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县级以上人民政府公安、民政、人口与计划生育、人力资源和社会保障等部门应当加强对流动人口、失业人员、进城务工人员的法制宣传教育，引导其学法守法，提高依法维护合法权益的能力。</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县级以上人民政府文化、新闻出版、广播电影电视等部门应当组织、指导有关单位和个人做好法制宣传教育题材的文学艺术作品的创作、演出、出版和播映工作。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工会、共产主义青年团、妇女联合会、残疾人联合会等组织应当根据自身工作特点，加强对职工、青少年、妇女、残疾人等群体的法制宣传教育。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乡镇人民政府、街道办事处应当组织、指导村（居）民委员会采取各种形式开展法制宣传教育。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村（居）民委员会应当确定人员负责法制宣传教育工作，通过宣传栏、墙报等形式，对辖区内的村（居）民、流动人口进行法制宣传教育。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广播电台、电视台、报刊和新闻网站应当制定法制宣传规划，开设法制宣传教育栏目、节目，加强法制新闻报道和典型宣传，播（刊）法制宣传公益广告。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国家机关网站及其他网站应当结合本网站特点向公众宣传法律知识。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学校应当通过课程教学、专题教育、课外活动等途径，对学生开展法制宣传教育。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中小学校应当确定一名学校负责人负责法制宣传教育工作，或者聘请具有一定法律知识和法制工作经验的人员兼任法制副校长，开展法制宣传教育。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各级各类国家工作人员教育培训机构，应当将法制宣传教育纳入教学计划和培训规划。</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各级人民政府应当将法制宣传教育纳入政府目标管理和绩效考核内容。考核标准由省人民政府规定。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司法行政部门应当按照管理权限对各单位法制宣传教育规划和年度计划落实情况实行年度和阶段性评估考核。评估考核结果应当报告同级人民政府。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实行国家工作人员年度学法用法考试制度。国家工作人员应当按照规定参加司法行政部门或者本单位组织的学法用法免费考试。考试成绩作为国家工作人员年度考核的依据之 一。</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录用公务员，应当将相关法律知识列入考试内容。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县级以上人民代表大会常务委员会应当通过听取和审议专项工作报告、执法检查以及代表视察等形式，加强对法制宣传教育工作的监督检查。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县级以上人民政府对在法制宣传教育工作中做出突出贡献的组织或者个人，应当给予表彰奖励。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不履行本条例规定或者法制宣传教育工作考核不合格的单位，由司法行政部门责令限期改正，逾期不改正的，由同级人民政府给予通报批评；对直接负责的主管人员和其他直接责任人员，由有关部门依法给予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对无故不参加年度学法用法考试的国家工作人员，由司法行政部门或者所在单位责令限期参加补考。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本条例自2011年9月1日起施行。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MingLiU_HKSCS">
    <w:panose1 w:val="02020500000000000000"/>
    <w:charset w:val="88"/>
    <w:family w:val="auto"/>
    <w:pitch w:val="default"/>
    <w:sig w:usb0="A00002FF" w:usb1="38CFFCFA" w:usb2="00000016" w:usb3="00000000" w:csb0="00100001" w:csb1="00000000"/>
  </w:font>
  <w:font w:name="MingLiU_HKSCS">
    <w:panose1 w:val="02020500000000000000"/>
    <w:charset w:val="88"/>
    <w:family w:val="auto"/>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A3868"/>
    <w:rsid w:val="52C359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2017-02-28T07:22:18Z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