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石家庄市实施《中华人民共和国工会法》办法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（1994年4月29日石家庄市第九届人民代表大会常务委员会第五次会议通过　1994年6月28日河北省第八届人民代表大会常务委员会第八次会议批准　1997年2月20日石家庄市第九届人民代表大会常务委员会第二十三次会议修正　1997年9月3日河北省第八届人民代表大会常务委员会第二十八次会议批准　2010年8月26日石家庄市第十二届人民代表大会常务委员会第二十一次会议通过修改部分法规的决定　2010年9月29日河北省第十一届人民代表大会常务委员会第十九次会议批准　2024年6月26日石家庄市第十五届人民代表大会常务委员会第二十六次会议修订　2024年9月25日河北省第十四届人民代表大会常务委员会第十一次会议批准）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工会组织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工会的权利与义务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基层工会组织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工会经费和财产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为了实施《中华人民共和国工会法》，发挥工会在社会主义现代化建设事业中的作用，结合本市实际，制定本办法。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本办法适用于本市行政区域内的企业、事业单位、机关、社会组织（以下统称用人单位）。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凡在本市的用人单位中以工资收入为主要生活来源的劳动者，都有依法参加和组织工会的权利，任何组织和个人不得阻挠和限制。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工会适应企业组织形式、职工队伍结构、劳动关系、就业形态等方面的发展变化，依法维护劳动者参加和组织工会的权利。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各级人民政府及其所属部门、各用人单位应当支持工会依法开展工作。任何单位和个人不得侵犯工会的合法权益。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工会各级组织以宪法为根本活动准则，按照《中华人民共和国工会法》和《中国工会章程》独立自主地开展工作，依法行使权利和履行义务。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推动产业工人队伍建设改革，提高产业工人队伍整体素质，发挥产业工人骨干作用，维护产业工人合法权益，保障产业工人主人翁地位，主动适应以新一代电子信息产业、生物医药产业等为引领的石家庄市产业发展需要和发展新质生产力要求，造就一支有理想守信念、懂技术会创新、敢担当讲奉献的宏大产业工人队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工会协同有关部门做好高技能人才培养、使用、评价、激励工作；为劳动模范、工匠人才发挥作用搭建平台，培养造就更多劳动模范、工匠人才。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各级人民代表大会常务委员会应当对《中华人民共和国工会法》和本办法的执行情况进行检查。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石家庄市总工会应当加强对下级工会组织的领导。</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工会组织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本行政区域内的用人单位应当依法组建工会。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外商投资企业在签约时，应当将组建工会的条款列入合同或者章程中，在开业一年内建立工会。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乡镇企业、私营企业应当在开业一年内建立工会。乡镇和街道应当组建工会。职工较多的村、社区可以建立工会组织。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市、县（市、区）总工会可以推动建立区域性、行业性工会联合会。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新就业形态劳动者可以加入平台企业、平台合作用工企业的工会，也可以加入工作地、居住地的工会或者区域性、行业性工会联合会、联合工会。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工会各级组织按照民主集中制原则建立，报上一级工会批准。大型企业、事业单位的工会委员会，经上一级工会批准，可以设常务委员会和相应的部、室；中型企业、事业单位可以设办公室。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总工会、产业工会具有社会团体法人资格。基层工会组织具备《中华人民共和国民法典》规定的法人条件的，按照属地原则，根据工会组织、经费收缴关系，由基层工会提出申请，经县级以上总工会核准登记后，即具有社会团体法人资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任何组织和个人不得随意将工会组织机构撤销、合并或者归属其他工作部门。基层工会所在的用人单位终止或者被撤销，该工会组织机构相应撤销，并报告上一级工会。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工会设女职工委员会。女会员不足十人的基层工会设女职工委员。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工会主席、副主席经民主选举产生，实行任期制，可以连选连任。工会主席、副主席的工资福利等待遇，按照国家和河北省有关规定执行。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工会主席、副主席任期未满，不得随意调动其工作。确因工作需要调动时，应当事先书面征得本级工会委员会及上一级工会同意。</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工会的权利与义务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工会会同用人单位加强对职工的思想政治引领，大力弘扬劳模精神、劳动精神、工匠精神，激励职工辛勤劳动、诚实劳动、创造性劳动；动员职工支持和参加改革，参与本单位的民主选举、民主协商、民主决策、民主管理和民主监督；组织职工开展劳动和技能竞赛、合理化建议和技术革新、技术协作活动，进行业余文化技术学习和职工培训，参加职业教育和文化体育活动，推进职业安全健康教育和劳动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工会在维护人民总体利益的同时，维护职工的政治权利、劳动权利和物质文化利益及其他合法权益。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工会通过平等协商和集体合同制度等，推动健全劳动关系协调机制，维护职工劳动权益，构建和谐劳动关系。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企业、事业单位、社会组织发生停工、怠工事件，工会应当及时掌握情况，反映职工意见，并会同有关方面协商解决职工提出的合理要求，尽快恢复正常的生产和工作秩序。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县级以上人民政府制定国民经济和社会发展计划，对涉及职工利益的重大问题，应当听取同级工会意见。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县级以上人民政府及其有关部门在研究制定劳动就业、工资、劳动安全卫生、物价、医疗、住房、安全生产、劳动保护、社会保险以及社会保障等重大政策、措施时，应当吸收同级工会参加研究，听取工会意见。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县级以上人民政府与同级工会，每年至少召开一次联席会议，通报政府的重要工作部署和实施措施，研究工会反映的职工群众的意见和要求。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工会发现企业违章指挥、强令工人冒险作业或者在生产过程中发现重大事故隐患和职业危害，有权提出解决建议，企业应当及时研究答复；当发现危及职工生命安全的情况时，有权向企业或者现场指挥人员提出撤离危险现场的紧急建议，企业必须及时作出处理决定；建议无效，且危及职工生命安全的情况已经发生或者即将发生，有权组织和支持职工停止操作撤离危险现场，企业不得因此扣发职工工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应当参加职工因工伤亡事故和其他严重危害职工安全健康问题的调查，向有关部门提出处理意见，代表职工要求有关部门追究直接负责的主管人员和有关责任人员的责任。对工会提出的意见，有关部门应当及时研究，给予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企业、事业单位、社会组织处分职工，工会认为不适当的，有权提出意见。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单方面解除职工劳动合同时，应当事先将名单与理由，以书面形式通知本单位工会，征求工会意见。工会认为用人单位违反法律、法规、规章和有关合同，要求重新研究处理时，用人单位应当研究工会的意见，并将处理结果书面通知工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工会参加企业的劳动争议调解工作。企业、实行企业化管理的事业单位可以设立劳动争议调解委员会。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市、县（市、区）劳动人事争议仲裁委员会应当有同级工会代表参加；工会推荐的劳动人事争议仲裁员经同级劳动人事争议仲裁委员会聘任后，依法参加仲裁活动。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企业、事业单位、社会组织违反职工代表大会制度和其他民主管理制度，工会有权要求纠正。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工会有权对企业、事业单位、社会组织侵犯职工合法权益的问题进行调查，有关单位及其人员应当予以协助，如实提供情况和材料，不得以任何方式进行阻挠和刁难。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工会就有关职工权益方面所提出的意见或者要求认真处理、纠正的问题，用人单位应当在收到书面意见之日起十五日内予以答复，并将处理结果书面告知工会。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工会监督有关法律、法规的贯彻执行，支持职工对侵犯职工合法权益的行为申请劳动争议仲裁或者向人民法院提起诉讼，并为职工提供法律帮助。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工会依法建立劳动法律监督组织，对用人单位遵守劳动法律法规的情况进行监督。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市、县（市、区）总工会应当建立健全工会法律援助工作机制，依法为所属工会和职工提供法律援助等法律服务。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根据政府委托，工会与有关部门共同做好劳动模范和先进生产（工作）者的评选、表彰、培养和管理工作。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基层工会组织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国有企业应当建立健全职工代表大会制度，工会委员会是职工代表大会的工作机构。职工代表大会每年至少召开一次，遇有重大事项，可以召开临时会议。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集体企业职工大会或者职工代表大会是集体企业的权力机构，由其选举和罢免企业管理人员，决定经营管理的重大问题。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实行股份合作制的集体企业，职工大会或者职工代表大会与股东大会依照有关规定行使各自职权。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本办法第二十七条、第二十八条规定以外的其他企业、事业单位的工会委员会，依照法律规定组织职工采取与企业、事业单位相适应的形式，参与企业、事业单位民主管理。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机关工会应当协助机关加强民主制度建设，开展民主评议和监督活动。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国有独资公司设立的董事会、监事会中应当有公司职工代表。董事会、监事会中职工代表的产生，依照公司法有关规定执行。公司工会主席、副主席应当分别作为职工董事、职工监事首选候选人。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其他公司制企业依照公司法的有关规定执行。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职工二百人以上的企业、事业单位、社会组织的工会可以设专职工会主席；工会专职工作人员的人数一般按照不低于本单位职工总人数的千分之三的比例配备，具体人数由工会与企业、事业单位、社会组织协商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用人单位工会委员会的专职工作人员的工资、奖励、补贴由所在单位支付。社会保险和其他福利待遇等享受本单位职工同等待遇。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工会经费和财产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建立工会组织的用人单位应当于每月十五日前按上月全部职工工资总额的百分之二向工会拨缴当月经费。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各级人民政府应当根据实际情况，给予同级工会一定经费补助。用人单位根据财力和需要，可以给本单位工会一定的经费补助。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各级工会经费收支情况应当由同级工会经费审查委员会审查，并且定期向会员大会或者会员代表大会报告，接受监督。工会会员大会或者会员代表大会有权对经费使用情况提出意见。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各级人民政府和用人单位应当为工会办公和开展文化、教育、科技、体育、疗养、休养等活动，提供必要的设施和活动场所等物质条件。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工会所属的为职工服务的企业、事业单位，其隶属关系不得随意改变，任何单位和个人不得平调、挪用其资金、财产或者收取管理费，不得任意干涉正常生产经营活动。但法律、法规另有规定的除外。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工会所有的财产、经费和各级人民政府及企业、事业单位等拨给工会的不动产，任何组织和个人不得侵占、挪用和任意调拨。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市、县（市、区）工会离休、退休人员的待遇，与国家机关工作人员同等对待。</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违反本办法规定的行为，法律、法规已有法律责任规定的，从其规定；构成犯罪的，依法追究刑事责任。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工会工作人员违反本办法规定，损害职工或者工会权益的，由同级工会或者上级工会责令改正，或者予以处分；情节严重的，依照《中国工会章程》予以罢免；造成损失的，应当承担赔偿责任；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本办法自公布之日起施行。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