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sz w:val="32"/>
          <w:lang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sz w:val="32"/>
          <w:lang w:eastAsia="zh-CN"/>
        </w:rPr>
      </w:pPr>
    </w:p>
    <w:p>
      <w:pPr>
        <w:pStyle w:val="2"/>
        <w:rPr>
          <w:rFonts w:hint="eastAsia"/>
          <w:lang w:eastAsia="zh-CN"/>
        </w:rPr>
      </w:pPr>
      <w:r>
        <w:rPr>
          <w:rFonts w:hint="eastAsia"/>
          <w:lang w:eastAsia="zh-CN"/>
        </w:rPr>
        <w:t>甘肃省科学技术普及条例</w:t>
      </w:r>
    </w:p>
    <w:p>
      <w:pPr>
        <w:rPr>
          <w:rFonts w:hint="eastAsia"/>
          <w:lang w:eastAsia="zh-CN"/>
        </w:rPr>
      </w:pPr>
    </w:p>
    <w:p>
      <w:pPr>
        <w:pStyle w:val="3"/>
        <w:ind w:left="1280" w:leftChars="200" w:right="524" w:rightChars="164" w:firstLine="0" w:firstLineChars="0"/>
        <w:jc w:val="left"/>
        <w:rPr>
          <w:rFonts w:hint="eastAsia"/>
          <w:lang w:eastAsia="zh-CN"/>
        </w:rPr>
      </w:pPr>
      <w:r>
        <w:rPr>
          <w:rFonts w:hint="eastAsia"/>
          <w:lang w:eastAsia="zh-CN"/>
        </w:rPr>
        <w:t>（2010</w:t>
      </w:r>
      <w:bookmarkStart w:id="0" w:name="_GoBack"/>
      <w:bookmarkEnd w:id="0"/>
      <w:r>
        <w:rPr>
          <w:rFonts w:hint="eastAsia"/>
          <w:lang w:eastAsia="zh-CN"/>
        </w:rPr>
        <w:t>年9月29日甘肃省第十一届人民代表大会常务委员会第十七次会议通过）</w:t>
      </w:r>
    </w:p>
    <w:p>
      <w:pPr>
        <w:rPr>
          <w:rFonts w:hint="eastAsia"/>
          <w:lang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黑体" w:hAnsi="黑体" w:eastAsia="黑体" w:cs="黑体"/>
          <w:sz w:val="32"/>
          <w:lang w:eastAsia="zh-CN"/>
        </w:rPr>
      </w:pPr>
      <w:r>
        <w:rPr>
          <w:rFonts w:hint="eastAsia" w:ascii="黑体" w:hAnsi="黑体" w:eastAsia="黑体" w:cs="黑体"/>
          <w:sz w:val="32"/>
          <w:lang w:eastAsia="zh-CN"/>
        </w:rPr>
        <w:t>第一章</w:t>
      </w:r>
      <w:r>
        <w:rPr>
          <w:rFonts w:hint="eastAsia" w:ascii="黑体" w:hAnsi="黑体" w:eastAsia="黑体" w:cs="黑体"/>
          <w:sz w:val="32"/>
          <w:lang w:val="en-US" w:eastAsia="zh-CN"/>
        </w:rPr>
        <w:t xml:space="preserve">  </w:t>
      </w:r>
      <w:r>
        <w:rPr>
          <w:rFonts w:hint="eastAsia" w:ascii="黑体" w:hAnsi="黑体" w:eastAsia="黑体" w:cs="黑体"/>
          <w:sz w:val="32"/>
          <w:lang w:eastAsia="zh-CN"/>
        </w:rPr>
        <w:t>总则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黑体" w:hAnsi="黑体" w:eastAsia="黑体" w:cs="黑体"/>
          <w:sz w:val="32"/>
          <w:lang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sz w:val="32"/>
          <w:lang w:eastAsia="zh-CN"/>
        </w:rPr>
      </w:pPr>
      <w:r>
        <w:rPr>
          <w:rFonts w:hint="eastAsia" w:ascii="仿宋_GB2312" w:hAnsi="仿宋_GB2312" w:eastAsia="仿宋_GB2312"/>
          <w:sz w:val="32"/>
          <w:lang w:eastAsia="zh-CN"/>
        </w:rPr>
        <w:t xml:space="preserve">    </w:t>
      </w:r>
      <w:r>
        <w:rPr>
          <w:rFonts w:hint="eastAsia" w:ascii="黑体" w:hAnsi="黑体" w:eastAsia="黑体" w:cs="黑体"/>
          <w:sz w:val="32"/>
          <w:lang w:eastAsia="zh-CN"/>
        </w:rPr>
        <w:t>第一条</w:t>
      </w:r>
      <w:r>
        <w:rPr>
          <w:rFonts w:hint="eastAsia" w:ascii="黑体" w:hAnsi="黑体" w:eastAsia="黑体" w:cs="黑体"/>
          <w:sz w:val="32"/>
          <w:lang w:val="en-US" w:eastAsia="zh-CN"/>
        </w:rPr>
        <w:t xml:space="preserve">  </w:t>
      </w:r>
      <w:r>
        <w:rPr>
          <w:rFonts w:hint="eastAsia" w:ascii="仿宋_GB2312" w:hAnsi="仿宋_GB2312" w:eastAsia="仿宋_GB2312"/>
          <w:sz w:val="32"/>
          <w:lang w:eastAsia="zh-CN"/>
        </w:rPr>
        <w:t>为实施科教兴省战略和可持续发展战略，加强科学技术普及工作，提高公民的科学文化素质，增强自主创新能力，推动经济发展和社会进步，根据《中华人民共和国科学技术普及法》等有关法律、法规，结合本省实际，制定本条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sz w:val="32"/>
          <w:lang w:eastAsia="zh-CN"/>
        </w:rPr>
      </w:pPr>
      <w:r>
        <w:rPr>
          <w:rFonts w:hint="eastAsia" w:ascii="仿宋_GB2312" w:hAnsi="仿宋_GB2312" w:eastAsia="仿宋_GB2312"/>
          <w:sz w:val="32"/>
          <w:lang w:eastAsia="zh-CN"/>
        </w:rPr>
        <w:t xml:space="preserve">    </w:t>
      </w:r>
      <w:r>
        <w:rPr>
          <w:rFonts w:hint="eastAsia" w:ascii="黑体" w:hAnsi="黑体" w:eastAsia="黑体" w:cs="黑体"/>
          <w:sz w:val="32"/>
          <w:lang w:eastAsia="zh-CN"/>
        </w:rPr>
        <w:t>第二条</w:t>
      </w:r>
      <w:r>
        <w:rPr>
          <w:rFonts w:hint="eastAsia" w:ascii="黑体" w:hAnsi="黑体" w:eastAsia="黑体" w:cs="黑体"/>
          <w:sz w:val="32"/>
          <w:lang w:val="en-US" w:eastAsia="zh-CN"/>
        </w:rPr>
        <w:t xml:space="preserve">  </w:t>
      </w:r>
      <w:r>
        <w:rPr>
          <w:rFonts w:hint="eastAsia" w:ascii="仿宋_GB2312" w:hAnsi="仿宋_GB2312" w:eastAsia="仿宋_GB2312"/>
          <w:sz w:val="32"/>
          <w:lang w:eastAsia="zh-CN"/>
        </w:rPr>
        <w:t>本省行政区域内开展科学技术普及活动，适用本条例。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sz w:val="32"/>
          <w:lang w:eastAsia="zh-CN"/>
        </w:rPr>
      </w:pPr>
      <w:r>
        <w:rPr>
          <w:rFonts w:hint="eastAsia" w:ascii="仿宋_GB2312" w:hAnsi="仿宋_GB2312" w:eastAsia="仿宋_GB2312"/>
          <w:sz w:val="32"/>
          <w:lang w:eastAsia="zh-CN"/>
        </w:rPr>
        <w:t>　　本条例所称科学技术普及（以下简称科普）是指以公众易于理解、接受和参与的方式，普及科学技术知识、倡导科学方法、传播科学思想、弘扬科学精神的活动。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sz w:val="32"/>
          <w:lang w:eastAsia="zh-CN"/>
        </w:rPr>
      </w:pPr>
      <w:r>
        <w:rPr>
          <w:rFonts w:hint="eastAsia" w:ascii="仿宋_GB2312" w:hAnsi="仿宋_GB2312" w:eastAsia="仿宋_GB2312"/>
          <w:sz w:val="32"/>
          <w:lang w:eastAsia="zh-CN"/>
        </w:rPr>
        <w:t>　　</w:t>
      </w:r>
      <w:r>
        <w:rPr>
          <w:rFonts w:hint="eastAsia" w:ascii="黑体" w:hAnsi="黑体" w:eastAsia="黑体" w:cs="黑体"/>
          <w:sz w:val="32"/>
          <w:lang w:eastAsia="zh-CN"/>
        </w:rPr>
        <w:t>第三条</w:t>
      </w:r>
      <w:r>
        <w:rPr>
          <w:rFonts w:hint="eastAsia" w:ascii="黑体" w:hAnsi="黑体" w:eastAsia="黑体" w:cs="黑体"/>
          <w:sz w:val="32"/>
          <w:lang w:val="en-US" w:eastAsia="zh-CN"/>
        </w:rPr>
        <w:t xml:space="preserve">  </w:t>
      </w:r>
      <w:r>
        <w:rPr>
          <w:rFonts w:hint="eastAsia" w:ascii="仿宋_GB2312" w:hAnsi="仿宋_GB2312" w:eastAsia="仿宋_GB2312"/>
          <w:sz w:val="32"/>
          <w:lang w:eastAsia="zh-CN"/>
        </w:rPr>
        <w:t>科普是公益事业，是全社会的共同责任，应当遵循政府主导、全民参与的原则，社会各界都应当支持和参与科普活动。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sz w:val="32"/>
          <w:lang w:eastAsia="zh-CN"/>
        </w:rPr>
      </w:pPr>
      <w:r>
        <w:rPr>
          <w:rFonts w:hint="eastAsia" w:ascii="仿宋_GB2312" w:hAnsi="仿宋_GB2312" w:eastAsia="仿宋_GB2312"/>
          <w:sz w:val="32"/>
          <w:lang w:eastAsia="zh-CN"/>
        </w:rPr>
        <w:t>　　</w:t>
      </w:r>
      <w:r>
        <w:rPr>
          <w:rFonts w:hint="eastAsia" w:ascii="黑体" w:hAnsi="黑体" w:eastAsia="黑体" w:cs="黑体"/>
          <w:sz w:val="32"/>
          <w:lang w:eastAsia="zh-CN"/>
        </w:rPr>
        <w:t>第四条</w:t>
      </w:r>
      <w:r>
        <w:rPr>
          <w:rFonts w:hint="eastAsia" w:ascii="黑体" w:hAnsi="黑体" w:eastAsia="黑体" w:cs="黑体"/>
          <w:sz w:val="32"/>
          <w:lang w:val="en-US" w:eastAsia="zh-CN"/>
        </w:rPr>
        <w:t xml:space="preserve">  </w:t>
      </w:r>
      <w:r>
        <w:rPr>
          <w:rFonts w:hint="eastAsia" w:ascii="仿宋_GB2312" w:hAnsi="仿宋_GB2312" w:eastAsia="仿宋_GB2312"/>
          <w:sz w:val="32"/>
          <w:lang w:eastAsia="zh-CN"/>
        </w:rPr>
        <w:t>科普工作的对象是全体公民。</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sz w:val="32"/>
          <w:lang w:eastAsia="zh-CN"/>
        </w:rPr>
      </w:pPr>
      <w:r>
        <w:rPr>
          <w:rFonts w:hint="eastAsia" w:ascii="仿宋_GB2312" w:hAnsi="仿宋_GB2312" w:eastAsia="仿宋_GB2312"/>
          <w:sz w:val="32"/>
          <w:lang w:eastAsia="zh-CN"/>
        </w:rPr>
        <w:t>　　科普工作应当注重群众性、社会性和经常性，因地制宜，根据不同对象的接受能力和需求，采取多种方式进行。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sz w:val="32"/>
          <w:lang w:eastAsia="zh-CN"/>
        </w:rPr>
      </w:pPr>
      <w:r>
        <w:rPr>
          <w:rFonts w:hint="eastAsia" w:ascii="仿宋_GB2312" w:hAnsi="仿宋_GB2312" w:eastAsia="仿宋_GB2312"/>
          <w:sz w:val="32"/>
          <w:lang w:eastAsia="zh-CN"/>
        </w:rPr>
        <w:t>　　</w:t>
      </w:r>
      <w:r>
        <w:rPr>
          <w:rFonts w:hint="eastAsia" w:ascii="黑体" w:hAnsi="黑体" w:eastAsia="黑体" w:cs="黑体"/>
          <w:sz w:val="32"/>
          <w:lang w:eastAsia="zh-CN"/>
        </w:rPr>
        <w:t>第五条</w:t>
      </w:r>
      <w:r>
        <w:rPr>
          <w:rFonts w:hint="eastAsia" w:ascii="黑体" w:hAnsi="黑体" w:eastAsia="黑体" w:cs="黑体"/>
          <w:sz w:val="32"/>
          <w:lang w:val="en-US" w:eastAsia="zh-CN"/>
        </w:rPr>
        <w:t xml:space="preserve">  </w:t>
      </w:r>
      <w:r>
        <w:rPr>
          <w:rFonts w:hint="eastAsia" w:ascii="仿宋_GB2312" w:hAnsi="仿宋_GB2312" w:eastAsia="仿宋_GB2312"/>
          <w:sz w:val="32"/>
          <w:lang w:eastAsia="zh-CN"/>
        </w:rPr>
        <w:t>科普工作应当坚持科学精神，反对和抵制伪科学。</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0"/>
        <w:jc w:val="both"/>
        <w:textAlignment w:val="auto"/>
        <w:outlineLvl w:val="9"/>
        <w:rPr>
          <w:rFonts w:hint="eastAsia" w:ascii="仿宋_GB2312" w:hAnsi="仿宋_GB2312" w:eastAsia="仿宋_GB2312"/>
          <w:sz w:val="32"/>
          <w:lang w:eastAsia="zh-CN"/>
        </w:rPr>
      </w:pPr>
      <w:r>
        <w:rPr>
          <w:rFonts w:hint="eastAsia" w:ascii="仿宋_GB2312" w:hAnsi="仿宋_GB2312" w:eastAsia="仿宋_GB2312"/>
          <w:sz w:val="32"/>
          <w:lang w:eastAsia="zh-CN"/>
        </w:rPr>
        <w:t>任何单位和个人不得以科普为名实施违反法律法规、损害社会公共利益和他人合法权益的行为。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0"/>
        <w:jc w:val="both"/>
        <w:textAlignment w:val="auto"/>
        <w:outlineLvl w:val="9"/>
        <w:rPr>
          <w:rFonts w:hint="eastAsia" w:ascii="仿宋_GB2312" w:hAnsi="仿宋_GB2312" w:eastAsia="仿宋_GB2312"/>
          <w:sz w:val="32"/>
          <w:lang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黑体" w:hAnsi="黑体" w:eastAsia="黑体" w:cs="黑体"/>
          <w:sz w:val="32"/>
          <w:lang w:eastAsia="zh-CN"/>
        </w:rPr>
      </w:pPr>
      <w:r>
        <w:rPr>
          <w:rFonts w:hint="eastAsia" w:ascii="黑体" w:hAnsi="黑体" w:eastAsia="黑体" w:cs="黑体"/>
          <w:sz w:val="32"/>
          <w:lang w:eastAsia="zh-CN"/>
        </w:rPr>
        <w:t>第二章</w:t>
      </w:r>
      <w:r>
        <w:rPr>
          <w:rFonts w:hint="eastAsia" w:ascii="黑体" w:hAnsi="黑体" w:eastAsia="黑体" w:cs="黑体"/>
          <w:sz w:val="32"/>
          <w:lang w:val="en-US" w:eastAsia="zh-CN"/>
        </w:rPr>
        <w:t xml:space="preserve">  </w:t>
      </w:r>
      <w:r>
        <w:rPr>
          <w:rFonts w:hint="eastAsia" w:ascii="黑体" w:hAnsi="黑体" w:eastAsia="黑体" w:cs="黑体"/>
          <w:sz w:val="32"/>
          <w:lang w:eastAsia="zh-CN"/>
        </w:rPr>
        <w:t>组织管理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黑体" w:hAnsi="黑体" w:eastAsia="黑体" w:cs="黑体"/>
          <w:sz w:val="32"/>
          <w:lang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sz w:val="32"/>
          <w:lang w:eastAsia="zh-CN"/>
        </w:rPr>
      </w:pPr>
      <w:r>
        <w:rPr>
          <w:rFonts w:hint="eastAsia" w:ascii="黑体" w:hAnsi="黑体" w:eastAsia="黑体" w:cs="黑体"/>
          <w:sz w:val="32"/>
          <w:lang w:eastAsia="zh-CN"/>
        </w:rPr>
        <w:t>　　第六条</w:t>
      </w:r>
      <w:r>
        <w:rPr>
          <w:rFonts w:hint="eastAsia" w:ascii="黑体" w:hAnsi="黑体" w:eastAsia="黑体" w:cs="黑体"/>
          <w:sz w:val="32"/>
          <w:lang w:val="en-US" w:eastAsia="zh-CN"/>
        </w:rPr>
        <w:t xml:space="preserve">  </w:t>
      </w:r>
      <w:r>
        <w:rPr>
          <w:rFonts w:hint="eastAsia" w:ascii="仿宋_GB2312" w:hAnsi="仿宋_GB2312" w:eastAsia="仿宋_GB2312"/>
          <w:sz w:val="32"/>
          <w:lang w:eastAsia="zh-CN"/>
        </w:rPr>
        <w:t>县级以上人民政府应当将科普工作纳入本行政区域国民经济和社会发展规划，采取有效措施，促进科普事业发展。</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sz w:val="32"/>
          <w:lang w:eastAsia="zh-CN"/>
        </w:rPr>
      </w:pPr>
      <w:r>
        <w:rPr>
          <w:rFonts w:hint="eastAsia" w:ascii="仿宋_GB2312" w:hAnsi="仿宋_GB2312" w:eastAsia="仿宋_GB2312"/>
          <w:sz w:val="32"/>
          <w:lang w:eastAsia="zh-CN"/>
        </w:rPr>
        <w:t>　　</w:t>
      </w:r>
      <w:r>
        <w:rPr>
          <w:rFonts w:hint="eastAsia" w:ascii="黑体" w:hAnsi="黑体" w:eastAsia="黑体" w:cs="黑体"/>
          <w:sz w:val="32"/>
          <w:lang w:eastAsia="zh-CN"/>
        </w:rPr>
        <w:t>第七条</w:t>
      </w:r>
      <w:r>
        <w:rPr>
          <w:rFonts w:hint="eastAsia" w:ascii="黑体" w:hAnsi="黑体" w:eastAsia="黑体" w:cs="黑体"/>
          <w:sz w:val="32"/>
          <w:lang w:val="en-US" w:eastAsia="zh-CN"/>
        </w:rPr>
        <w:t xml:space="preserve">  </w:t>
      </w:r>
      <w:r>
        <w:rPr>
          <w:rFonts w:hint="eastAsia" w:ascii="仿宋_GB2312" w:hAnsi="仿宋_GB2312" w:eastAsia="仿宋_GB2312"/>
          <w:sz w:val="32"/>
          <w:lang w:eastAsia="zh-CN"/>
        </w:rPr>
        <w:t>县级以上人民政府应当建立由科学技术行政部门、其他有关部门和社会团体组成的科普工作联席会议制度。科普工作联席会议负责审议本行政区域科普工作发展规划和年度计划，统筹、协调本行政区域的科普工作，研究解决科普工作中的重大问题。</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sz w:val="32"/>
          <w:lang w:eastAsia="zh-CN"/>
        </w:rPr>
      </w:pPr>
      <w:r>
        <w:rPr>
          <w:rFonts w:hint="eastAsia" w:ascii="仿宋_GB2312" w:hAnsi="仿宋_GB2312" w:eastAsia="仿宋_GB2312"/>
          <w:sz w:val="32"/>
          <w:lang w:eastAsia="zh-CN"/>
        </w:rPr>
        <w:t>　　</w:t>
      </w:r>
      <w:r>
        <w:rPr>
          <w:rFonts w:hint="eastAsia" w:ascii="黑体" w:hAnsi="黑体" w:eastAsia="黑体" w:cs="黑体"/>
          <w:sz w:val="32"/>
          <w:lang w:eastAsia="zh-CN"/>
        </w:rPr>
        <w:t>第八条</w:t>
      </w:r>
      <w:r>
        <w:rPr>
          <w:rFonts w:hint="eastAsia" w:ascii="黑体" w:hAnsi="黑体" w:eastAsia="黑体" w:cs="黑体"/>
          <w:sz w:val="32"/>
          <w:lang w:val="en-US" w:eastAsia="zh-CN"/>
        </w:rPr>
        <w:t xml:space="preserve">  </w:t>
      </w:r>
      <w:r>
        <w:rPr>
          <w:rFonts w:hint="eastAsia" w:ascii="仿宋_GB2312" w:hAnsi="仿宋_GB2312" w:eastAsia="仿宋_GB2312"/>
          <w:sz w:val="32"/>
          <w:lang w:eastAsia="zh-CN"/>
        </w:rPr>
        <w:t>县级以上人民政府科学技术行政部门负责制定科普工作规划，宣传贯彻有关科普工作的法律法规和政策，指导、督促检查本行政区域内的科普工作。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sz w:val="32"/>
          <w:lang w:eastAsia="zh-CN"/>
        </w:rPr>
      </w:pPr>
      <w:r>
        <w:rPr>
          <w:rFonts w:hint="eastAsia" w:ascii="仿宋_GB2312" w:hAnsi="仿宋_GB2312" w:eastAsia="仿宋_GB2312"/>
          <w:sz w:val="32"/>
          <w:lang w:eastAsia="zh-CN"/>
        </w:rPr>
        <w:t>　　县级以上人民政府其他有关部门按照各自职责，做好有关的科普工作。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sz w:val="32"/>
          <w:lang w:eastAsia="zh-CN"/>
        </w:rPr>
      </w:pPr>
      <w:r>
        <w:rPr>
          <w:rFonts w:hint="eastAsia" w:ascii="仿宋_GB2312" w:hAnsi="仿宋_GB2312" w:eastAsia="仿宋_GB2312"/>
          <w:sz w:val="32"/>
          <w:lang w:eastAsia="zh-CN"/>
        </w:rPr>
        <w:t>　　乡镇人民政府、街道办事处应当结合实际，组织开展辖区内的科普活动。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0"/>
        <w:jc w:val="both"/>
        <w:textAlignment w:val="auto"/>
        <w:outlineLvl w:val="9"/>
        <w:rPr>
          <w:rFonts w:hint="eastAsia" w:ascii="仿宋_GB2312" w:hAnsi="仿宋_GB2312" w:eastAsia="仿宋_GB2312"/>
          <w:sz w:val="32"/>
          <w:lang w:eastAsia="zh-CN"/>
        </w:rPr>
      </w:pPr>
      <w:r>
        <w:rPr>
          <w:rFonts w:hint="eastAsia" w:ascii="黑体" w:hAnsi="黑体" w:eastAsia="黑体" w:cs="黑体"/>
          <w:sz w:val="32"/>
          <w:lang w:eastAsia="zh-CN"/>
        </w:rPr>
        <w:t>第九条</w:t>
      </w:r>
      <w:r>
        <w:rPr>
          <w:rFonts w:hint="eastAsia" w:ascii="黑体" w:hAnsi="黑体" w:eastAsia="黑体" w:cs="黑体"/>
          <w:sz w:val="32"/>
          <w:lang w:val="en-US" w:eastAsia="zh-CN"/>
        </w:rPr>
        <w:t xml:space="preserve">  </w:t>
      </w:r>
      <w:r>
        <w:rPr>
          <w:rFonts w:hint="eastAsia" w:ascii="仿宋_GB2312" w:hAnsi="仿宋_GB2312" w:eastAsia="仿宋_GB2312"/>
          <w:sz w:val="32"/>
          <w:lang w:eastAsia="zh-CN"/>
        </w:rPr>
        <w:t>各级科学技术协会是科普工作的主要社会力量，应当发挥有关学会、协会、研究会的优势，组织开展科普活动；支持有关社会组织、企业事业单位和科技人员进行科普研究、科普创作和科普推广；协助政府制定科普工作规划、年度计划，为政府科普工作决策提供建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0"/>
        <w:jc w:val="both"/>
        <w:textAlignment w:val="auto"/>
        <w:outlineLvl w:val="9"/>
        <w:rPr>
          <w:rFonts w:hint="eastAsia" w:ascii="仿宋_GB2312" w:hAnsi="仿宋_GB2312" w:eastAsia="仿宋_GB2312"/>
          <w:sz w:val="32"/>
          <w:lang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黑体" w:hAnsi="黑体" w:eastAsia="黑体" w:cs="黑体"/>
          <w:sz w:val="32"/>
          <w:lang w:eastAsia="zh-CN"/>
        </w:rPr>
      </w:pPr>
      <w:r>
        <w:rPr>
          <w:rFonts w:hint="eastAsia" w:ascii="黑体" w:hAnsi="黑体" w:eastAsia="黑体" w:cs="黑体"/>
          <w:sz w:val="32"/>
          <w:lang w:eastAsia="zh-CN"/>
        </w:rPr>
        <w:t>第三章</w:t>
      </w:r>
      <w:r>
        <w:rPr>
          <w:rFonts w:hint="eastAsia" w:ascii="黑体" w:hAnsi="黑体" w:eastAsia="黑体" w:cs="黑体"/>
          <w:sz w:val="32"/>
          <w:lang w:val="en-US" w:eastAsia="zh-CN"/>
        </w:rPr>
        <w:t xml:space="preserve">  </w:t>
      </w:r>
      <w:r>
        <w:rPr>
          <w:rFonts w:hint="eastAsia" w:ascii="黑体" w:hAnsi="黑体" w:eastAsia="黑体" w:cs="黑体"/>
          <w:sz w:val="32"/>
          <w:lang w:eastAsia="zh-CN"/>
        </w:rPr>
        <w:t>社会责任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黑体" w:hAnsi="黑体" w:eastAsia="黑体" w:cs="黑体"/>
          <w:sz w:val="32"/>
          <w:lang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sz w:val="32"/>
          <w:lang w:eastAsia="zh-CN"/>
        </w:rPr>
      </w:pPr>
      <w:r>
        <w:rPr>
          <w:rFonts w:hint="eastAsia" w:ascii="黑体" w:hAnsi="黑体" w:eastAsia="黑体" w:cs="黑体"/>
          <w:sz w:val="32"/>
          <w:lang w:eastAsia="zh-CN"/>
        </w:rPr>
        <w:t>　　第十条</w:t>
      </w:r>
      <w:r>
        <w:rPr>
          <w:rFonts w:hint="eastAsia" w:ascii="黑体" w:hAnsi="黑体" w:eastAsia="黑体" w:cs="黑体"/>
          <w:sz w:val="32"/>
          <w:lang w:val="en-US" w:eastAsia="zh-CN"/>
        </w:rPr>
        <w:t xml:space="preserve">  </w:t>
      </w:r>
      <w:r>
        <w:rPr>
          <w:rFonts w:hint="eastAsia" w:ascii="仿宋_GB2312" w:hAnsi="仿宋_GB2312" w:eastAsia="仿宋_GB2312"/>
          <w:sz w:val="32"/>
          <w:lang w:eastAsia="zh-CN"/>
        </w:rPr>
        <w:t>国家机关、社会团体、企业事业单位、居民委员会、村民委员会及其他社会组织，都有开展科普工作的责任。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sz w:val="32"/>
          <w:lang w:eastAsia="zh-CN"/>
        </w:rPr>
      </w:pPr>
      <w:r>
        <w:rPr>
          <w:rFonts w:hint="eastAsia" w:ascii="仿宋_GB2312" w:hAnsi="仿宋_GB2312" w:eastAsia="仿宋_GB2312"/>
          <w:sz w:val="32"/>
          <w:lang w:eastAsia="zh-CN"/>
        </w:rPr>
        <w:t xml:space="preserve">　　每年五月的第三周为本省科技活动周。活动周期间社会各界应当根据活动主题，结合实际开展科普活动。 </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sz w:val="32"/>
          <w:lang w:eastAsia="zh-CN"/>
        </w:rPr>
      </w:pPr>
      <w:r>
        <w:rPr>
          <w:rFonts w:hint="eastAsia" w:ascii="仿宋_GB2312" w:hAnsi="仿宋_GB2312" w:eastAsia="仿宋_GB2312"/>
          <w:sz w:val="32"/>
          <w:lang w:eastAsia="zh-CN"/>
        </w:rPr>
        <w:t>　　</w:t>
      </w:r>
      <w:r>
        <w:rPr>
          <w:rFonts w:hint="eastAsia" w:ascii="黑体" w:hAnsi="黑体" w:eastAsia="黑体" w:cs="黑体"/>
          <w:sz w:val="32"/>
          <w:lang w:eastAsia="zh-CN"/>
        </w:rPr>
        <w:t>第十一条</w:t>
      </w:r>
      <w:r>
        <w:rPr>
          <w:rFonts w:hint="eastAsia" w:ascii="黑体" w:hAnsi="黑体" w:eastAsia="黑体" w:cs="黑体"/>
          <w:sz w:val="32"/>
          <w:lang w:val="en-US" w:eastAsia="zh-CN"/>
        </w:rPr>
        <w:t xml:space="preserve">  </w:t>
      </w:r>
      <w:r>
        <w:rPr>
          <w:rFonts w:hint="eastAsia" w:ascii="仿宋_GB2312" w:hAnsi="仿宋_GB2312" w:eastAsia="仿宋_GB2312"/>
          <w:sz w:val="32"/>
          <w:lang w:eastAsia="zh-CN"/>
        </w:rPr>
        <w:t>县级以上人民政府教育行政部门应当将科普教育纳入素质教育的重要内容，指导学校开展科普活动。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sz w:val="32"/>
          <w:lang w:eastAsia="zh-CN"/>
        </w:rPr>
      </w:pPr>
      <w:r>
        <w:rPr>
          <w:rFonts w:hint="eastAsia" w:ascii="仿宋_GB2312" w:hAnsi="仿宋_GB2312" w:eastAsia="仿宋_GB2312"/>
          <w:sz w:val="32"/>
          <w:lang w:eastAsia="zh-CN"/>
        </w:rPr>
        <w:t>　　中小学校应当配备科普辅导教师，组织学生参加科普兴趣小组，开展科技发明、科技制作、科技考察等科普活动。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sz w:val="32"/>
          <w:lang w:eastAsia="zh-CN"/>
        </w:rPr>
      </w:pPr>
      <w:r>
        <w:rPr>
          <w:rFonts w:hint="eastAsia" w:ascii="仿宋_GB2312" w:hAnsi="仿宋_GB2312" w:eastAsia="仿宋_GB2312"/>
          <w:sz w:val="32"/>
          <w:lang w:eastAsia="zh-CN"/>
        </w:rPr>
        <w:t>　　</w:t>
      </w:r>
      <w:r>
        <w:rPr>
          <w:rFonts w:hint="eastAsia" w:ascii="黑体" w:hAnsi="黑体" w:eastAsia="黑体" w:cs="黑体"/>
          <w:sz w:val="32"/>
          <w:lang w:eastAsia="zh-CN"/>
        </w:rPr>
        <w:t>第十二条</w:t>
      </w:r>
      <w:r>
        <w:rPr>
          <w:rFonts w:hint="eastAsia" w:ascii="黑体" w:hAnsi="黑体" w:eastAsia="黑体" w:cs="黑体"/>
          <w:sz w:val="32"/>
          <w:lang w:val="en-US" w:eastAsia="zh-CN"/>
        </w:rPr>
        <w:t xml:space="preserve">  </w:t>
      </w:r>
      <w:r>
        <w:rPr>
          <w:rFonts w:hint="eastAsia" w:ascii="仿宋_GB2312" w:hAnsi="仿宋_GB2312" w:eastAsia="仿宋_GB2312"/>
          <w:sz w:val="32"/>
          <w:lang w:eastAsia="zh-CN"/>
        </w:rPr>
        <w:t>县级以上人民政府农牧、科技、文化、卫生、人口和计划生育、环境保护等有关部门和科学技术协会，应当支持农村科普组织、科普队伍和科普活动基地建设，健全科普工作网络；组织经常性的科技下乡、进村入户活动，开展面向农牧民的科技知识和技能培训，为农牧民提供科技信息服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sz w:val="32"/>
          <w:lang w:eastAsia="zh-CN"/>
        </w:rPr>
      </w:pPr>
      <w:r>
        <w:rPr>
          <w:rFonts w:hint="eastAsia" w:ascii="仿宋_GB2312" w:hAnsi="仿宋_GB2312" w:eastAsia="仿宋_GB2312"/>
          <w:sz w:val="32"/>
          <w:lang w:eastAsia="zh-CN"/>
        </w:rPr>
        <w:t>　</w:t>
      </w:r>
      <w:r>
        <w:rPr>
          <w:rFonts w:hint="eastAsia" w:ascii="黑体" w:hAnsi="黑体" w:eastAsia="黑体" w:cs="黑体"/>
          <w:sz w:val="32"/>
          <w:lang w:eastAsia="zh-CN"/>
        </w:rPr>
        <w:t>　第十三条</w:t>
      </w:r>
      <w:r>
        <w:rPr>
          <w:rFonts w:hint="eastAsia" w:ascii="黑体" w:hAnsi="黑体" w:eastAsia="黑体" w:cs="黑体"/>
          <w:sz w:val="32"/>
          <w:lang w:val="en-US" w:eastAsia="zh-CN"/>
        </w:rPr>
        <w:t xml:space="preserve">  </w:t>
      </w:r>
      <w:r>
        <w:rPr>
          <w:rFonts w:hint="eastAsia" w:ascii="仿宋_GB2312" w:hAnsi="仿宋_GB2312" w:eastAsia="仿宋_GB2312"/>
          <w:sz w:val="32"/>
          <w:lang w:eastAsia="zh-CN"/>
        </w:rPr>
        <w:t>乡镇人民政府和农村基层组织应当提高科普服务能力，建立健全农村科普组织，加强农村科普队伍、科普活动站和科普宣传栏的建设。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sz w:val="32"/>
          <w:lang w:eastAsia="zh-CN"/>
        </w:rPr>
      </w:pPr>
      <w:r>
        <w:rPr>
          <w:rFonts w:hint="eastAsia" w:ascii="仿宋_GB2312" w:hAnsi="仿宋_GB2312" w:eastAsia="仿宋_GB2312"/>
          <w:sz w:val="32"/>
          <w:lang w:eastAsia="zh-CN"/>
        </w:rPr>
        <w:t>　　农业技术推广培训机构、农村专业合作经济组织、农村专业技术协会和农村科普示范基地应当利用自身优势，向农牧民普及科学技术知识。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sz w:val="32"/>
          <w:lang w:eastAsia="zh-CN"/>
        </w:rPr>
      </w:pPr>
      <w:r>
        <w:rPr>
          <w:rFonts w:hint="eastAsia" w:ascii="仿宋_GB2312" w:hAnsi="仿宋_GB2312" w:eastAsia="仿宋_GB2312"/>
          <w:sz w:val="32"/>
          <w:lang w:eastAsia="zh-CN"/>
        </w:rPr>
        <w:t>　　</w:t>
      </w:r>
      <w:r>
        <w:rPr>
          <w:rFonts w:hint="eastAsia" w:ascii="黑体" w:hAnsi="黑体" w:eastAsia="黑体" w:cs="黑体"/>
          <w:sz w:val="32"/>
          <w:lang w:eastAsia="zh-CN"/>
        </w:rPr>
        <w:t>第十四条</w:t>
      </w:r>
      <w:r>
        <w:rPr>
          <w:rFonts w:hint="eastAsia" w:ascii="黑体" w:hAnsi="黑体" w:eastAsia="黑体" w:cs="黑体"/>
          <w:sz w:val="32"/>
          <w:lang w:val="en-US" w:eastAsia="zh-CN"/>
        </w:rPr>
        <w:t xml:space="preserve">  </w:t>
      </w:r>
      <w:r>
        <w:rPr>
          <w:rFonts w:hint="eastAsia" w:ascii="仿宋_GB2312" w:hAnsi="仿宋_GB2312" w:eastAsia="仿宋_GB2312"/>
          <w:sz w:val="32"/>
          <w:lang w:eastAsia="zh-CN"/>
        </w:rPr>
        <w:t>城市基层组织应当利用所在地的科技、教育、文化、卫生、旅游等资源，开展环境保护、医疗卫生、防灾减灾、食品安全、健康养生、节约资源等方面的科普宣传活动。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sz w:val="32"/>
          <w:lang w:eastAsia="zh-CN"/>
        </w:rPr>
      </w:pPr>
      <w:r>
        <w:rPr>
          <w:rFonts w:hint="eastAsia" w:ascii="仿宋_GB2312" w:hAnsi="仿宋_GB2312" w:eastAsia="仿宋_GB2312"/>
          <w:sz w:val="32"/>
          <w:lang w:eastAsia="zh-CN"/>
        </w:rPr>
        <w:t>　　</w:t>
      </w:r>
      <w:r>
        <w:rPr>
          <w:rFonts w:hint="eastAsia" w:ascii="黑体" w:hAnsi="黑体" w:eastAsia="黑体" w:cs="黑体"/>
          <w:sz w:val="32"/>
          <w:lang w:eastAsia="zh-CN"/>
        </w:rPr>
        <w:t>第十五条</w:t>
      </w:r>
      <w:r>
        <w:rPr>
          <w:rFonts w:hint="eastAsia" w:ascii="黑体" w:hAnsi="黑体" w:eastAsia="黑体" w:cs="黑体"/>
          <w:sz w:val="32"/>
          <w:lang w:val="en-US" w:eastAsia="zh-CN"/>
        </w:rPr>
        <w:t xml:space="preserve">  </w:t>
      </w:r>
      <w:r>
        <w:rPr>
          <w:rFonts w:hint="eastAsia" w:ascii="仿宋_GB2312" w:hAnsi="仿宋_GB2312" w:eastAsia="仿宋_GB2312"/>
          <w:sz w:val="32"/>
          <w:lang w:eastAsia="zh-CN"/>
        </w:rPr>
        <w:t>县级以上人民政府人力资源和社会保障行政部门应当会同有关单位，加强对城镇劳动人口科技教育培训的协调和管理，开展科普教育，普及职业病防治、安全生产等知识。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spacing w:val="-9"/>
          <w:sz w:val="32"/>
          <w:lang w:eastAsia="zh-CN"/>
        </w:rPr>
      </w:pPr>
      <w:r>
        <w:rPr>
          <w:rFonts w:hint="eastAsia" w:ascii="仿宋_GB2312" w:hAnsi="仿宋_GB2312" w:eastAsia="仿宋_GB2312"/>
          <w:sz w:val="32"/>
          <w:lang w:eastAsia="zh-CN"/>
        </w:rPr>
        <w:t>　　</w:t>
      </w:r>
      <w:r>
        <w:rPr>
          <w:rFonts w:hint="eastAsia" w:ascii="黑体" w:hAnsi="黑体" w:eastAsia="黑体" w:cs="黑体"/>
          <w:sz w:val="32"/>
          <w:lang w:eastAsia="zh-CN"/>
        </w:rPr>
        <w:t>第十六条</w:t>
      </w:r>
      <w:r>
        <w:rPr>
          <w:rFonts w:hint="eastAsia" w:ascii="黑体" w:hAnsi="黑体" w:eastAsia="黑体" w:cs="黑体"/>
          <w:sz w:val="32"/>
          <w:lang w:val="en-US" w:eastAsia="zh-CN"/>
        </w:rPr>
        <w:t xml:space="preserve">  </w:t>
      </w:r>
      <w:r>
        <w:rPr>
          <w:rFonts w:hint="eastAsia" w:ascii="仿宋_GB2312" w:hAnsi="仿宋_GB2312" w:eastAsia="仿宋_GB2312"/>
          <w:sz w:val="32"/>
          <w:lang w:eastAsia="zh-CN"/>
        </w:rPr>
        <w:t>企业应当根据自身特点，开展科普宣传，普及与</w:t>
      </w:r>
      <w:r>
        <w:rPr>
          <w:rFonts w:hint="eastAsia" w:ascii="仿宋_GB2312" w:hAnsi="仿宋_GB2312" w:eastAsia="仿宋_GB2312"/>
          <w:spacing w:val="-9"/>
          <w:sz w:val="32"/>
          <w:lang w:eastAsia="zh-CN"/>
        </w:rPr>
        <w:t>生产经营、职业卫生、环境保护、安全防护等有关的科学技术知识。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sz w:val="32"/>
          <w:lang w:eastAsia="zh-CN"/>
        </w:rPr>
      </w:pPr>
      <w:r>
        <w:rPr>
          <w:rFonts w:hint="eastAsia" w:ascii="仿宋_GB2312" w:hAnsi="仿宋_GB2312" w:eastAsia="仿宋_GB2312"/>
          <w:sz w:val="32"/>
          <w:lang w:eastAsia="zh-CN"/>
        </w:rPr>
        <w:t>　　鼓励企业建立科普组织、制作公益性科普广告，设立和开放科普场馆。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sz w:val="32"/>
          <w:lang w:eastAsia="zh-CN"/>
        </w:rPr>
      </w:pPr>
      <w:r>
        <w:rPr>
          <w:rFonts w:hint="eastAsia" w:ascii="仿宋_GB2312" w:hAnsi="仿宋_GB2312" w:eastAsia="仿宋_GB2312"/>
          <w:sz w:val="32"/>
          <w:lang w:eastAsia="zh-CN"/>
        </w:rPr>
        <w:t>　　</w:t>
      </w:r>
      <w:r>
        <w:rPr>
          <w:rFonts w:hint="eastAsia" w:ascii="黑体" w:hAnsi="黑体" w:eastAsia="黑体" w:cs="黑体"/>
          <w:sz w:val="32"/>
          <w:lang w:eastAsia="zh-CN"/>
        </w:rPr>
        <w:t>第十七条</w:t>
      </w:r>
      <w:r>
        <w:rPr>
          <w:rFonts w:hint="eastAsia" w:ascii="黑体" w:hAnsi="黑体" w:eastAsia="黑体" w:cs="黑体"/>
          <w:sz w:val="32"/>
          <w:lang w:val="en-US" w:eastAsia="zh-CN"/>
        </w:rPr>
        <w:t xml:space="preserve">  </w:t>
      </w:r>
      <w:r>
        <w:rPr>
          <w:rFonts w:hint="eastAsia" w:ascii="仿宋_GB2312" w:hAnsi="仿宋_GB2312" w:eastAsia="仿宋_GB2312"/>
          <w:sz w:val="32"/>
          <w:lang w:eastAsia="zh-CN"/>
        </w:rPr>
        <w:t>县级以上人民政府公务员管理机构应当将科普纳入国家公务员继续教育的内容，根据培训对象的需要，开设现代科技知识课程或者举办科技知识讲座。</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sz w:val="32"/>
          <w:lang w:eastAsia="zh-CN"/>
        </w:rPr>
      </w:pPr>
      <w:r>
        <w:rPr>
          <w:rFonts w:hint="eastAsia" w:ascii="仿宋_GB2312" w:hAnsi="仿宋_GB2312" w:eastAsia="仿宋_GB2312"/>
          <w:sz w:val="32"/>
          <w:lang w:eastAsia="zh-CN"/>
        </w:rPr>
        <w:t>　　</w:t>
      </w:r>
      <w:r>
        <w:rPr>
          <w:rFonts w:hint="eastAsia" w:ascii="黑体" w:hAnsi="黑体" w:eastAsia="黑体" w:cs="黑体"/>
          <w:sz w:val="32"/>
          <w:lang w:eastAsia="zh-CN"/>
        </w:rPr>
        <w:t>第十八条</w:t>
      </w:r>
      <w:r>
        <w:rPr>
          <w:rFonts w:hint="eastAsia" w:ascii="黑体" w:hAnsi="黑体" w:eastAsia="黑体" w:cs="黑体"/>
          <w:sz w:val="32"/>
          <w:lang w:val="en-US" w:eastAsia="zh-CN"/>
        </w:rPr>
        <w:t xml:space="preserve">  </w:t>
      </w:r>
      <w:r>
        <w:rPr>
          <w:rFonts w:hint="eastAsia" w:ascii="仿宋_GB2312" w:hAnsi="仿宋_GB2312" w:eastAsia="仿宋_GB2312"/>
          <w:sz w:val="32"/>
          <w:lang w:eastAsia="zh-CN"/>
        </w:rPr>
        <w:t>新闻出版部门应当加强科普作品的出版宣传工作，影视单位应当加强科普影视作品的制作、发行和放映；出版、发行机构应当对科普作品的出版发行予以扶持和优惠。</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sz w:val="32"/>
          <w:lang w:eastAsia="zh-CN"/>
        </w:rPr>
      </w:pPr>
      <w:r>
        <w:rPr>
          <w:rFonts w:hint="eastAsia" w:ascii="仿宋_GB2312" w:hAnsi="仿宋_GB2312" w:eastAsia="仿宋_GB2312"/>
          <w:sz w:val="32"/>
          <w:lang w:eastAsia="zh-CN"/>
        </w:rPr>
        <w:t>　　</w:t>
      </w:r>
      <w:r>
        <w:rPr>
          <w:rFonts w:hint="eastAsia" w:ascii="黑体" w:hAnsi="黑体" w:eastAsia="黑体" w:cs="黑体"/>
          <w:sz w:val="32"/>
          <w:lang w:eastAsia="zh-CN"/>
        </w:rPr>
        <w:t>第十九条</w:t>
      </w:r>
      <w:r>
        <w:rPr>
          <w:rFonts w:hint="eastAsia" w:ascii="黑体" w:hAnsi="黑体" w:eastAsia="黑体" w:cs="黑体"/>
          <w:sz w:val="32"/>
          <w:lang w:val="en-US" w:eastAsia="zh-CN"/>
        </w:rPr>
        <w:t xml:space="preserve">  </w:t>
      </w:r>
      <w:r>
        <w:rPr>
          <w:rFonts w:hint="eastAsia" w:ascii="仿宋_GB2312" w:hAnsi="仿宋_GB2312" w:eastAsia="仿宋_GB2312"/>
          <w:sz w:val="32"/>
          <w:lang w:eastAsia="zh-CN"/>
        </w:rPr>
        <w:t>报刊、广播、电视等新闻媒体应当开设科普宣传专版、专栏和专题节目，制作、发布公益性科普广告。</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sz w:val="32"/>
          <w:lang w:eastAsia="zh-CN"/>
        </w:rPr>
      </w:pPr>
      <w:r>
        <w:rPr>
          <w:rFonts w:hint="eastAsia" w:ascii="仿宋_GB2312" w:hAnsi="仿宋_GB2312" w:eastAsia="仿宋_GB2312"/>
          <w:sz w:val="32"/>
          <w:lang w:eastAsia="zh-CN"/>
        </w:rPr>
        <w:t>　　本省的综合性互联网站应当开设科普网页，鼓励单位和个人利用互联网站等现代传播媒体开展科普活动。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sz w:val="32"/>
          <w:lang w:eastAsia="zh-CN"/>
        </w:rPr>
      </w:pPr>
      <w:r>
        <w:rPr>
          <w:rFonts w:hint="eastAsia" w:ascii="仿宋_GB2312" w:hAnsi="仿宋_GB2312" w:eastAsia="仿宋_GB2312"/>
          <w:sz w:val="32"/>
          <w:lang w:eastAsia="zh-CN"/>
        </w:rPr>
        <w:t>　　</w:t>
      </w:r>
      <w:r>
        <w:rPr>
          <w:rFonts w:hint="eastAsia" w:ascii="黑体" w:hAnsi="黑体" w:eastAsia="黑体" w:cs="黑体"/>
          <w:sz w:val="32"/>
          <w:lang w:eastAsia="zh-CN"/>
        </w:rPr>
        <w:t>第二十条</w:t>
      </w:r>
      <w:r>
        <w:rPr>
          <w:rFonts w:hint="eastAsia" w:ascii="黑体" w:hAnsi="黑体" w:eastAsia="黑体" w:cs="黑体"/>
          <w:sz w:val="32"/>
          <w:lang w:val="en-US" w:eastAsia="zh-CN"/>
        </w:rPr>
        <w:t xml:space="preserve">  </w:t>
      </w:r>
      <w:r>
        <w:rPr>
          <w:rFonts w:hint="eastAsia" w:ascii="仿宋_GB2312" w:hAnsi="仿宋_GB2312" w:eastAsia="仿宋_GB2312"/>
          <w:sz w:val="32"/>
          <w:lang w:eastAsia="zh-CN"/>
        </w:rPr>
        <w:t>科研院所、高等院校、医疗卫生等单位，应当组织和支持科技人员、教师、学生、卫生医务人员及其他科普工作者深入社区、乡村开展科普活动。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sz w:val="32"/>
          <w:lang w:eastAsia="zh-CN"/>
        </w:rPr>
      </w:pPr>
      <w:r>
        <w:rPr>
          <w:rFonts w:hint="eastAsia" w:ascii="仿宋_GB2312" w:hAnsi="仿宋_GB2312" w:eastAsia="仿宋_GB2312"/>
          <w:sz w:val="32"/>
          <w:lang w:eastAsia="zh-CN"/>
        </w:rPr>
        <w:t>　　</w:t>
      </w:r>
      <w:r>
        <w:rPr>
          <w:rFonts w:hint="eastAsia" w:ascii="黑体" w:hAnsi="黑体" w:eastAsia="黑体" w:cs="黑体"/>
          <w:sz w:val="32"/>
          <w:lang w:eastAsia="zh-CN"/>
        </w:rPr>
        <w:t>第二十一条</w:t>
      </w:r>
      <w:r>
        <w:rPr>
          <w:rFonts w:hint="eastAsia" w:ascii="黑体" w:hAnsi="黑体" w:eastAsia="黑体" w:cs="黑体"/>
          <w:sz w:val="32"/>
          <w:lang w:val="en-US" w:eastAsia="zh-CN"/>
        </w:rPr>
        <w:t xml:space="preserve">  </w:t>
      </w:r>
      <w:r>
        <w:rPr>
          <w:rFonts w:hint="eastAsia" w:ascii="仿宋_GB2312" w:hAnsi="仿宋_GB2312" w:eastAsia="仿宋_GB2312"/>
          <w:sz w:val="32"/>
          <w:lang w:eastAsia="zh-CN"/>
        </w:rPr>
        <w:t>科技馆、博物馆、图书馆、文化馆、青少年科技活动中心等场馆应当利用各自优势开展科普宣传活动。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sz w:val="32"/>
          <w:lang w:eastAsia="zh-CN"/>
        </w:rPr>
      </w:pPr>
      <w:r>
        <w:rPr>
          <w:rFonts w:hint="eastAsia" w:ascii="仿宋_GB2312" w:hAnsi="仿宋_GB2312" w:eastAsia="仿宋_GB2312"/>
          <w:sz w:val="32"/>
          <w:lang w:eastAsia="zh-CN"/>
        </w:rPr>
        <w:t>　　</w:t>
      </w:r>
      <w:r>
        <w:rPr>
          <w:rFonts w:hint="eastAsia" w:ascii="黑体" w:hAnsi="黑体" w:eastAsia="黑体" w:cs="黑体"/>
          <w:sz w:val="32"/>
          <w:lang w:eastAsia="zh-CN"/>
        </w:rPr>
        <w:t>第二十二条</w:t>
      </w:r>
      <w:r>
        <w:rPr>
          <w:rFonts w:hint="eastAsia" w:ascii="黑体" w:hAnsi="黑体" w:eastAsia="黑体" w:cs="黑体"/>
          <w:sz w:val="32"/>
          <w:lang w:val="en-US" w:eastAsia="zh-CN"/>
        </w:rPr>
        <w:t xml:space="preserve">  </w:t>
      </w:r>
      <w:r>
        <w:rPr>
          <w:rFonts w:hint="eastAsia" w:ascii="仿宋_GB2312" w:hAnsi="仿宋_GB2312" w:eastAsia="仿宋_GB2312"/>
          <w:sz w:val="32"/>
          <w:lang w:eastAsia="zh-CN"/>
        </w:rPr>
        <w:t>自然保护区、旅游景点、公园、商场、机场、车站、影剧院、体育场馆等公共场所的经营管理单位，应当采用科普橱窗、科普画廊、科普宣传手册、公共宣传栏、多媒体等方式，开展经常性的科普宣传活动。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sz w:val="32"/>
          <w:lang w:eastAsia="zh-CN"/>
        </w:rPr>
      </w:pPr>
      <w:r>
        <w:rPr>
          <w:rFonts w:hint="eastAsia" w:ascii="仿宋_GB2312" w:hAnsi="仿宋_GB2312" w:eastAsia="仿宋_GB2312"/>
          <w:sz w:val="32"/>
          <w:lang w:eastAsia="zh-CN"/>
        </w:rPr>
        <w:t>　　提倡大型洽谈会、展览会、节会、体育赛事等活动的组织承办者开展相关的科普宣传。</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0"/>
        <w:jc w:val="both"/>
        <w:textAlignment w:val="auto"/>
        <w:outlineLvl w:val="9"/>
        <w:rPr>
          <w:rFonts w:hint="eastAsia" w:ascii="仿宋_GB2312" w:hAnsi="仿宋_GB2312" w:eastAsia="仿宋_GB2312"/>
          <w:sz w:val="32"/>
          <w:lang w:eastAsia="zh-CN"/>
        </w:rPr>
      </w:pPr>
      <w:r>
        <w:rPr>
          <w:rFonts w:hint="eastAsia" w:ascii="黑体" w:hAnsi="黑体" w:eastAsia="黑体" w:cs="黑体"/>
          <w:sz w:val="32"/>
          <w:lang w:eastAsia="zh-CN"/>
        </w:rPr>
        <w:t>第二十三条</w:t>
      </w:r>
      <w:r>
        <w:rPr>
          <w:rFonts w:hint="eastAsia" w:ascii="黑体" w:hAnsi="黑体" w:eastAsia="黑体" w:cs="黑体"/>
          <w:sz w:val="32"/>
          <w:lang w:val="en-US" w:eastAsia="zh-CN"/>
        </w:rPr>
        <w:t xml:space="preserve">  </w:t>
      </w:r>
      <w:r>
        <w:rPr>
          <w:rFonts w:hint="eastAsia" w:ascii="仿宋_GB2312" w:hAnsi="仿宋_GB2312" w:eastAsia="仿宋_GB2312"/>
          <w:sz w:val="32"/>
          <w:lang w:eastAsia="zh-CN"/>
        </w:rPr>
        <w:t>工会、共青团、妇联、社科联等群众组织应当</w:t>
      </w:r>
      <w:r>
        <w:rPr>
          <w:rFonts w:hint="eastAsia" w:ascii="仿宋_GB2312" w:hAnsi="仿宋_GB2312" w:eastAsia="仿宋_GB2312"/>
          <w:spacing w:val="-9"/>
          <w:sz w:val="32"/>
          <w:lang w:eastAsia="zh-CN"/>
        </w:rPr>
        <w:t>根据自身特点和所联系群体的实际，组织开展多种形式的科普活动。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0"/>
        <w:jc w:val="both"/>
        <w:textAlignment w:val="auto"/>
        <w:outlineLvl w:val="9"/>
        <w:rPr>
          <w:rFonts w:hint="eastAsia" w:ascii="仿宋_GB2312" w:hAnsi="仿宋_GB2312" w:eastAsia="仿宋_GB2312"/>
          <w:sz w:val="32"/>
          <w:lang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黑体" w:hAnsi="黑体" w:eastAsia="黑体" w:cs="黑体"/>
          <w:sz w:val="32"/>
          <w:lang w:eastAsia="zh-CN"/>
        </w:rPr>
      </w:pPr>
      <w:r>
        <w:rPr>
          <w:rFonts w:hint="eastAsia" w:ascii="黑体" w:hAnsi="黑体" w:eastAsia="黑体" w:cs="黑体"/>
          <w:sz w:val="32"/>
          <w:lang w:eastAsia="zh-CN"/>
        </w:rPr>
        <w:t>第四章</w:t>
      </w:r>
      <w:r>
        <w:rPr>
          <w:rFonts w:hint="eastAsia" w:ascii="黑体" w:hAnsi="黑体" w:eastAsia="黑体" w:cs="黑体"/>
          <w:sz w:val="32"/>
          <w:lang w:val="en-US" w:eastAsia="zh-CN"/>
        </w:rPr>
        <w:t xml:space="preserve">  </w:t>
      </w:r>
      <w:r>
        <w:rPr>
          <w:rFonts w:hint="eastAsia" w:ascii="黑体" w:hAnsi="黑体" w:eastAsia="黑体" w:cs="黑体"/>
          <w:sz w:val="32"/>
          <w:lang w:eastAsia="zh-CN"/>
        </w:rPr>
        <w:t>保障措施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黑体" w:hAnsi="黑体" w:eastAsia="黑体" w:cs="黑体"/>
          <w:sz w:val="32"/>
          <w:lang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spacing w:val="-9"/>
          <w:sz w:val="32"/>
          <w:lang w:eastAsia="zh-CN"/>
        </w:rPr>
      </w:pPr>
      <w:r>
        <w:rPr>
          <w:rFonts w:hint="eastAsia" w:ascii="黑体" w:hAnsi="黑体" w:eastAsia="黑体" w:cs="黑体"/>
          <w:sz w:val="32"/>
          <w:lang w:eastAsia="zh-CN"/>
        </w:rPr>
        <w:t>　　第二十四条</w:t>
      </w:r>
      <w:r>
        <w:rPr>
          <w:rFonts w:hint="eastAsia" w:ascii="黑体" w:hAnsi="黑体" w:eastAsia="黑体" w:cs="黑体"/>
          <w:sz w:val="32"/>
          <w:lang w:val="en-US" w:eastAsia="zh-CN"/>
        </w:rPr>
        <w:t xml:space="preserve">  </w:t>
      </w:r>
      <w:r>
        <w:rPr>
          <w:rFonts w:hint="eastAsia" w:ascii="仿宋_GB2312" w:hAnsi="仿宋_GB2312" w:eastAsia="仿宋_GB2312"/>
          <w:sz w:val="32"/>
          <w:lang w:eastAsia="zh-CN"/>
        </w:rPr>
        <w:t>县级以上人民政府应当将科普经费列入同级</w:t>
      </w:r>
      <w:r>
        <w:rPr>
          <w:rFonts w:hint="eastAsia" w:ascii="仿宋_GB2312" w:hAnsi="仿宋_GB2312" w:eastAsia="仿宋_GB2312"/>
          <w:spacing w:val="-9"/>
          <w:sz w:val="32"/>
          <w:lang w:eastAsia="zh-CN"/>
        </w:rPr>
        <w:t>财政预算，其年增长幅度应当高于同级财政经常性收入的增长幅度。</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sz w:val="32"/>
          <w:lang w:eastAsia="zh-CN"/>
        </w:rPr>
      </w:pPr>
      <w:r>
        <w:rPr>
          <w:rFonts w:hint="eastAsia" w:ascii="仿宋_GB2312" w:hAnsi="仿宋_GB2312" w:eastAsia="仿宋_GB2312"/>
          <w:sz w:val="32"/>
          <w:lang w:eastAsia="zh-CN"/>
        </w:rPr>
        <w:t>　　科普经费应当向少数民族地区和贫困地区倾斜。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sz w:val="32"/>
          <w:lang w:eastAsia="zh-CN"/>
        </w:rPr>
      </w:pPr>
      <w:r>
        <w:rPr>
          <w:rFonts w:hint="eastAsia" w:ascii="仿宋_GB2312" w:hAnsi="仿宋_GB2312" w:eastAsia="仿宋_GB2312"/>
          <w:sz w:val="32"/>
          <w:lang w:eastAsia="zh-CN"/>
        </w:rPr>
        <w:t>　　科普经费应当及时拨付，专款专用，任何单位和个人不得克扣、截留和挪用。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sz w:val="32"/>
          <w:lang w:eastAsia="zh-CN"/>
        </w:rPr>
      </w:pPr>
      <w:r>
        <w:rPr>
          <w:rFonts w:hint="eastAsia" w:ascii="仿宋_GB2312" w:hAnsi="仿宋_GB2312" w:eastAsia="仿宋_GB2312"/>
          <w:sz w:val="32"/>
          <w:lang w:eastAsia="zh-CN"/>
        </w:rPr>
        <w:t>　　</w:t>
      </w:r>
      <w:r>
        <w:rPr>
          <w:rFonts w:hint="eastAsia" w:ascii="黑体" w:hAnsi="黑体" w:eastAsia="黑体" w:cs="黑体"/>
          <w:sz w:val="32"/>
          <w:lang w:eastAsia="zh-CN"/>
        </w:rPr>
        <w:t>第二十五条</w:t>
      </w:r>
      <w:r>
        <w:rPr>
          <w:rFonts w:hint="eastAsia" w:ascii="黑体" w:hAnsi="黑体" w:eastAsia="黑体" w:cs="黑体"/>
          <w:sz w:val="32"/>
          <w:lang w:val="en-US" w:eastAsia="zh-CN"/>
        </w:rPr>
        <w:t xml:space="preserve">  </w:t>
      </w:r>
      <w:r>
        <w:rPr>
          <w:rFonts w:hint="eastAsia" w:ascii="仿宋_GB2312" w:hAnsi="仿宋_GB2312" w:eastAsia="仿宋_GB2312"/>
          <w:sz w:val="32"/>
          <w:lang w:eastAsia="zh-CN"/>
        </w:rPr>
        <w:t>鼓励和支持境内外企业、社会组织和个人设立科普基金、捐赠科普财产、投资建设科普场馆、设施；支持社会组织成立独资、合伙、股份合作等形式的民营科普组织，依法开展科普活动；鼓励科普志愿者组织和参与各种形式的科普志愿活动；支持和促进科普工作对外交流与合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sz w:val="32"/>
          <w:lang w:eastAsia="zh-CN"/>
        </w:rPr>
      </w:pPr>
      <w:r>
        <w:rPr>
          <w:rFonts w:hint="eastAsia" w:ascii="仿宋_GB2312" w:hAnsi="仿宋_GB2312" w:eastAsia="仿宋_GB2312"/>
          <w:sz w:val="32"/>
          <w:lang w:eastAsia="zh-CN"/>
        </w:rPr>
        <w:t>　　捐赠财产用于科普事业或者投资建设科普场馆、设施的，可以享受国家优惠政策；社会组织成立独资、合伙、股份合作等形式的民营科普组织，可以按照市场机制运行。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sz w:val="32"/>
          <w:lang w:eastAsia="zh-CN"/>
        </w:rPr>
      </w:pPr>
      <w:r>
        <w:rPr>
          <w:rFonts w:hint="eastAsia" w:ascii="仿宋_GB2312" w:hAnsi="仿宋_GB2312" w:eastAsia="仿宋_GB2312"/>
          <w:sz w:val="32"/>
          <w:lang w:eastAsia="zh-CN"/>
        </w:rPr>
        <w:t>　　</w:t>
      </w:r>
      <w:r>
        <w:rPr>
          <w:rFonts w:hint="eastAsia" w:ascii="黑体" w:hAnsi="黑体" w:eastAsia="黑体" w:cs="黑体"/>
          <w:sz w:val="32"/>
          <w:lang w:eastAsia="zh-CN"/>
        </w:rPr>
        <w:t>第二十六条</w:t>
      </w:r>
      <w:r>
        <w:rPr>
          <w:rFonts w:hint="eastAsia" w:ascii="黑体" w:hAnsi="黑体" w:eastAsia="黑体" w:cs="黑体"/>
          <w:sz w:val="32"/>
          <w:lang w:val="en-US" w:eastAsia="zh-CN"/>
        </w:rPr>
        <w:t xml:space="preserve">  </w:t>
      </w:r>
      <w:r>
        <w:rPr>
          <w:rFonts w:hint="eastAsia" w:ascii="仿宋_GB2312" w:hAnsi="仿宋_GB2312" w:eastAsia="仿宋_GB2312"/>
          <w:sz w:val="32"/>
          <w:lang w:eastAsia="zh-CN"/>
        </w:rPr>
        <w:t>县级以上人民政府应当加强科普设施建设，对符合城乡建设规划的新建、扩建科普场馆用地优先给予安排；对现有科普场馆、设施应当加强利用、维修和改造。</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sz w:val="32"/>
          <w:lang w:eastAsia="zh-CN"/>
        </w:rPr>
      </w:pPr>
      <w:r>
        <w:rPr>
          <w:rFonts w:hint="eastAsia" w:ascii="仿宋_GB2312" w:hAnsi="仿宋_GB2312" w:eastAsia="仿宋_GB2312"/>
          <w:sz w:val="32"/>
          <w:lang w:eastAsia="zh-CN"/>
        </w:rPr>
        <w:t>　　省、市（州）和有条件的县（市、区）应当建立科技馆，尚无条件建立科技馆的县（市、区），应当建立青少年科技活动场所，利用现有设施开展科普活动。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sz w:val="32"/>
          <w:lang w:eastAsia="zh-CN"/>
        </w:rPr>
      </w:pPr>
      <w:r>
        <w:rPr>
          <w:rFonts w:hint="eastAsia" w:ascii="仿宋_GB2312" w:hAnsi="仿宋_GB2312" w:eastAsia="仿宋_GB2312"/>
          <w:sz w:val="32"/>
          <w:lang w:eastAsia="zh-CN"/>
        </w:rPr>
        <w:t>　　</w:t>
      </w:r>
      <w:r>
        <w:rPr>
          <w:rFonts w:hint="eastAsia" w:ascii="黑体" w:hAnsi="黑体" w:eastAsia="黑体" w:cs="黑体"/>
          <w:sz w:val="32"/>
          <w:lang w:eastAsia="zh-CN"/>
        </w:rPr>
        <w:t>第二十七条</w:t>
      </w:r>
      <w:r>
        <w:rPr>
          <w:rFonts w:hint="eastAsia" w:ascii="黑体" w:hAnsi="黑体" w:eastAsia="黑体" w:cs="黑体"/>
          <w:sz w:val="32"/>
          <w:lang w:val="en-US" w:eastAsia="zh-CN"/>
        </w:rPr>
        <w:t xml:space="preserve">  </w:t>
      </w:r>
      <w:r>
        <w:rPr>
          <w:rFonts w:hint="eastAsia" w:ascii="仿宋_GB2312" w:hAnsi="仿宋_GB2312" w:eastAsia="仿宋_GB2312"/>
          <w:sz w:val="32"/>
          <w:lang w:eastAsia="zh-CN"/>
        </w:rPr>
        <w:t>政府投资建设的科技馆、博物馆、图书馆、科技文献馆、青少年宫等科普场馆，应当及时更新科普内容，常年向公众开放；运转困难的，同级财政应当给予必要的补贴。</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sz w:val="32"/>
          <w:lang w:eastAsia="zh-CN"/>
        </w:rPr>
      </w:pPr>
      <w:r>
        <w:rPr>
          <w:rFonts w:hint="eastAsia" w:ascii="仿宋_GB2312" w:hAnsi="仿宋_GB2312" w:eastAsia="仿宋_GB2312"/>
          <w:sz w:val="32"/>
          <w:lang w:eastAsia="zh-CN"/>
        </w:rPr>
        <w:t>　　</w:t>
      </w:r>
      <w:r>
        <w:rPr>
          <w:rFonts w:hint="eastAsia" w:ascii="黑体" w:hAnsi="黑体" w:eastAsia="黑体" w:cs="黑体"/>
          <w:sz w:val="32"/>
          <w:lang w:eastAsia="zh-CN"/>
        </w:rPr>
        <w:t>第二十八条</w:t>
      </w:r>
      <w:r>
        <w:rPr>
          <w:rFonts w:hint="eastAsia" w:ascii="黑体" w:hAnsi="黑体" w:eastAsia="黑体" w:cs="黑体"/>
          <w:sz w:val="32"/>
          <w:lang w:val="en-US" w:eastAsia="zh-CN"/>
        </w:rPr>
        <w:t xml:space="preserve">  </w:t>
      </w:r>
      <w:r>
        <w:rPr>
          <w:rFonts w:hint="eastAsia" w:ascii="仿宋_GB2312" w:hAnsi="仿宋_GB2312" w:eastAsia="仿宋_GB2312"/>
          <w:sz w:val="32"/>
          <w:lang w:eastAsia="zh-CN"/>
        </w:rPr>
        <w:t>科普场馆、设施不得擅自改作他用，任何单位和个人不得侵占、破坏科普场馆、设施。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sz w:val="32"/>
          <w:lang w:eastAsia="zh-CN"/>
        </w:rPr>
      </w:pPr>
      <w:r>
        <w:rPr>
          <w:rFonts w:hint="eastAsia" w:ascii="仿宋_GB2312" w:hAnsi="仿宋_GB2312" w:eastAsia="仿宋_GB2312"/>
          <w:sz w:val="32"/>
          <w:lang w:eastAsia="zh-CN"/>
        </w:rPr>
        <w:t>　　</w:t>
      </w:r>
      <w:r>
        <w:rPr>
          <w:rFonts w:hint="eastAsia" w:ascii="黑体" w:hAnsi="黑体" w:eastAsia="黑体" w:cs="黑体"/>
          <w:sz w:val="32"/>
          <w:lang w:eastAsia="zh-CN"/>
        </w:rPr>
        <w:t>第二十九条</w:t>
      </w:r>
      <w:r>
        <w:rPr>
          <w:rFonts w:hint="eastAsia" w:ascii="黑体" w:hAnsi="黑体" w:eastAsia="黑体" w:cs="黑体"/>
          <w:sz w:val="32"/>
          <w:lang w:val="en-US" w:eastAsia="zh-CN"/>
        </w:rPr>
        <w:t xml:space="preserve">  </w:t>
      </w:r>
      <w:r>
        <w:rPr>
          <w:rFonts w:hint="eastAsia" w:ascii="仿宋_GB2312" w:hAnsi="仿宋_GB2312" w:eastAsia="仿宋_GB2312"/>
          <w:sz w:val="32"/>
          <w:lang w:eastAsia="zh-CN"/>
        </w:rPr>
        <w:t>科研机构和大专院校应当将其适宜向大众开放的研究实验基地、科研基础设施，非涉密的科研仪器设施、实验和观测场所，科技类博物馆、标本馆、陈列馆等，定期向社会开放。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sz w:val="32"/>
          <w:lang w:eastAsia="zh-CN"/>
        </w:rPr>
      </w:pPr>
      <w:r>
        <w:rPr>
          <w:rFonts w:hint="eastAsia" w:ascii="仿宋_GB2312" w:hAnsi="仿宋_GB2312" w:eastAsia="仿宋_GB2312"/>
          <w:sz w:val="32"/>
          <w:lang w:eastAsia="zh-CN"/>
        </w:rPr>
        <w:t>　　中小学校组织学生到科研基地和实验室参观，有关单位应当给予支持。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sz w:val="32"/>
          <w:lang w:eastAsia="zh-CN"/>
        </w:rPr>
      </w:pPr>
      <w:r>
        <w:rPr>
          <w:rFonts w:hint="eastAsia" w:ascii="仿宋_GB2312" w:hAnsi="仿宋_GB2312" w:eastAsia="仿宋_GB2312"/>
          <w:sz w:val="32"/>
          <w:lang w:eastAsia="zh-CN"/>
        </w:rPr>
        <w:t xml:space="preserve">　  </w:t>
      </w:r>
      <w:r>
        <w:rPr>
          <w:rFonts w:hint="eastAsia" w:ascii="黑体" w:hAnsi="黑体" w:eastAsia="黑体" w:cs="黑体"/>
          <w:sz w:val="32"/>
          <w:lang w:eastAsia="zh-CN"/>
        </w:rPr>
        <w:t>第三十条</w:t>
      </w:r>
      <w:r>
        <w:rPr>
          <w:rFonts w:hint="eastAsia" w:ascii="黑体" w:hAnsi="黑体" w:eastAsia="黑体" w:cs="黑体"/>
          <w:sz w:val="32"/>
          <w:lang w:val="en-US" w:eastAsia="zh-CN"/>
        </w:rPr>
        <w:t xml:space="preserve">  </w:t>
      </w:r>
      <w:r>
        <w:rPr>
          <w:rFonts w:hint="eastAsia" w:ascii="仿宋_GB2312" w:hAnsi="仿宋_GB2312" w:eastAsia="仿宋_GB2312"/>
          <w:sz w:val="32"/>
          <w:lang w:eastAsia="zh-CN"/>
        </w:rPr>
        <w:t>承担政府财政支持的重点科学技术研究项目的单位，应当根据项目特点开展相关科普宣传，在项目完成后，提供面向公众、通俗易懂的科普宣传资料、模型和展板。</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sz w:val="32"/>
          <w:lang w:eastAsia="zh-CN"/>
        </w:rPr>
      </w:pPr>
      <w:r>
        <w:rPr>
          <w:rFonts w:hint="eastAsia" w:ascii="仿宋_GB2312" w:hAnsi="仿宋_GB2312" w:eastAsia="仿宋_GB2312"/>
          <w:sz w:val="32"/>
          <w:lang w:eastAsia="zh-CN"/>
        </w:rPr>
        <w:t>　　</w:t>
      </w:r>
      <w:r>
        <w:rPr>
          <w:rFonts w:hint="eastAsia" w:ascii="黑体" w:hAnsi="黑体" w:eastAsia="黑体" w:cs="黑体"/>
          <w:sz w:val="32"/>
          <w:lang w:eastAsia="zh-CN"/>
        </w:rPr>
        <w:t>第三十一条</w:t>
      </w:r>
      <w:r>
        <w:rPr>
          <w:rFonts w:hint="eastAsia" w:ascii="黑体" w:hAnsi="黑体" w:eastAsia="黑体" w:cs="黑体"/>
          <w:sz w:val="32"/>
          <w:lang w:val="en-US" w:eastAsia="zh-CN"/>
        </w:rPr>
        <w:t xml:space="preserve">  </w:t>
      </w:r>
      <w:r>
        <w:rPr>
          <w:rFonts w:hint="eastAsia" w:ascii="仿宋_GB2312" w:hAnsi="仿宋_GB2312" w:eastAsia="仿宋_GB2312"/>
          <w:sz w:val="32"/>
          <w:lang w:eastAsia="zh-CN"/>
        </w:rPr>
        <w:t>在本省登记注册的社会组织均可申报省科普基地。省科普基地的认定工作按照国家和本省有关规定执行。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sz w:val="32"/>
          <w:lang w:eastAsia="zh-CN"/>
        </w:rPr>
      </w:pPr>
      <w:r>
        <w:rPr>
          <w:rFonts w:hint="eastAsia" w:ascii="仿宋_GB2312" w:hAnsi="仿宋_GB2312" w:eastAsia="仿宋_GB2312"/>
          <w:sz w:val="32"/>
          <w:lang w:eastAsia="zh-CN"/>
        </w:rPr>
        <w:t>　</w:t>
      </w:r>
      <w:r>
        <w:rPr>
          <w:rFonts w:hint="eastAsia" w:ascii="黑体" w:hAnsi="黑体" w:eastAsia="黑体" w:cs="黑体"/>
          <w:sz w:val="32"/>
          <w:lang w:eastAsia="zh-CN"/>
        </w:rPr>
        <w:t>　第三十二条</w:t>
      </w:r>
      <w:r>
        <w:rPr>
          <w:rFonts w:hint="eastAsia" w:ascii="黑体" w:hAnsi="黑体" w:eastAsia="黑体" w:cs="黑体"/>
          <w:sz w:val="32"/>
          <w:lang w:val="en-US" w:eastAsia="zh-CN"/>
        </w:rPr>
        <w:t xml:space="preserve">  </w:t>
      </w:r>
      <w:r>
        <w:rPr>
          <w:rFonts w:hint="eastAsia" w:ascii="仿宋_GB2312" w:hAnsi="仿宋_GB2312" w:eastAsia="仿宋_GB2312"/>
          <w:sz w:val="32"/>
          <w:lang w:eastAsia="zh-CN"/>
        </w:rPr>
        <w:t>鼓励和支持科普创作和科普研究，实行科普创作补助政策。科普场馆门票收入，科普作品的制作、出版、发行、放映，科普设备的生产、销售与进口，享受有关税收优惠政策。</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sz w:val="32"/>
          <w:lang w:eastAsia="zh-CN"/>
        </w:rPr>
      </w:pPr>
      <w:r>
        <w:rPr>
          <w:rFonts w:hint="eastAsia" w:ascii="仿宋_GB2312" w:hAnsi="仿宋_GB2312" w:eastAsia="仿宋_GB2312"/>
          <w:sz w:val="32"/>
          <w:lang w:eastAsia="zh-CN"/>
        </w:rPr>
        <w:t>　　</w:t>
      </w:r>
      <w:r>
        <w:rPr>
          <w:rFonts w:hint="eastAsia" w:ascii="黑体" w:hAnsi="黑体" w:eastAsia="黑体" w:cs="黑体"/>
          <w:sz w:val="32"/>
          <w:lang w:eastAsia="zh-CN"/>
        </w:rPr>
        <w:t>第三十三条</w:t>
      </w:r>
      <w:r>
        <w:rPr>
          <w:rFonts w:hint="eastAsia" w:ascii="黑体" w:hAnsi="黑体" w:eastAsia="黑体" w:cs="黑体"/>
          <w:sz w:val="32"/>
          <w:lang w:val="en-US" w:eastAsia="zh-CN"/>
        </w:rPr>
        <w:t xml:space="preserve">  </w:t>
      </w:r>
      <w:r>
        <w:rPr>
          <w:rFonts w:hint="eastAsia" w:ascii="仿宋_GB2312" w:hAnsi="仿宋_GB2312" w:eastAsia="仿宋_GB2312"/>
          <w:sz w:val="32"/>
          <w:lang w:eastAsia="zh-CN"/>
        </w:rPr>
        <w:t>省人民政府应当将科普成果纳入省科学技术奖励范围。</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55" w:firstLineChars="0"/>
        <w:jc w:val="both"/>
        <w:textAlignment w:val="auto"/>
        <w:outlineLvl w:val="9"/>
        <w:rPr>
          <w:rFonts w:hint="eastAsia" w:ascii="仿宋_GB2312" w:hAnsi="仿宋_GB2312" w:eastAsia="仿宋_GB2312"/>
          <w:sz w:val="32"/>
          <w:lang w:eastAsia="zh-CN"/>
        </w:rPr>
      </w:pPr>
      <w:r>
        <w:rPr>
          <w:rFonts w:hint="eastAsia" w:ascii="仿宋_GB2312" w:hAnsi="仿宋_GB2312" w:eastAsia="仿宋_GB2312"/>
          <w:sz w:val="32"/>
          <w:lang w:eastAsia="zh-CN"/>
        </w:rPr>
        <w:t>县级以上人民政府应当对在科普工作中做出显著成绩的组织和个人予以表彰奖励。</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55" w:firstLineChars="0"/>
        <w:jc w:val="both"/>
        <w:textAlignment w:val="auto"/>
        <w:outlineLvl w:val="9"/>
        <w:rPr>
          <w:rFonts w:hint="eastAsia" w:ascii="仿宋_GB2312" w:hAnsi="仿宋_GB2312" w:eastAsia="仿宋_GB2312"/>
          <w:sz w:val="32"/>
          <w:lang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黑体" w:hAnsi="黑体" w:eastAsia="黑体" w:cs="黑体"/>
          <w:sz w:val="32"/>
          <w:lang w:eastAsia="zh-CN"/>
        </w:rPr>
      </w:pPr>
      <w:r>
        <w:rPr>
          <w:rFonts w:hint="eastAsia" w:ascii="黑体" w:hAnsi="黑体" w:eastAsia="黑体" w:cs="黑体"/>
          <w:sz w:val="32"/>
          <w:lang w:eastAsia="zh-CN"/>
        </w:rPr>
        <w:t>第五章</w:t>
      </w:r>
      <w:r>
        <w:rPr>
          <w:rFonts w:hint="eastAsia" w:ascii="黑体" w:hAnsi="黑体" w:eastAsia="黑体" w:cs="黑体"/>
          <w:sz w:val="32"/>
          <w:lang w:val="en-US" w:eastAsia="zh-CN"/>
        </w:rPr>
        <w:t xml:space="preserve">  </w:t>
      </w:r>
      <w:r>
        <w:rPr>
          <w:rFonts w:hint="eastAsia" w:ascii="黑体" w:hAnsi="黑体" w:eastAsia="黑体" w:cs="黑体"/>
          <w:sz w:val="32"/>
          <w:lang w:eastAsia="zh-CN"/>
        </w:rPr>
        <w:t>法律责任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黑体" w:hAnsi="黑体" w:eastAsia="黑体" w:cs="黑体"/>
          <w:sz w:val="32"/>
          <w:lang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sz w:val="32"/>
          <w:lang w:eastAsia="zh-CN"/>
        </w:rPr>
      </w:pPr>
      <w:r>
        <w:rPr>
          <w:rFonts w:hint="eastAsia" w:ascii="黑体" w:hAnsi="黑体" w:eastAsia="黑体" w:cs="黑体"/>
          <w:sz w:val="32"/>
          <w:lang w:eastAsia="zh-CN"/>
        </w:rPr>
        <w:t>　　第三十四条</w:t>
      </w:r>
      <w:r>
        <w:rPr>
          <w:rFonts w:hint="eastAsia" w:ascii="黑体" w:hAnsi="黑体" w:eastAsia="黑体" w:cs="黑体"/>
          <w:sz w:val="32"/>
          <w:lang w:val="en-US" w:eastAsia="zh-CN"/>
        </w:rPr>
        <w:t xml:space="preserve">  </w:t>
      </w:r>
      <w:r>
        <w:rPr>
          <w:rFonts w:hint="eastAsia" w:ascii="仿宋_GB2312" w:hAnsi="仿宋_GB2312" w:eastAsia="仿宋_GB2312" w:cs="仿宋_GB2312"/>
          <w:sz w:val="32"/>
          <w:lang w:eastAsia="zh-CN"/>
        </w:rPr>
        <w:t>违</w:t>
      </w:r>
      <w:r>
        <w:rPr>
          <w:rFonts w:hint="eastAsia" w:ascii="仿宋_GB2312" w:hAnsi="仿宋_GB2312" w:eastAsia="仿宋_GB2312"/>
          <w:sz w:val="32"/>
          <w:lang w:eastAsia="zh-CN"/>
        </w:rPr>
        <w:t>反本条例规定，单位和个人以科普为名损害社会公共利益和损害他人合法权益的，或者利用科普活动扰乱社会秩序和骗取财物的，由县级以上人民政府科学技术行政部门会同有关部门给予批评教育，并予以制止；违反治安管理规定的，由公安机关依法给予行政处罚；构成犯罪的，依法追究刑事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sz w:val="32"/>
          <w:lang w:eastAsia="zh-CN"/>
        </w:rPr>
      </w:pPr>
      <w:r>
        <w:rPr>
          <w:rFonts w:hint="eastAsia" w:ascii="仿宋_GB2312" w:hAnsi="仿宋_GB2312" w:eastAsia="仿宋_GB2312"/>
          <w:sz w:val="32"/>
          <w:lang w:eastAsia="zh-CN"/>
        </w:rPr>
        <w:t>　　</w:t>
      </w:r>
      <w:r>
        <w:rPr>
          <w:rFonts w:hint="eastAsia" w:ascii="黑体" w:hAnsi="黑体" w:eastAsia="黑体" w:cs="黑体"/>
          <w:sz w:val="32"/>
          <w:lang w:eastAsia="zh-CN"/>
        </w:rPr>
        <w:t>第三十五条</w:t>
      </w:r>
      <w:r>
        <w:rPr>
          <w:rFonts w:hint="eastAsia" w:ascii="黑体" w:hAnsi="黑体" w:eastAsia="黑体" w:cs="黑体"/>
          <w:sz w:val="32"/>
          <w:lang w:val="en-US" w:eastAsia="zh-CN"/>
        </w:rPr>
        <w:t xml:space="preserve">  </w:t>
      </w:r>
      <w:r>
        <w:rPr>
          <w:rFonts w:hint="eastAsia" w:ascii="仿宋_GB2312" w:hAnsi="仿宋_GB2312" w:eastAsia="仿宋_GB2312"/>
          <w:sz w:val="32"/>
          <w:lang w:eastAsia="zh-CN"/>
        </w:rPr>
        <w:t>违反本条例规定，克扣、截留、挪用科普经费或者贪污、挪用捐赠款物的，由有关主管部门依法给予行政处罚；对直接负责的主管人员和其他直接责任人员由本单位或者主管部门依法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sz w:val="32"/>
          <w:lang w:eastAsia="zh-CN"/>
        </w:rPr>
      </w:pPr>
      <w:r>
        <w:rPr>
          <w:rFonts w:hint="eastAsia" w:ascii="仿宋_GB2312" w:hAnsi="仿宋_GB2312" w:eastAsia="仿宋_GB2312"/>
          <w:sz w:val="32"/>
          <w:lang w:eastAsia="zh-CN"/>
        </w:rPr>
        <w:t>　　</w:t>
      </w:r>
      <w:r>
        <w:rPr>
          <w:rFonts w:hint="eastAsia" w:ascii="黑体" w:hAnsi="黑体" w:eastAsia="黑体" w:cs="黑体"/>
          <w:sz w:val="32"/>
          <w:lang w:eastAsia="zh-CN"/>
        </w:rPr>
        <w:t>第三十六条</w:t>
      </w:r>
      <w:r>
        <w:rPr>
          <w:rFonts w:hint="eastAsia" w:ascii="黑体" w:hAnsi="黑体" w:eastAsia="黑体" w:cs="黑体"/>
          <w:sz w:val="32"/>
          <w:lang w:val="en-US" w:eastAsia="zh-CN"/>
        </w:rPr>
        <w:t xml:space="preserve">  </w:t>
      </w:r>
      <w:r>
        <w:rPr>
          <w:rFonts w:hint="eastAsia" w:ascii="仿宋_GB2312" w:hAnsi="仿宋_GB2312" w:eastAsia="仿宋_GB2312"/>
          <w:sz w:val="32"/>
          <w:lang w:eastAsia="zh-CN"/>
        </w:rPr>
        <w:t>违反本条例规定，将政府投资建设的科普场馆、设施擅自改为他用的，由有关主管部门责令限期改正；情节严重的，对直接负责的主管人员和其他直接责任人员，给予行政处分。侵占、毁损科普场馆、设施的，责令其停止侵害、恢复原状或者赔偿损失；构成犯罪的，依法追究刑事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0"/>
        <w:jc w:val="both"/>
        <w:textAlignment w:val="auto"/>
        <w:outlineLvl w:val="9"/>
        <w:rPr>
          <w:rFonts w:hint="eastAsia" w:ascii="仿宋_GB2312" w:hAnsi="仿宋_GB2312" w:eastAsia="仿宋_GB2312"/>
          <w:sz w:val="32"/>
          <w:lang w:eastAsia="zh-CN"/>
        </w:rPr>
      </w:pPr>
      <w:r>
        <w:rPr>
          <w:rFonts w:hint="eastAsia" w:ascii="黑体" w:hAnsi="黑体" w:eastAsia="黑体" w:cs="黑体"/>
          <w:sz w:val="32"/>
          <w:lang w:eastAsia="zh-CN"/>
        </w:rPr>
        <w:t>第三十七条</w:t>
      </w:r>
      <w:r>
        <w:rPr>
          <w:rFonts w:hint="eastAsia" w:ascii="黑体" w:hAnsi="黑体" w:eastAsia="黑体" w:cs="黑体"/>
          <w:sz w:val="32"/>
          <w:lang w:val="en-US" w:eastAsia="zh-CN"/>
        </w:rPr>
        <w:t xml:space="preserve">  </w:t>
      </w:r>
      <w:r>
        <w:rPr>
          <w:rFonts w:hint="eastAsia" w:ascii="仿宋_GB2312" w:hAnsi="仿宋_GB2312" w:eastAsia="仿宋_GB2312"/>
          <w:sz w:val="32"/>
          <w:lang w:eastAsia="zh-CN"/>
        </w:rPr>
        <w:t>国家工作人员在科普工作中滥用职权、玩忽职守、徇私舞弊，依法给予行政处分；构成犯罪的，依法追究刑事责任。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0"/>
        <w:jc w:val="both"/>
        <w:textAlignment w:val="auto"/>
        <w:outlineLvl w:val="9"/>
        <w:rPr>
          <w:rFonts w:hint="eastAsia" w:ascii="仿宋_GB2312" w:hAnsi="仿宋_GB2312" w:eastAsia="仿宋_GB2312"/>
          <w:sz w:val="32"/>
          <w:lang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黑体" w:hAnsi="黑体" w:eastAsia="黑体" w:cs="黑体"/>
          <w:sz w:val="32"/>
          <w:lang w:eastAsia="zh-CN"/>
        </w:rPr>
      </w:pPr>
      <w:r>
        <w:rPr>
          <w:rFonts w:hint="eastAsia" w:ascii="黑体" w:hAnsi="黑体" w:eastAsia="黑体" w:cs="黑体"/>
          <w:sz w:val="32"/>
          <w:lang w:eastAsia="zh-CN"/>
        </w:rPr>
        <w:t>第六章</w:t>
      </w:r>
      <w:r>
        <w:rPr>
          <w:rFonts w:hint="eastAsia" w:ascii="黑体" w:hAnsi="黑体" w:eastAsia="黑体" w:cs="黑体"/>
          <w:sz w:val="32"/>
          <w:lang w:val="en-US" w:eastAsia="zh-CN"/>
        </w:rPr>
        <w:t xml:space="preserve">  </w:t>
      </w:r>
      <w:r>
        <w:rPr>
          <w:rFonts w:hint="eastAsia" w:ascii="黑体" w:hAnsi="黑体" w:eastAsia="黑体" w:cs="黑体"/>
          <w:sz w:val="32"/>
          <w:lang w:eastAsia="zh-CN"/>
        </w:rPr>
        <w:t>附则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黑体" w:hAnsi="黑体" w:eastAsia="黑体" w:cs="黑体"/>
          <w:sz w:val="32"/>
          <w:lang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lang w:eastAsia="zh-CN"/>
        </w:rPr>
      </w:pPr>
      <w:r>
        <w:rPr>
          <w:rFonts w:hint="eastAsia" w:ascii="黑体" w:hAnsi="黑体" w:eastAsia="黑体" w:cs="黑体"/>
          <w:sz w:val="32"/>
          <w:lang w:eastAsia="zh-CN"/>
        </w:rPr>
        <w:t>第三十八条</w:t>
      </w:r>
      <w:r>
        <w:rPr>
          <w:rFonts w:hint="eastAsia" w:ascii="黑体" w:hAnsi="黑体" w:eastAsia="黑体" w:cs="黑体"/>
          <w:sz w:val="32"/>
          <w:lang w:val="en-US" w:eastAsia="zh-CN"/>
        </w:rPr>
        <w:t xml:space="preserve">  </w:t>
      </w:r>
      <w:r>
        <w:rPr>
          <w:rFonts w:hint="eastAsia" w:ascii="仿宋_GB2312" w:hAnsi="仿宋_GB2312" w:eastAsia="仿宋_GB2312"/>
          <w:sz w:val="32"/>
          <w:lang w:eastAsia="zh-CN"/>
        </w:rPr>
        <w:t>本条例自2011年1月1日起施行。</w:t>
      </w:r>
    </w:p>
    <w:sectPr>
      <w:headerReference r:id="rId3" w:type="default"/>
      <w:footerReference r:id="rId4" w:type="default"/>
      <w:pgSz w:w="11906" w:h="16838"/>
      <w:pgMar w:top="2098" w:right="1474" w:bottom="1984" w:left="1587" w:header="851" w:footer="1531" w:gutter="0"/>
      <w:paperSrc/>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Shruti"/>
    <w:panose1 w:val="02040503050406030204"/>
    <w:charset w:val="00"/>
    <w:family w:val="roman"/>
    <w:pitch w:val="default"/>
    <w:sig w:usb0="00000000" w:usb1="00000000" w:usb2="00000000" w:usb3="00000000" w:csb0="0000019F" w:csb1="00000000"/>
  </w:font>
  <w:font w:name="Calibri">
    <w:altName w:val="Lucida Sans"/>
    <w:panose1 w:val="020F0502020204030204"/>
    <w:charset w:val="00"/>
    <w:family w:val="swiss"/>
    <w:pitch w:val="default"/>
    <w:sig w:usb0="00000000" w:usb1="00000000" w:usb2="00000001" w:usb3="00000000" w:csb0="0000019F" w:csb1="00000000"/>
  </w:font>
  <w:font w:name="Shruti">
    <w:panose1 w:val="02000500000000000000"/>
    <w:charset w:val="00"/>
    <w:family w:val="auto"/>
    <w:pitch w:val="default"/>
    <w:sig w:usb0="00040000" w:usb1="00000000" w:usb2="00000000" w:usb3="00000000" w:csb0="00000000" w:csb1="00000000"/>
  </w:font>
  <w:font w:name="Lucida Sans">
    <w:panose1 w:val="020B0602030504020204"/>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Align="top"/>
      <w:pBdr>
        <w:top w:val="none" w:color="auto" w:sz="0" w:space="0"/>
        <w:left w:val="none" w:color="auto" w:sz="0" w:space="0"/>
        <w:bottom w:val="none" w:color="auto" w:sz="0" w:space="0"/>
        <w:right w:val="none" w:color="auto" w:sz="0" w:space="0"/>
        <w:between w:val="none" w:color="auto" w:sz="50" w:space="0"/>
      </w:pBdr>
      <w:spacing w:after="0" w:afterLines="0"/>
      <w:ind w:left="-528" w:leftChars="-225" w:right="0" w:rightChars="0" w:hanging="192" w:hangingChars="80"/>
      <w:jc w:val="center"/>
      <w:rPr>
        <w:sz w:val="24"/>
      </w:rPr>
    </w:pPr>
    <w:r>
      <w:rPr>
        <w:rFonts w:hint="eastAsia"/>
        <w:sz w:val="24"/>
        <w:lang w:val="en-US" w:eastAsia="zh-CN"/>
      </w:rPr>
      <w:t xml:space="preserve">      </w:t>
    </w:r>
    <w:r>
      <w:rPr>
        <w:rFonts w:hint="eastAsia"/>
        <w:sz w:val="28"/>
        <w:lang w:eastAsia="zh-CN"/>
      </w:rPr>
      <w:t>—</w:t>
    </w:r>
    <w:r>
      <w:rPr>
        <w:rFonts w:hint="eastAsia"/>
        <w:sz w:val="28"/>
        <w:lang w:val="en-US" w:eastAsia="zh-CN"/>
      </w:rPr>
      <w:t xml:space="preserve"> </w:t>
    </w:r>
    <w:r>
      <w:rPr>
        <w:sz w:val="28"/>
      </w:rPr>
      <w:fldChar w:fldCharType="begin"/>
    </w:r>
    <w:r>
      <w:rPr>
        <w:sz w:val="28"/>
      </w:rPr>
      <w:instrText xml:space="preserve"> PAGE  </w:instrText>
    </w:r>
    <w:r>
      <w:rPr>
        <w:sz w:val="28"/>
      </w:rPr>
      <w:fldChar w:fldCharType="separate"/>
    </w:r>
    <w:r>
      <w:rPr>
        <w:sz w:val="28"/>
      </w:rPr>
      <w:t>1</w:t>
    </w:r>
    <w:r>
      <w:rPr>
        <w:sz w:val="28"/>
      </w:rPr>
      <w:fldChar w:fldCharType="end"/>
    </w:r>
    <w:r>
      <w:rPr>
        <w:rFonts w:hint="eastAsia"/>
        <w:sz w:val="28"/>
        <w:lang w:val="en-US" w:eastAsia="zh-CN"/>
      </w:rPr>
      <w:t xml:space="preserve"> </w:t>
    </w:r>
    <w:r>
      <w:rPr>
        <w:rFonts w:hint="eastAsia"/>
        <w:sz w:val="28"/>
        <w:lang w:eastAsia="zh-CN"/>
      </w:rPr>
      <w:t>—</w:t>
    </w:r>
    <w:r>
      <w:rPr>
        <w:rFonts w:hint="eastAsia"/>
        <w:sz w:val="24"/>
        <w:lang w:val="en-US" w:eastAsia="zh-CN"/>
      </w:rPr>
      <w:t xml:space="preserve">    </w:t>
    </w:r>
  </w:p>
  <w:p>
    <w:pPr>
      <w:pStyle w:val="5"/>
      <w:ind w:right="360" w:firstLine="360" w:firstLineChars="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bordersDoNotSurroundHeader w:val="1"/>
  <w:bordersDoNotSurroundFooter w:val="1"/>
  <w:attachedTemplate r:id="rId1"/>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CD4EDD"/>
    <w:rsid w:val="013A5352"/>
    <w:rsid w:val="017A7192"/>
    <w:rsid w:val="01EE0C0B"/>
    <w:rsid w:val="039F22DD"/>
    <w:rsid w:val="06DE59B0"/>
    <w:rsid w:val="08AF76D4"/>
    <w:rsid w:val="08F70A91"/>
    <w:rsid w:val="097D298D"/>
    <w:rsid w:val="09AF5A8A"/>
    <w:rsid w:val="0A9C3CC5"/>
    <w:rsid w:val="0E8425B7"/>
    <w:rsid w:val="10554A16"/>
    <w:rsid w:val="10F57300"/>
    <w:rsid w:val="112F3E9A"/>
    <w:rsid w:val="12416BB9"/>
    <w:rsid w:val="12ED36E6"/>
    <w:rsid w:val="16463171"/>
    <w:rsid w:val="16C324C6"/>
    <w:rsid w:val="18AB5F26"/>
    <w:rsid w:val="1C365D82"/>
    <w:rsid w:val="1C645264"/>
    <w:rsid w:val="1C695E19"/>
    <w:rsid w:val="1C7207DF"/>
    <w:rsid w:val="1D030DEC"/>
    <w:rsid w:val="1E917AB4"/>
    <w:rsid w:val="21140966"/>
    <w:rsid w:val="2599366E"/>
    <w:rsid w:val="25FE1B2D"/>
    <w:rsid w:val="27C8407B"/>
    <w:rsid w:val="29641821"/>
    <w:rsid w:val="2A3C226C"/>
    <w:rsid w:val="2A781FF1"/>
    <w:rsid w:val="2BBA5307"/>
    <w:rsid w:val="2CBD2157"/>
    <w:rsid w:val="31274F67"/>
    <w:rsid w:val="31F37AA3"/>
    <w:rsid w:val="324C4A97"/>
    <w:rsid w:val="335E4741"/>
    <w:rsid w:val="34887889"/>
    <w:rsid w:val="359B3C3E"/>
    <w:rsid w:val="35B76276"/>
    <w:rsid w:val="364A7752"/>
    <w:rsid w:val="373C2B69"/>
    <w:rsid w:val="38495302"/>
    <w:rsid w:val="3A0E00F6"/>
    <w:rsid w:val="3C553E04"/>
    <w:rsid w:val="3EDC350D"/>
    <w:rsid w:val="4220048D"/>
    <w:rsid w:val="42AA0492"/>
    <w:rsid w:val="42FA2A8A"/>
    <w:rsid w:val="453B01FF"/>
    <w:rsid w:val="458F6BBA"/>
    <w:rsid w:val="45B211ED"/>
    <w:rsid w:val="47077930"/>
    <w:rsid w:val="47B70734"/>
    <w:rsid w:val="48AF66DE"/>
    <w:rsid w:val="4B924F7F"/>
    <w:rsid w:val="4BBF0A7E"/>
    <w:rsid w:val="4C183170"/>
    <w:rsid w:val="4C342133"/>
    <w:rsid w:val="4D554E97"/>
    <w:rsid w:val="4EF72A09"/>
    <w:rsid w:val="506D3F47"/>
    <w:rsid w:val="512A147B"/>
    <w:rsid w:val="516613EC"/>
    <w:rsid w:val="52B476A7"/>
    <w:rsid w:val="52FC34CC"/>
    <w:rsid w:val="54BD14A1"/>
    <w:rsid w:val="552D178B"/>
    <w:rsid w:val="555D6825"/>
    <w:rsid w:val="568602A6"/>
    <w:rsid w:val="579539AF"/>
    <w:rsid w:val="59826833"/>
    <w:rsid w:val="5A155CB1"/>
    <w:rsid w:val="5A9C0549"/>
    <w:rsid w:val="5CCD29BF"/>
    <w:rsid w:val="607E06A1"/>
    <w:rsid w:val="612F1579"/>
    <w:rsid w:val="61B47B51"/>
    <w:rsid w:val="62B275B3"/>
    <w:rsid w:val="633C0AB9"/>
    <w:rsid w:val="64A616A7"/>
    <w:rsid w:val="653604ED"/>
    <w:rsid w:val="65E254D8"/>
    <w:rsid w:val="66001983"/>
    <w:rsid w:val="681F641B"/>
    <w:rsid w:val="69B732EB"/>
    <w:rsid w:val="69D73C20"/>
    <w:rsid w:val="6A891EB9"/>
    <w:rsid w:val="6AEA31E9"/>
    <w:rsid w:val="6B727FB5"/>
    <w:rsid w:val="6C184A92"/>
    <w:rsid w:val="6C4C3539"/>
    <w:rsid w:val="6EA30FE8"/>
    <w:rsid w:val="6F3F3BC8"/>
    <w:rsid w:val="6F4010A8"/>
    <w:rsid w:val="6FC23568"/>
    <w:rsid w:val="75D3130E"/>
    <w:rsid w:val="76312F42"/>
    <w:rsid w:val="78C8006F"/>
    <w:rsid w:val="7A6774EA"/>
    <w:rsid w:val="7C2B2346"/>
    <w:rsid w:val="7CAA1176"/>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kern w:val="2"/>
      <w:sz w:val="32"/>
      <w:lang w:val="en-US" w:eastAsia="zh-CN"/>
    </w:rPr>
  </w:style>
  <w:style w:type="paragraph" w:styleId="2">
    <w:name w:val="heading 1"/>
    <w:basedOn w:val="1"/>
    <w:next w:val="1"/>
    <w:link w:val="10"/>
    <w:qFormat/>
    <w:uiPriority w:val="0"/>
    <w:pPr>
      <w:keepNext/>
      <w:keepLines/>
      <w:spacing w:beforeLines="0" w:beforeAutospacing="0" w:afterLines="0" w:afterAutospacing="0" w:line="576" w:lineRule="exact"/>
      <w:jc w:val="center"/>
      <w:outlineLvl w:val="0"/>
    </w:pPr>
    <w:rPr>
      <w:rFonts w:ascii="Times New Roman" w:hAnsi="Times New Roman" w:eastAsia="宋体"/>
      <w:kern w:val="44"/>
      <w:sz w:val="44"/>
    </w:rPr>
  </w:style>
  <w:style w:type="paragraph" w:styleId="3">
    <w:name w:val="heading 2"/>
    <w:basedOn w:val="1"/>
    <w:next w:val="1"/>
    <w:unhideWhenUsed/>
    <w:qFormat/>
    <w:uiPriority w:val="0"/>
    <w:pPr>
      <w:keepNext/>
      <w:keepLines/>
      <w:spacing w:beforeLines="0" w:beforeAutospacing="0" w:afterLines="0" w:afterAutospacing="0" w:line="576" w:lineRule="exact"/>
      <w:jc w:val="center"/>
      <w:outlineLvl w:val="1"/>
    </w:pPr>
    <w:rPr>
      <w:rFonts w:ascii="楷体_GB2312" w:hAnsi="楷体_GB2312" w:eastAsia="楷体_GB2312"/>
      <w:sz w:val="32"/>
    </w:rPr>
  </w:style>
  <w:style w:type="paragraph" w:styleId="4">
    <w:name w:val="heading 3"/>
    <w:basedOn w:val="1"/>
    <w:next w:val="1"/>
    <w:link w:val="9"/>
    <w:unhideWhenUsed/>
    <w:qFormat/>
    <w:uiPriority w:val="0"/>
    <w:pPr>
      <w:keepNext/>
      <w:keepLines/>
      <w:spacing w:beforeLines="0" w:beforeAutospacing="0" w:afterLines="0" w:afterAutospacing="0" w:line="576" w:lineRule="exact"/>
      <w:outlineLvl w:val="2"/>
    </w:pPr>
    <w:rPr>
      <w:rFonts w:eastAsia="黑体"/>
    </w:rPr>
  </w:style>
  <w:style w:type="character" w:default="1" w:styleId="7">
    <w:name w:val="Default Paragraph Font"/>
    <w:uiPriority w:val="0"/>
  </w:style>
  <w:style w:type="table" w:default="1" w:styleId="8">
    <w:name w:val="Normal Table"/>
    <w:semiHidden/>
    <w:uiPriority w:val="0"/>
    <w:tblPr>
      <w:tblStyle w:val="8"/>
      <w:tblLayout w:type="fixed"/>
      <w:tblCellMar>
        <w:top w:w="0" w:type="dxa"/>
        <w:left w:w="108" w:type="dxa"/>
        <w:bottom w:w="0" w:type="dxa"/>
        <w:right w:w="108" w:type="dxa"/>
      </w:tblCellMar>
    </w:tblPr>
    <w:tcPr>
      <w:textDirection w:val="lrTb"/>
    </w:tc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customStyle="1" w:styleId="9">
    <w:name w:val="标题 3 Char"/>
    <w:link w:val="4"/>
    <w:uiPriority w:val="0"/>
    <w:rPr>
      <w:rFonts w:eastAsia="黑体"/>
      <w:sz w:val="32"/>
    </w:rPr>
  </w:style>
  <w:style w:type="character" w:customStyle="1" w:styleId="10">
    <w:name w:val="标题 1 Char"/>
    <w:link w:val="2"/>
    <w:uiPriority w:val="0"/>
    <w:rPr>
      <w:rFonts w:ascii="Times New Roman" w:hAnsi="Times New Roman" w:eastAsia="宋体"/>
      <w:kern w:val="44"/>
      <w:sz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29976;&#32899;&#30465;&#21046;&#23450;&#36890;&#36807;\141&#29976;&#32899;&#30465;&#31185;&#23398;&#25216;&#26415;&#26222;&#21450;&#26465;&#20363;\Normal.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Pages>1</Pages>
  <Words>0</Words>
  <Characters>0</Characters>
  <Lines>0</Lines>
  <Paragraphs>0</Paragraphs>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2017-02-03T10:25:50Z</dcterms:created>
  <dc:creator>Administrator</dc:creator>
  <cp:lastModifiedBy>Administrator</cp:lastModifiedBy>
  <dcterms:modified xsi:type="dcterms:W3CDTF">2017-02-20T02:57:46Z</dcterms:modified>
  <dc:title>甘肃省人民代表大会</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