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5F27" w:rsidRDefault="000D5F27" w:rsidP="000D5F27">
      <w:pPr>
        <w:autoSpaceDE w:val="0"/>
        <w:autoSpaceDN w:val="0"/>
        <w:adjustRightInd w:val="0"/>
        <w:jc w:val="center"/>
        <w:rPr>
          <w:rFonts w:asciiTheme="majorEastAsia" w:eastAsiaTheme="majorEastAsia" w:hAnsiTheme="majorEastAsia" w:cs="仿宋_GB2312"/>
          <w:bCs/>
          <w:color w:val="000000"/>
          <w:kern w:val="0"/>
          <w:szCs w:val="21"/>
          <w:lang w:val="zh-CN"/>
        </w:rPr>
      </w:pPr>
    </w:p>
    <w:p w:rsidR="000D5F27" w:rsidRDefault="000D5F27" w:rsidP="000D5F27">
      <w:pPr>
        <w:autoSpaceDE w:val="0"/>
        <w:autoSpaceDN w:val="0"/>
        <w:adjustRightInd w:val="0"/>
        <w:jc w:val="center"/>
        <w:rPr>
          <w:rFonts w:asciiTheme="majorEastAsia" w:eastAsiaTheme="majorEastAsia" w:hAnsiTheme="majorEastAsia" w:cs="仿宋_GB2312"/>
          <w:bCs/>
          <w:color w:val="000000"/>
          <w:kern w:val="0"/>
          <w:szCs w:val="21"/>
          <w:lang w:val="zh-CN"/>
        </w:rPr>
      </w:pPr>
    </w:p>
    <w:p w:rsidR="000D5F27" w:rsidRPr="000D5F27" w:rsidRDefault="000D5F27" w:rsidP="000D5F27">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0D5F27">
        <w:rPr>
          <w:rFonts w:asciiTheme="majorEastAsia" w:eastAsiaTheme="majorEastAsia" w:hAnsiTheme="majorEastAsia" w:cs="仿宋_GB2312" w:hint="eastAsia"/>
          <w:bCs/>
          <w:color w:val="000000"/>
          <w:kern w:val="0"/>
          <w:sz w:val="44"/>
          <w:szCs w:val="44"/>
          <w:lang w:val="zh-CN"/>
        </w:rPr>
        <w:t>浙江省乌溪江环境保护若干规定</w:t>
      </w:r>
    </w:p>
    <w:p w:rsidR="000D5F27" w:rsidRPr="00EC525E" w:rsidRDefault="000D5F27" w:rsidP="000D5F27">
      <w:pPr>
        <w:autoSpaceDE w:val="0"/>
        <w:autoSpaceDN w:val="0"/>
        <w:adjustRightInd w:val="0"/>
        <w:jc w:val="left"/>
        <w:rPr>
          <w:rFonts w:asciiTheme="minorEastAsia" w:hAnsiTheme="minorEastAsia" w:cs="仿宋_GB2312"/>
          <w:color w:val="000000"/>
          <w:kern w:val="0"/>
          <w:szCs w:val="21"/>
          <w:lang w:val="zh-CN"/>
        </w:rPr>
      </w:pPr>
    </w:p>
    <w:p w:rsidR="000D5F27" w:rsidRPr="000D5F27" w:rsidRDefault="000D5F27" w:rsidP="000D5F27">
      <w:pPr>
        <w:autoSpaceDE w:val="0"/>
        <w:autoSpaceDN w:val="0"/>
        <w:adjustRightInd w:val="0"/>
        <w:ind w:firstLineChars="200" w:firstLine="628"/>
        <w:rPr>
          <w:rFonts w:ascii="楷体_GB2312" w:eastAsia="楷体_GB2312" w:hAnsiTheme="minorEastAsia" w:cs="仿宋_GB2312"/>
          <w:color w:val="000000"/>
          <w:kern w:val="0"/>
          <w:szCs w:val="21"/>
          <w:lang w:val="zh-CN"/>
        </w:rPr>
      </w:pPr>
      <w:r w:rsidRPr="000D5F27">
        <w:rPr>
          <w:rFonts w:ascii="楷体_GB2312" w:eastAsia="楷体_GB2312" w:hAnsiTheme="minorEastAsia" w:cs="仿宋_GB2312" w:hint="eastAsia"/>
          <w:color w:val="000000"/>
          <w:kern w:val="0"/>
          <w:szCs w:val="21"/>
          <w:lang w:val="zh-CN"/>
        </w:rPr>
        <w:t>（2001年12月28日浙江省第九届人民代表大会常务委员会第三十次会议通过　根据2009年11月27日浙江省第十一届人民代表大会常务委员会第十四次会议《关于修改＜浙江省乌溪江环境保护若干规定＞的决定》修正）</w:t>
      </w:r>
    </w:p>
    <w:p w:rsidR="000D5F27" w:rsidRPr="00EC525E" w:rsidRDefault="000D5F27" w:rsidP="000D5F27">
      <w:pPr>
        <w:autoSpaceDE w:val="0"/>
        <w:autoSpaceDN w:val="0"/>
        <w:adjustRightInd w:val="0"/>
        <w:jc w:val="left"/>
        <w:rPr>
          <w:rFonts w:asciiTheme="minorEastAsia" w:hAnsiTheme="minorEastAsia" w:cs="仿宋_GB2312"/>
          <w:color w:val="000000"/>
          <w:kern w:val="0"/>
          <w:szCs w:val="21"/>
          <w:lang w:val="zh-CN"/>
        </w:rPr>
      </w:pPr>
    </w:p>
    <w:p w:rsidR="000D5F27" w:rsidRPr="00EC525E" w:rsidRDefault="000D5F27" w:rsidP="000D5F2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0D5F27">
        <w:rPr>
          <w:rFonts w:ascii="黑体" w:eastAsia="黑体" w:hAnsi="黑体" w:cs="仿宋_GB2312" w:hint="eastAsia"/>
          <w:bCs/>
          <w:color w:val="000000"/>
          <w:kern w:val="0"/>
          <w:szCs w:val="21"/>
          <w:lang w:val="zh-CN"/>
        </w:rPr>
        <w:t>第一条</w:t>
      </w:r>
      <w:r w:rsidRPr="00EC525E">
        <w:rPr>
          <w:rFonts w:asciiTheme="minorEastAsia" w:hAnsiTheme="minorEastAsia" w:cs="仿宋_GB2312" w:hint="eastAsia"/>
          <w:color w:val="000000"/>
          <w:kern w:val="0"/>
          <w:szCs w:val="21"/>
          <w:lang w:val="zh-CN"/>
        </w:rPr>
        <w:t xml:space="preserve">　为加强乌溪江环境保护工作，促进乌溪江流域的经济和社会可持续发展，根据《中华人民共和国环境保护法》和有关法律、法规的规定，制定本规定。</w:t>
      </w:r>
    </w:p>
    <w:p w:rsidR="000D5F27" w:rsidRPr="00EC525E" w:rsidRDefault="000D5F27" w:rsidP="000D5F2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0D5F27">
        <w:rPr>
          <w:rFonts w:ascii="黑体" w:eastAsia="黑体" w:hAnsi="黑体" w:cs="仿宋_GB2312" w:hint="eastAsia"/>
          <w:bCs/>
          <w:color w:val="000000"/>
          <w:kern w:val="0"/>
          <w:szCs w:val="21"/>
          <w:lang w:val="zh-CN"/>
        </w:rPr>
        <w:t>第二条</w:t>
      </w:r>
      <w:r w:rsidRPr="00EC525E">
        <w:rPr>
          <w:rFonts w:asciiTheme="minorEastAsia" w:hAnsiTheme="minorEastAsia" w:cs="仿宋_GB2312" w:hint="eastAsia"/>
          <w:color w:val="000000"/>
          <w:kern w:val="0"/>
          <w:szCs w:val="21"/>
          <w:lang w:val="zh-CN"/>
        </w:rPr>
        <w:t xml:space="preserve">　本规定所称乌溪江是指浙江省境内衢江汇合口以上的乌溪江干流、支流。</w:t>
      </w:r>
    </w:p>
    <w:p w:rsidR="000D5F27" w:rsidRPr="00EC525E" w:rsidRDefault="000D5F27" w:rsidP="000D5F2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0D5F27">
        <w:rPr>
          <w:rFonts w:ascii="黑体" w:eastAsia="黑体" w:hAnsi="黑体" w:cs="仿宋_GB2312" w:hint="eastAsia"/>
          <w:bCs/>
          <w:color w:val="000000"/>
          <w:kern w:val="0"/>
          <w:szCs w:val="21"/>
          <w:lang w:val="zh-CN"/>
        </w:rPr>
        <w:t>第三条</w:t>
      </w:r>
      <w:r w:rsidRPr="00EC525E">
        <w:rPr>
          <w:rFonts w:asciiTheme="minorEastAsia" w:hAnsiTheme="minorEastAsia" w:cs="仿宋_GB2312" w:hint="eastAsia"/>
          <w:color w:val="000000"/>
          <w:kern w:val="0"/>
          <w:szCs w:val="21"/>
          <w:lang w:val="zh-CN"/>
        </w:rPr>
        <w:t xml:space="preserve">　乌溪江环境保护实行生态保护与建设并重、污染预防和治理并举，全面规划、逐步推进的方针。</w:t>
      </w:r>
    </w:p>
    <w:p w:rsidR="000D5F27" w:rsidRPr="00EC525E" w:rsidRDefault="000D5F27" w:rsidP="000D5F2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0D5F27">
        <w:rPr>
          <w:rFonts w:ascii="黑体" w:eastAsia="黑体" w:hAnsi="黑体" w:cs="仿宋_GB2312" w:hint="eastAsia"/>
          <w:bCs/>
          <w:color w:val="000000"/>
          <w:kern w:val="0"/>
          <w:szCs w:val="21"/>
          <w:lang w:val="zh-CN"/>
        </w:rPr>
        <w:t>第四条</w:t>
      </w:r>
      <w:r w:rsidRPr="00EC525E">
        <w:rPr>
          <w:rFonts w:asciiTheme="minorEastAsia" w:hAnsiTheme="minorEastAsia" w:cs="仿宋_GB2312" w:hint="eastAsia"/>
          <w:color w:val="000000"/>
          <w:kern w:val="0"/>
          <w:szCs w:val="21"/>
          <w:lang w:val="zh-CN"/>
        </w:rPr>
        <w:t xml:space="preserve">　省人民政府和乌溪江流域的市、县、区人民政府应当加强乌溪江环境保护工作的领导，统一负责、组织各有关部门和全社会支持乌溪江流域生态环境建设，做好环境保护的各项工作。</w:t>
      </w:r>
    </w:p>
    <w:p w:rsidR="000D5F27" w:rsidRPr="00EC525E" w:rsidRDefault="000D5F27" w:rsidP="000D5F2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0D5F27">
        <w:rPr>
          <w:rFonts w:ascii="黑体" w:eastAsia="黑体" w:hAnsi="黑体" w:cs="仿宋_GB2312" w:hint="eastAsia"/>
          <w:bCs/>
          <w:color w:val="000000"/>
          <w:kern w:val="0"/>
          <w:szCs w:val="21"/>
          <w:lang w:val="zh-CN"/>
        </w:rPr>
        <w:t>第五条</w:t>
      </w:r>
      <w:r w:rsidRPr="00EC525E">
        <w:rPr>
          <w:rFonts w:asciiTheme="minorEastAsia" w:hAnsiTheme="minorEastAsia" w:cs="仿宋_GB2312" w:hint="eastAsia"/>
          <w:color w:val="000000"/>
          <w:kern w:val="0"/>
          <w:szCs w:val="21"/>
          <w:lang w:val="zh-CN"/>
        </w:rPr>
        <w:t xml:space="preserve">　省环境保护、水利、林业、国土资源行政主管部门应当履行各自的职责，做好乌溪江环境保护的各项规划编制和监</w:t>
      </w:r>
      <w:r w:rsidRPr="00EC525E">
        <w:rPr>
          <w:rFonts w:asciiTheme="minorEastAsia" w:hAnsiTheme="minorEastAsia" w:cs="仿宋_GB2312" w:hint="eastAsia"/>
          <w:color w:val="000000"/>
          <w:kern w:val="0"/>
          <w:szCs w:val="21"/>
          <w:lang w:val="zh-CN"/>
        </w:rPr>
        <w:lastRenderedPageBreak/>
        <w:t>督管理工作。省计划、民政、电力、交通、旅游、建设、农业、渔业等行政主管部门应当在各自的职责范围内，支持、配合做好乌溪江流域环境保护的有关工作。乌溪江流域的市、县、区人民政府各有关行政主管部门按各自的职责，具体负责本行政区域内乌溪江流域环境保护的各项工作。</w:t>
      </w:r>
    </w:p>
    <w:p w:rsidR="000D5F27" w:rsidRPr="00EC525E" w:rsidRDefault="000D5F27" w:rsidP="000D5F2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0D5F27">
        <w:rPr>
          <w:rFonts w:ascii="黑体" w:eastAsia="黑体" w:hAnsi="黑体" w:cs="仿宋_GB2312" w:hint="eastAsia"/>
          <w:bCs/>
          <w:color w:val="000000"/>
          <w:kern w:val="0"/>
          <w:szCs w:val="21"/>
          <w:lang w:val="zh-CN"/>
        </w:rPr>
        <w:t>第六条</w:t>
      </w:r>
      <w:r w:rsidRPr="00EC525E">
        <w:rPr>
          <w:rFonts w:asciiTheme="minorEastAsia" w:hAnsiTheme="minorEastAsia" w:cs="仿宋_GB2312" w:hint="eastAsia"/>
          <w:color w:val="000000"/>
          <w:kern w:val="0"/>
          <w:szCs w:val="21"/>
          <w:lang w:val="zh-CN"/>
        </w:rPr>
        <w:t xml:space="preserve">　省环境保护行政主管部门负责组织监测乌溪江干流市界以及与衢江汇合口的水质。乌溪江流域的市级环境保护行政主管部门负责组织监测乌溪江干流在本市境内县界的水质。乌溪江流域的各级环境保护行政主管部门应将监测结果及时报告本级人民政府，并定期向社会公布。</w:t>
      </w:r>
    </w:p>
    <w:p w:rsidR="000D5F27" w:rsidRPr="00EC525E" w:rsidRDefault="000D5F27" w:rsidP="000D5F2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0D5F27">
        <w:rPr>
          <w:rFonts w:ascii="黑体" w:eastAsia="黑体" w:hAnsi="黑体" w:cs="仿宋_GB2312" w:hint="eastAsia"/>
          <w:bCs/>
          <w:color w:val="000000"/>
          <w:kern w:val="0"/>
          <w:szCs w:val="21"/>
          <w:lang w:val="zh-CN"/>
        </w:rPr>
        <w:t>第七条</w:t>
      </w:r>
      <w:r w:rsidRPr="00EC525E">
        <w:rPr>
          <w:rFonts w:asciiTheme="minorEastAsia" w:hAnsiTheme="minorEastAsia" w:cs="仿宋_GB2312" w:hint="eastAsia"/>
          <w:color w:val="000000"/>
          <w:kern w:val="0"/>
          <w:szCs w:val="21"/>
          <w:lang w:val="zh-CN"/>
        </w:rPr>
        <w:t xml:space="preserve">　在乌溪江流域的生活饮用水水源保护区内必须遵守国家和省有关生活饮用水水源保护的规定。乌溪江流域的市、县、区人民政府可以根据本辖区具体情况依法制定严于国家和省有关法律、法规、规章的管理措施。</w:t>
      </w:r>
    </w:p>
    <w:p w:rsidR="000D5F27" w:rsidRPr="00EC525E" w:rsidRDefault="000D5F27" w:rsidP="000D5F2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0D5F27">
        <w:rPr>
          <w:rFonts w:ascii="黑体" w:eastAsia="黑体" w:hAnsi="黑体" w:cs="仿宋_GB2312" w:hint="eastAsia"/>
          <w:bCs/>
          <w:color w:val="000000"/>
          <w:kern w:val="0"/>
          <w:szCs w:val="21"/>
          <w:lang w:val="zh-CN"/>
        </w:rPr>
        <w:t>第八条</w:t>
      </w:r>
      <w:r w:rsidRPr="00EC525E">
        <w:rPr>
          <w:rFonts w:asciiTheme="minorEastAsia" w:hAnsiTheme="minorEastAsia" w:cs="仿宋_GB2312" w:hint="eastAsia"/>
          <w:color w:val="000000"/>
          <w:kern w:val="0"/>
          <w:szCs w:val="21"/>
          <w:lang w:val="zh-CN"/>
        </w:rPr>
        <w:t xml:space="preserve">　乌溪江流域的基本建设、技术改造、区域开发、大型生态环境等建设项目，以及新建、扩建、改建向乌溪江水体排放污染物的建设项目和其他水上设施，必须严格执行环境影响评价制度。</w:t>
      </w:r>
    </w:p>
    <w:p w:rsidR="000D5F27" w:rsidRPr="00EC525E" w:rsidRDefault="000D5F27" w:rsidP="000D5F2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建设项目的水污染防治设施和水土保持设施，必须与主体工程同时设计、同时施工、同时投产使用。</w:t>
      </w:r>
    </w:p>
    <w:p w:rsidR="000D5F27" w:rsidRPr="00EC525E" w:rsidRDefault="000D5F27" w:rsidP="000D5F2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禁止开发建设破坏乌溪江水资源与环境保护的项目和设施。</w:t>
      </w:r>
    </w:p>
    <w:p w:rsidR="000D5F27" w:rsidRPr="00EC525E" w:rsidRDefault="000D5F27" w:rsidP="000D5F2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0D5F27">
        <w:rPr>
          <w:rFonts w:ascii="黑体" w:eastAsia="黑体" w:hAnsi="黑体" w:cs="仿宋_GB2312" w:hint="eastAsia"/>
          <w:bCs/>
          <w:color w:val="000000"/>
          <w:kern w:val="0"/>
          <w:szCs w:val="21"/>
          <w:lang w:val="zh-CN"/>
        </w:rPr>
        <w:t>第九条</w:t>
      </w:r>
      <w:r w:rsidRPr="00EC525E">
        <w:rPr>
          <w:rFonts w:asciiTheme="minorEastAsia" w:hAnsiTheme="minorEastAsia" w:cs="仿宋_GB2312" w:hint="eastAsia"/>
          <w:color w:val="000000"/>
          <w:kern w:val="0"/>
          <w:szCs w:val="21"/>
          <w:lang w:val="zh-CN"/>
        </w:rPr>
        <w:t xml:space="preserve">　省和乌溪江流域的市、县、区农业、林业、渔业、</w:t>
      </w:r>
      <w:r w:rsidRPr="00EC525E">
        <w:rPr>
          <w:rFonts w:asciiTheme="minorEastAsia" w:hAnsiTheme="minorEastAsia" w:cs="仿宋_GB2312" w:hint="eastAsia"/>
          <w:color w:val="000000"/>
          <w:kern w:val="0"/>
          <w:szCs w:val="21"/>
          <w:lang w:val="zh-CN"/>
        </w:rPr>
        <w:lastRenderedPageBreak/>
        <w:t>环保等行政主管部门应当推广、发展无公害产品、绿色产品、有机产品。采取有效措施，防治和减少种植业、养殖业和农产品加工业所产生的污染。</w:t>
      </w:r>
    </w:p>
    <w:p w:rsidR="000D5F27" w:rsidRPr="00EC525E" w:rsidRDefault="000D5F27" w:rsidP="000D5F2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0D5F27">
        <w:rPr>
          <w:rFonts w:ascii="黑体" w:eastAsia="黑体" w:hAnsi="黑体" w:cs="仿宋_GB2312" w:hint="eastAsia"/>
          <w:bCs/>
          <w:color w:val="000000"/>
          <w:kern w:val="0"/>
          <w:szCs w:val="21"/>
          <w:lang w:val="zh-CN"/>
        </w:rPr>
        <w:t>第十条</w:t>
      </w:r>
      <w:r w:rsidRPr="00EC525E">
        <w:rPr>
          <w:rFonts w:asciiTheme="minorEastAsia" w:hAnsiTheme="minorEastAsia" w:cs="仿宋_GB2312" w:hint="eastAsia"/>
          <w:color w:val="000000"/>
          <w:kern w:val="0"/>
          <w:szCs w:val="21"/>
          <w:lang w:val="zh-CN"/>
        </w:rPr>
        <w:t xml:space="preserve">　省林业行政主管部门应当把乌溪江水库库区划为重点生态公益林建设保护区，制定建设和保护方案，并监督实施。</w:t>
      </w:r>
    </w:p>
    <w:p w:rsidR="000D5F27" w:rsidRPr="00EC525E" w:rsidRDefault="000D5F27" w:rsidP="000D5F2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乌溪江流域的市、县、区人民政府应当采取措施，植树造林，封山育林，涵养水源，防止水土流失，保护乌溪江的自然生态环境。</w:t>
      </w:r>
    </w:p>
    <w:p w:rsidR="000D5F27" w:rsidRPr="00EC525E" w:rsidRDefault="000D5F27" w:rsidP="000D5F2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禁止在乌溪江干流两侧第一山脊线以内的山地乱砍滥伐林木和在</w:t>
      </w:r>
      <w:r w:rsidRPr="00EC525E">
        <w:rPr>
          <w:rFonts w:asciiTheme="minorEastAsia" w:hAnsiTheme="minorEastAsia" w:cs="仿宋_GB2312"/>
          <w:color w:val="000000"/>
          <w:kern w:val="0"/>
          <w:szCs w:val="21"/>
          <w:lang w:val="zh-CN"/>
        </w:rPr>
        <w:t>25</w:t>
      </w:r>
      <w:r w:rsidRPr="00EC525E">
        <w:rPr>
          <w:rFonts w:asciiTheme="minorEastAsia" w:hAnsiTheme="minorEastAsia" w:cs="仿宋_GB2312" w:hint="eastAsia"/>
          <w:color w:val="000000"/>
          <w:kern w:val="0"/>
          <w:szCs w:val="21"/>
          <w:lang w:val="zh-CN"/>
        </w:rPr>
        <w:t>度以上陡坡垦荒。已在禁止开垦的陡坡地上开垦种植农作物的，乌溪江流域的市、县、区人民政府应当有计划安排农民退耕还林还草。</w:t>
      </w:r>
    </w:p>
    <w:p w:rsidR="000D5F27" w:rsidRPr="00EC525E" w:rsidRDefault="000D5F27" w:rsidP="000D5F2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0D5F27">
        <w:rPr>
          <w:rFonts w:ascii="黑体" w:eastAsia="黑体" w:hAnsi="黑体" w:cs="仿宋_GB2312" w:hint="eastAsia"/>
          <w:bCs/>
          <w:color w:val="000000"/>
          <w:kern w:val="0"/>
          <w:szCs w:val="21"/>
          <w:lang w:val="zh-CN"/>
        </w:rPr>
        <w:t>第十一条</w:t>
      </w:r>
      <w:r w:rsidRPr="00EC525E">
        <w:rPr>
          <w:rFonts w:asciiTheme="minorEastAsia" w:hAnsiTheme="minorEastAsia" w:cs="仿宋_GB2312" w:hint="eastAsia"/>
          <w:color w:val="000000"/>
          <w:kern w:val="0"/>
          <w:szCs w:val="21"/>
          <w:lang w:val="zh-CN"/>
        </w:rPr>
        <w:t xml:space="preserve">　乌溪江水资源的开发和利用必须统筹兼顾，保持乌溪江干流各区段的合理流量，维护水体的自然净化能力。</w:t>
      </w:r>
    </w:p>
    <w:p w:rsidR="000D5F27" w:rsidRPr="00EC525E" w:rsidRDefault="000D5F27" w:rsidP="000D5F2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0D5F27">
        <w:rPr>
          <w:rFonts w:ascii="黑体" w:eastAsia="黑体" w:hAnsi="黑体" w:cs="仿宋_GB2312" w:hint="eastAsia"/>
          <w:bCs/>
          <w:color w:val="000000"/>
          <w:kern w:val="0"/>
          <w:szCs w:val="21"/>
          <w:lang w:val="zh-CN"/>
        </w:rPr>
        <w:t>第十二条</w:t>
      </w:r>
      <w:r w:rsidRPr="00EC525E">
        <w:rPr>
          <w:rFonts w:asciiTheme="minorEastAsia" w:hAnsiTheme="minorEastAsia" w:cs="仿宋_GB2312" w:hint="eastAsia"/>
          <w:color w:val="000000"/>
          <w:kern w:val="0"/>
          <w:szCs w:val="21"/>
          <w:lang w:val="zh-CN"/>
        </w:rPr>
        <w:t xml:space="preserve">　省人民政府和乌溪江流域的市、县、区人民政府应当增加乌溪江流域环境保护的投入，加强乌溪江流域生态环境建设，改善生态环境，并建立科学、合理的补偿机制，具体办法由省人民政府规定。</w:t>
      </w:r>
    </w:p>
    <w:p w:rsidR="000D5F27" w:rsidRPr="00EC525E" w:rsidRDefault="000D5F27" w:rsidP="000D5F2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省和乌溪江流域的市、县、区财政、水利、电力、林业、国土资源等行政主管部门应当多渠道筹措资金，帮助、扶持乌溪江干流水库库区退耕还林、下山脱贫、改善交通、建设集镇、发展经济。</w:t>
      </w:r>
    </w:p>
    <w:p w:rsidR="000D5F27" w:rsidRPr="00EC525E" w:rsidRDefault="000D5F27" w:rsidP="000D5F2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乌溪江干流水库超水位蓄水对生态环境和库区群众的生产生活造成影响或损失的，应当给予合理补偿，补偿办法由省人民政府规定。</w:t>
      </w:r>
    </w:p>
    <w:p w:rsidR="000D5F27" w:rsidRPr="00EC525E" w:rsidRDefault="000D5F27" w:rsidP="000D5F2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0D5F27">
        <w:rPr>
          <w:rFonts w:ascii="黑体" w:eastAsia="黑体" w:hAnsi="黑体" w:cs="仿宋_GB2312" w:hint="eastAsia"/>
          <w:bCs/>
          <w:color w:val="000000"/>
          <w:kern w:val="0"/>
          <w:szCs w:val="21"/>
          <w:lang w:val="zh-CN"/>
        </w:rPr>
        <w:t>第十三条</w:t>
      </w:r>
      <w:r w:rsidRPr="00EC525E">
        <w:rPr>
          <w:rFonts w:asciiTheme="minorEastAsia" w:hAnsiTheme="minorEastAsia" w:cs="仿宋_GB2312" w:hint="eastAsia"/>
          <w:color w:val="000000"/>
          <w:kern w:val="0"/>
          <w:szCs w:val="21"/>
          <w:lang w:val="zh-CN"/>
        </w:rPr>
        <w:t xml:space="preserve">　违反本规定和国家、省有关环境保护、水土保持、水污染防治和水资源利用等法律、法规规定的，依照有关法律、法规的规定进行处罚。</w:t>
      </w:r>
    </w:p>
    <w:p w:rsidR="000D5F27" w:rsidRPr="00EC525E" w:rsidRDefault="000D5F27" w:rsidP="000D5F2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bookmarkStart w:id="0" w:name="_GoBack"/>
      <w:r w:rsidRPr="000D5F27">
        <w:rPr>
          <w:rFonts w:ascii="黑体" w:eastAsia="黑体" w:hAnsi="黑体" w:cs="仿宋_GB2312" w:hint="eastAsia"/>
          <w:bCs/>
          <w:color w:val="000000"/>
          <w:kern w:val="0"/>
          <w:szCs w:val="21"/>
          <w:lang w:val="zh-CN"/>
        </w:rPr>
        <w:t>第十四条</w:t>
      </w:r>
      <w:bookmarkEnd w:id="0"/>
      <w:r w:rsidRPr="00EC525E">
        <w:rPr>
          <w:rFonts w:asciiTheme="minorEastAsia" w:hAnsiTheme="minorEastAsia" w:cs="仿宋_GB2312" w:hint="eastAsia"/>
          <w:color w:val="000000"/>
          <w:kern w:val="0"/>
          <w:szCs w:val="21"/>
          <w:lang w:val="zh-CN"/>
        </w:rPr>
        <w:t xml:space="preserve">　本规定自</w:t>
      </w:r>
      <w:r w:rsidRPr="00EC525E">
        <w:rPr>
          <w:rFonts w:asciiTheme="minorEastAsia" w:hAnsiTheme="minorEastAsia" w:cs="仿宋_GB2312"/>
          <w:color w:val="000000"/>
          <w:kern w:val="0"/>
          <w:szCs w:val="21"/>
          <w:lang w:val="zh-CN"/>
        </w:rPr>
        <w:t>2002</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2</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EBC" w:rsidRDefault="006C3EBC" w:rsidP="00D57722">
      <w:pPr>
        <w:spacing w:line="240" w:lineRule="auto"/>
      </w:pPr>
      <w:r>
        <w:separator/>
      </w:r>
    </w:p>
  </w:endnote>
  <w:endnote w:type="continuationSeparator" w:id="1">
    <w:p w:rsidR="006C3EBC" w:rsidRDefault="006C3EBC"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501BAF">
      <w:rPr>
        <w:rFonts w:ascii="宋体" w:eastAsia="宋体" w:hAnsi="宋体" w:hint="eastAsia"/>
        <w:sz w:val="28"/>
      </w:rPr>
      <w:fldChar w:fldCharType="begin"/>
    </w:r>
    <w:r>
      <w:rPr>
        <w:rStyle w:val="a6"/>
        <w:rFonts w:ascii="宋体" w:eastAsia="宋体" w:hAnsi="宋体" w:hint="eastAsia"/>
        <w:sz w:val="28"/>
      </w:rPr>
      <w:instrText xml:space="preserve"> PAGE </w:instrText>
    </w:r>
    <w:r w:rsidR="00501BAF">
      <w:rPr>
        <w:rFonts w:ascii="宋体" w:eastAsia="宋体" w:hAnsi="宋体" w:hint="eastAsia"/>
        <w:sz w:val="28"/>
      </w:rPr>
      <w:fldChar w:fldCharType="separate"/>
    </w:r>
    <w:r w:rsidR="00FE1FE2">
      <w:rPr>
        <w:rStyle w:val="a6"/>
        <w:rFonts w:ascii="宋体" w:eastAsia="宋体" w:hAnsi="宋体"/>
        <w:noProof/>
        <w:sz w:val="28"/>
      </w:rPr>
      <w:t>4</w:t>
    </w:r>
    <w:r w:rsidR="00501BAF">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501BAF">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501BAF">
      <w:rPr>
        <w:rFonts w:ascii="宋体" w:eastAsia="宋体" w:hAnsi="宋体" w:cs="宋体" w:hint="eastAsia"/>
        <w:sz w:val="28"/>
        <w:szCs w:val="28"/>
      </w:rPr>
      <w:fldChar w:fldCharType="separate"/>
    </w:r>
    <w:r w:rsidR="00FE1FE2" w:rsidRPr="00FE1FE2">
      <w:rPr>
        <w:noProof/>
      </w:rPr>
      <w:t>1</w:t>
    </w:r>
    <w:r w:rsidR="00501BAF">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EBC" w:rsidRDefault="006C3EBC" w:rsidP="00D57722">
      <w:pPr>
        <w:spacing w:line="240" w:lineRule="auto"/>
      </w:pPr>
      <w:r>
        <w:separator/>
      </w:r>
    </w:p>
  </w:footnote>
  <w:footnote w:type="continuationSeparator" w:id="1">
    <w:p w:rsidR="006C3EBC" w:rsidRDefault="006C3EBC"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0D5F27"/>
    <w:rsid w:val="001B173E"/>
    <w:rsid w:val="00257C6A"/>
    <w:rsid w:val="00501BAF"/>
    <w:rsid w:val="006C3EBC"/>
    <w:rsid w:val="007E7972"/>
    <w:rsid w:val="00821AE1"/>
    <w:rsid w:val="00A0649E"/>
    <w:rsid w:val="00C26BE1"/>
    <w:rsid w:val="00D57722"/>
    <w:rsid w:val="00FE1FE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1</Pages>
  <Words>245</Words>
  <Characters>1401</Characters>
  <Application>Microsoft Office Word</Application>
  <DocSecurity>0</DocSecurity>
  <Lines>11</Lines>
  <Paragraphs>3</Paragraphs>
  <ScaleCrop>false</ScaleCrop>
  <Company>Microsoft</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5</cp:revision>
  <dcterms:created xsi:type="dcterms:W3CDTF">2017-01-11T09:18:00Z</dcterms:created>
  <dcterms:modified xsi:type="dcterms:W3CDTF">2017-02-17T05:56:00Z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