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贵州省高新技术产业发展条例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lang w:eastAsia="zh-CN"/>
        </w:rPr>
        <w:t>（</w:t>
      </w:r>
      <w:bookmarkStart w:id="0" w:name="_GoBack"/>
      <w:r>
        <w:rPr>
          <w:rFonts w:hint="eastAsia" w:ascii="楷体_GB2312" w:eastAsia="楷体_GB2312"/>
          <w:sz w:val="32"/>
          <w:szCs w:val="32"/>
        </w:rPr>
        <w:t>2007年9月24日</w:t>
      </w:r>
      <w:bookmarkEnd w:id="0"/>
      <w:r>
        <w:rPr>
          <w:rFonts w:hint="eastAsia" w:ascii="楷体_GB2312" w:eastAsia="楷体_GB2312"/>
          <w:sz w:val="32"/>
          <w:szCs w:val="32"/>
        </w:rPr>
        <w:t>贵州省第十届人民代表大会常务委员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会第二十九次会议通过  自2008年1月1日起施行</w:t>
      </w:r>
      <w:r>
        <w:rPr>
          <w:rFonts w:hint="eastAsia" w:ascii="楷体_GB2312" w:eastAsia="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为促进高新技术产业的发展，规范从事高新技术产业活动的行为，根据有关法律、法规的规定，结合本省实际，制定本条例。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在本省行政区域内从事高新技术产业以及与高新技术产业相关的活动，适用本条例。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本条例所称高新技术产业，是指列入国家、省高新技术产业规划和高新技术产业化领域指南,具有知识密集、技术密集、资本密集和高风险、高经济效益等特征，能够推进新兴产业发展和促进传统产业改造提升，对国民经济和社会的全面协调可持续发展产生重要作用的产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县级以上人民政府应当将本行政区域内高新技术产业的发展纳入国民经济和社会发展规划，并与土地利用总体规划、城市总体规划、环境保护规划等相衔接，营造高新技术产业发展的环境，协调、解决高新技术产业发展的重大问题，促进本行政区域内高新技术产业的发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省人民政府发展改革行政主管部门负责全省高新技术产业发展工作，县级以上人民政府发展改革行政主管部门负责本行政区域内高新技术产业发展工作。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县级以上人民政府科学技术、经济贸易等有关行政主管部门按照法律、法规的规定以及各自的职责范围,负责相应的高新技术产业发展工作。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第二章　高新技术产业化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省人民政府应当定期公布优先发展的高新技术产业化重点领域指南。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县级以上人民政府应当根据产业结构调整和经济增长方式转变的需要，鼓励、支持和引导高新技术产业化示范工程项目的实施。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第八条 </w:t>
      </w:r>
      <w:r>
        <w:rPr>
          <w:rFonts w:hint="eastAsia" w:ascii="仿宋_GB2312" w:eastAsia="仿宋_GB2312"/>
          <w:sz w:val="32"/>
          <w:szCs w:val="32"/>
        </w:rPr>
        <w:t xml:space="preserve"> 鼓励单位和个人研究开发高新技术，取得高新技术知识产权，将高新技术成果在本省行政区域内实施转化或者产业化，并按照国家和省的有关规定获得相应专项资金的支持。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支持单位和个人以多种方式转化高新技术成果。以高新技术成果参与企业技术改造或者以高新技术成果作价出资参与创办高新技术企业的，其所占企业股份的比例，由投资各方依法约定，但最高不得超过70％。</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支持企业采用高新技术改造和提升传统产业。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鼓励企业、高等院校、科研机构之间开展高新技术产业项目合作、技术攻关、成果转让、咨询服务、人才培养等。</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工程研究中心、工程技术研究中心、企业技术中心、工程实验室、重点实验室等按照国家规定享受优惠政策，可以申请国家和省相应专项资金支持。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鼓励和引导从事高新技术产业发展活动的企业开拓国际市场，生产符合国际标准的高新技术产品，参与各种不同类型的国际经济技术区域建设和贸易活动，根据需要设立境外机构，推进高新技术产业的国际化。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第三章　高新技术产业发展项目、高新技术企业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建立和实行高新技术产业发展项目和高新技术企业认定、复审制度。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高新技术产业发展项目的认定、复审由省人民政府发展改革行政主管部门负责，高新技术企业的认定、复审由省人民政府科学技术行政主管部门负责。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实施高新技术产业发展项目的企业和高新技术企业，享受国家和本条例规定的优惠政策，并可以申请国家和省相应专项资金支持。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实施高新技术产业发展项目和高新技术企业新建的用于高新技术产业的生产经营用房，可以免缴城市基础设施配套费。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实施高新技术产业发展项目和高新技术企业自主创新形成的拥有自主知识产权的产品，经省人民政府有关部门确认，纳入政府采购目录。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使用政府财政性资金进行固定资产投资和采购的，在同等条件下，应当优先购买纳入政府采购目录的产品。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高新技术企业应当提取不少于当年销售收入5%的技术开发费，用于企业技术创新。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第四章　高新技术产业开发区、高新技术产业基地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本条例所称高新技术产业开发区，是指经国务院或者省人民政府批准，为促进高新技术产业发展设立的特定经济区域。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本条例所称高新技术产业基地，是指经国务院有关部门或者省人民政府批准，为促进形成具有明确特色和一定国内或者国际竞争力的大规模高新技术产业生产能力和高水平研究与开发能力的特定区域。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省人民政府应当组织协调各级人民政府及其部门支持高新技术产业开发区和高新技术产业基地的建设发展工作。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鼓励高新技术产业发展项目和高新技术企业向国家级和省级高新技术产业开发区或者高新技术产业基地集聚发展。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在高新技术产业开发区内的高新技术企业和实施高新技术产业发展项目的研究开发、生产经营所需土地，应当给予支持，并依法办理。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入驻已经完成区域环境影响评价工作的高新技术产业开发区和高新技术产业基地的高新技术产业发展项目和高新技术企业，符合总体规划要求的，其环境影响评价工作应当简化。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第五章　高新技术产业人才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第二十一条 </w:t>
      </w:r>
      <w:r>
        <w:rPr>
          <w:rFonts w:hint="eastAsia" w:ascii="仿宋_GB2312" w:eastAsia="仿宋_GB2312"/>
          <w:sz w:val="32"/>
          <w:szCs w:val="32"/>
        </w:rPr>
        <w:t xml:space="preserve"> 县级以上人民政府应当采取措施，为高新技术产业人才在本行政区域从事技术创新、高新技术成果转化或者产业化创造条件，并提供必要的工作、生活条件。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高新技术产业人才是指高新技术产业发展所需的专业技术人才、经营管理人才和高技能生产人才。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支持具备条件的高新技术企业与高等院校、科研机构共建实验室和博士后科研工作站。符合相关规定的，可以获得省相应专项资金的支持。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高新技术企业可以把引进高新技术产业人才的住房补贴、安家费列入生产经营成本。</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国有高新技术企业可以对技术骨干和管理骨干实行期权等激励政策，可以对在岗的高新技术产业人才实行年薪工资、协议工资、项目工资等分配办法。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第二十四条 </w:t>
      </w:r>
      <w:r>
        <w:rPr>
          <w:rFonts w:hint="eastAsia" w:ascii="仿宋_GB2312" w:eastAsia="仿宋_GB2312"/>
          <w:sz w:val="32"/>
          <w:szCs w:val="32"/>
        </w:rPr>
        <w:t xml:space="preserve"> 实施高新技术产业发展项目以及高新技术企业引进的高新技术产业人才，不受用人单位工资总额和户籍所在地限制，可以将户口迁入用人单位所在地，其配偶、未成年子女的户口也可以随同迁入。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实施高新技术产业发展项目以及高新技术企业引进的人才，其子女在入托、就学、升学等方面与当地城镇居民享受同等待遇。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高新技术企业的专家可以受聘为高等院校和科研机构的兼职教授或者研究员。高等院校或者科研机构的科技人员经批准可以到高新技术企业兼职，从事技术创新、高新技术成果转化和产业化工作。企业、科研机构、高等院校、政府相关部门应当给予支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第六章　高新技术产业投融资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省人民政府设立贵州省高新技术产业发展专项资金，并随着财政收入的增长而增加。专项资金采用直接投资、投资补助、贷款贴息等方式，支持高新技术产业发展示范工程项目，通过参股、提供融资担保等方式扶持创业投资企业的设立与发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贵州省高新技术产业发展专项资金由省人民政府发展改革行政主管部门和财政部门管理。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鼓励市、州人民政府和地区行政公署、县级人民政府设立高新技术产业发展专项资金。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在法律、法规和有关监管规定许可的前提下，允许证券公司开展创业风险投资业务；支持保险公司投资创业风险投资企业。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鼓励单位和个人在本省设立创业投资企业，在法律、法规规定的范围内开展创业投资业务，通过债权融资方式增强投资能力。</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省人民政府发展改革行政主管部门依照规定对省级创业投资企业进行备案管理，提供相应服务。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鼓励企业和其他组织依法设立信用担保机构，为高新技术企业和实施高新技术产业发展项目的企业提供以融资担保为主的信用担保。</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各级人民政府用于技术改造和科技发展的各类专项资金和基金应当安排一定比例的资金，用于支持拥有自主知识产权的高新技术成果实现产业化。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第七章　服务与投诉</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有关部门应当通过网络、报刊、广播电视等媒体公开与高新技术产业发展有关的政务信息和服务信息。</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有关部门对与高新技术产业有关的审批、核准、备案、登记、认定等事项，应当依法办理、简化手续。</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单位和个人认为高新技术产业发展项目和省级高新技术企业的认定过程或者结果不符合有关规定的，可以向省人民政府有关部门申诉。省人民政府有关部门应当自接到申诉之日起30日内处理，并将处理结果书面告知申诉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从事高新技术产业发展活动的单位和个人的合法权益受到行政机关侵害，可以依法向同级人民政府或者上一级行政主管部门投诉。同级人民政府或者上一级行政主管部门应当依法处理，并在30日内书面答复投诉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本条例规定的优惠政策，有关部门拒绝执行或者借故不执行的，单位和个人有权向对其有管辖权的人民政府及其监督机构投诉，人民政府及其监督机构应当在30日内依法处理，并书面答复投诉人。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第三十五条 </w:t>
      </w:r>
      <w:r>
        <w:rPr>
          <w:rFonts w:hint="eastAsia" w:ascii="仿宋_GB2312" w:eastAsia="仿宋_GB2312"/>
          <w:sz w:val="32"/>
          <w:szCs w:val="32"/>
        </w:rPr>
        <w:t xml:space="preserve"> 骗取高新技术产业发展项目和高新技术企业资格，享受相关优惠政策的，由认定的行政主管部门取消其资格，有违法所得的，没收其违法所得，并处违法所得1倍以上5倍以下罚款；没有违法所得的，处2万元以上5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行政机关工作人员有下列行为之一，尚不构成犯罪的，依法给予行政处分：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未按照规定条件、标准或者程序认定高新技术产业发展项目或者高新技术企业资格的；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滥用职权审批扶持资金或者其他专项资金的；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利用职权徇私舞弊，牟取非法利益的；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其他违法行使职权的行为。</w:t>
      </w:r>
    </w:p>
    <w:sectPr>
      <w:footerReference r:id="rId3" w:type="default"/>
      <w:footerReference r:id="rId4" w:type="even"/>
      <w:pgSz w:w="11906" w:h="16838"/>
      <w:pgMar w:top="1928" w:right="1531" w:bottom="1701" w:left="1531" w:header="851" w:footer="1531" w:gutter="0"/>
      <w:paperSrc/>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03DC1"/>
    <w:rsid w:val="00010E7A"/>
    <w:rsid w:val="00035E54"/>
    <w:rsid w:val="000362D5"/>
    <w:rsid w:val="000503E0"/>
    <w:rsid w:val="000530CA"/>
    <w:rsid w:val="00085C03"/>
    <w:rsid w:val="00096AC1"/>
    <w:rsid w:val="000D5AD6"/>
    <w:rsid w:val="000E07C2"/>
    <w:rsid w:val="000E5057"/>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D1DDC"/>
    <w:rsid w:val="002D4959"/>
    <w:rsid w:val="002D7F7F"/>
    <w:rsid w:val="002E05F8"/>
    <w:rsid w:val="00331A3C"/>
    <w:rsid w:val="00335871"/>
    <w:rsid w:val="00347280"/>
    <w:rsid w:val="00351C26"/>
    <w:rsid w:val="00376CA2"/>
    <w:rsid w:val="00383932"/>
    <w:rsid w:val="00384EAD"/>
    <w:rsid w:val="00391CED"/>
    <w:rsid w:val="00392C54"/>
    <w:rsid w:val="003B03B4"/>
    <w:rsid w:val="003B1B70"/>
    <w:rsid w:val="003D0DBB"/>
    <w:rsid w:val="003E12AD"/>
    <w:rsid w:val="003E25E0"/>
    <w:rsid w:val="003E7E24"/>
    <w:rsid w:val="00405075"/>
    <w:rsid w:val="00440E06"/>
    <w:rsid w:val="004451A2"/>
    <w:rsid w:val="00452193"/>
    <w:rsid w:val="0046408B"/>
    <w:rsid w:val="00467FE2"/>
    <w:rsid w:val="00477004"/>
    <w:rsid w:val="0049766E"/>
    <w:rsid w:val="004A7168"/>
    <w:rsid w:val="004B2325"/>
    <w:rsid w:val="004D2C17"/>
    <w:rsid w:val="004D4C93"/>
    <w:rsid w:val="004D655A"/>
    <w:rsid w:val="004F26CA"/>
    <w:rsid w:val="00510B59"/>
    <w:rsid w:val="0052130A"/>
    <w:rsid w:val="005255E2"/>
    <w:rsid w:val="00534AAD"/>
    <w:rsid w:val="00542540"/>
    <w:rsid w:val="00547109"/>
    <w:rsid w:val="005850D8"/>
    <w:rsid w:val="00592C15"/>
    <w:rsid w:val="00595A41"/>
    <w:rsid w:val="00617EEA"/>
    <w:rsid w:val="00626C58"/>
    <w:rsid w:val="00642A55"/>
    <w:rsid w:val="00677C74"/>
    <w:rsid w:val="006C0A6E"/>
    <w:rsid w:val="006D7AC2"/>
    <w:rsid w:val="006E5125"/>
    <w:rsid w:val="007035A1"/>
    <w:rsid w:val="00704744"/>
    <w:rsid w:val="00725660"/>
    <w:rsid w:val="00725F90"/>
    <w:rsid w:val="00737BF1"/>
    <w:rsid w:val="007519DD"/>
    <w:rsid w:val="007550EC"/>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95FA7"/>
    <w:rsid w:val="009A33C0"/>
    <w:rsid w:val="009A4D1D"/>
    <w:rsid w:val="009D5A8A"/>
    <w:rsid w:val="009E31A2"/>
    <w:rsid w:val="009E7F6E"/>
    <w:rsid w:val="009F29E1"/>
    <w:rsid w:val="00A01306"/>
    <w:rsid w:val="00A05021"/>
    <w:rsid w:val="00A257C1"/>
    <w:rsid w:val="00A40906"/>
    <w:rsid w:val="00A60183"/>
    <w:rsid w:val="00A62F87"/>
    <w:rsid w:val="00A73DDF"/>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88C"/>
    <w:rsid w:val="00C13920"/>
    <w:rsid w:val="00C13C48"/>
    <w:rsid w:val="00C232F5"/>
    <w:rsid w:val="00C329A2"/>
    <w:rsid w:val="00C5493E"/>
    <w:rsid w:val="00CA1853"/>
    <w:rsid w:val="00CA4D80"/>
    <w:rsid w:val="00CB5505"/>
    <w:rsid w:val="00CC0298"/>
    <w:rsid w:val="00CC1D6A"/>
    <w:rsid w:val="00CD699C"/>
    <w:rsid w:val="00CE2372"/>
    <w:rsid w:val="00CE70FC"/>
    <w:rsid w:val="00D4092B"/>
    <w:rsid w:val="00D41479"/>
    <w:rsid w:val="00D4725E"/>
    <w:rsid w:val="00D536BC"/>
    <w:rsid w:val="00DA3FFC"/>
    <w:rsid w:val="00DE026E"/>
    <w:rsid w:val="00DF5DF6"/>
    <w:rsid w:val="00E106AE"/>
    <w:rsid w:val="00E15E40"/>
    <w:rsid w:val="00E2158E"/>
    <w:rsid w:val="00E2205C"/>
    <w:rsid w:val="00E225C9"/>
    <w:rsid w:val="00E26286"/>
    <w:rsid w:val="00E267B2"/>
    <w:rsid w:val="00E5059C"/>
    <w:rsid w:val="00E50F8C"/>
    <w:rsid w:val="00E527BA"/>
    <w:rsid w:val="00E5765E"/>
    <w:rsid w:val="00EB653C"/>
    <w:rsid w:val="00EC1A80"/>
    <w:rsid w:val="00EC7C1B"/>
    <w:rsid w:val="00ED139E"/>
    <w:rsid w:val="00EE3BE3"/>
    <w:rsid w:val="00F00D2A"/>
    <w:rsid w:val="00F06053"/>
    <w:rsid w:val="00F13CA6"/>
    <w:rsid w:val="00F21ECB"/>
    <w:rsid w:val="00F32BC7"/>
    <w:rsid w:val="00F34085"/>
    <w:rsid w:val="00F36389"/>
    <w:rsid w:val="00F412C0"/>
    <w:rsid w:val="00F44DD8"/>
    <w:rsid w:val="00F54FBE"/>
    <w:rsid w:val="00F56F15"/>
    <w:rsid w:val="00F608B2"/>
    <w:rsid w:val="00F64A3E"/>
    <w:rsid w:val="00F71DBD"/>
    <w:rsid w:val="00F8031B"/>
    <w:rsid w:val="00F95DF8"/>
    <w:rsid w:val="00F9752B"/>
    <w:rsid w:val="00FA110D"/>
    <w:rsid w:val="00FA517D"/>
    <w:rsid w:val="00FB08C5"/>
    <w:rsid w:val="00FC5E59"/>
    <w:rsid w:val="00FD0C6C"/>
    <w:rsid w:val="00FE59E1"/>
    <w:rsid w:val="2FDC359F"/>
    <w:rsid w:val="432E5BAA"/>
    <w:rsid w:val="441559E7"/>
    <w:rsid w:val="480D6545"/>
    <w:rsid w:val="4BCF7C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559</Words>
  <Characters>3189</Characters>
  <Lines>26</Lines>
  <Paragraphs>7</Paragraphs>
  <ScaleCrop>false</ScaleCrop>
  <LinksUpToDate>false</LinksUpToDate>
  <CharactersWithSpaces>3741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2015-12-14T01:48:00Z</dcterms:created>
  <dc:creator>Microsoft</dc:creator>
  <cp:lastModifiedBy>Administrator</cp:lastModifiedBy>
  <dcterms:modified xsi:type="dcterms:W3CDTF">2017-01-09T11:50:50Z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