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仿宋_GB2312" w:cs="仿宋_GB2312"/>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仿宋_GB2312" w:cs="仿宋_GB2312"/>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sz w:val="44"/>
          <w:szCs w:val="44"/>
          <w:lang w:val="en-US"/>
        </w:rPr>
      </w:pPr>
      <w:r>
        <w:rPr>
          <w:rFonts w:hint="eastAsia" w:ascii="宋体" w:hAnsi="宋体" w:eastAsia="宋体" w:cs="宋体"/>
          <w:b w:val="0"/>
          <w:bCs/>
          <w:kern w:val="2"/>
          <w:sz w:val="44"/>
          <w:szCs w:val="44"/>
          <w:lang w:val="en-US" w:eastAsia="zh-CN" w:bidi="ar"/>
        </w:rPr>
        <w:t>重庆市实施《中华人民共和国教师法》办法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（2000年7月29日重庆市第一届人民代表大会常务委员会第二十六次会议通过）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黑体" w:cs="仿宋_GB2312"/>
          <w:b w:val="0"/>
          <w:i w:val="0"/>
          <w:sz w:val="32"/>
          <w:szCs w:val="32"/>
          <w:lang w:val="en-US"/>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根据《中华人民共和国教师法》（以下简称教师法）和有关法律、行政法规，结合本市实际，制定本办法。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本办法适用于本市各级各类学校和其他教育机构（以下统称学校）中专门从事教育教学工作的教师。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学校中的教育教学辅助人员，可以根据实际情况参照本办法的有关规定执行。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市教育行政部门主管本市的教师工作。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区县（自治县）教育行政部门主管本行政区域内的教师工作。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计划、人力资源和社会劳动保障、财政、规划、建设、公安、文化、广电、人力资源和社会劳动保障等行政部门应当在各自职责范围内，按照教师法和本办法的规定，负责有关的教师工作。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全社会应当尊师重教。各级人民政府应当加强教师队伍建设，改善教师的工作、学习和生活条件，保障教师依法享有的权益，提高教师的社会地位。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学校根据国家和市有关规定，自主进行教师管理工作，加强对教师的思想政治教育和业务培训。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学校应当通过教职工代表大会等组织形式，保障教师参与民主管理和监督。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教师承担教书育人、培养社会主义事业建设者和接班人、实施素质教育、提高民族素质的使命，享有和履行教师法规定的权利和义务，应遵守教师的职业道德，为人师表，忠诚于人民的教育事业。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按照国家规定，实行教师资格制度。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教师资格的取得和认定、丧失和撤销按照教师法、《教师资格条例》的有关规定办理。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逐步开展面向社会认定教师资格的工作，拓宽教师来源渠道。</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取得教师资格的人员首次任教时，应当有试用期，其时间不超过一年，但国家另有规定的除外。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学校逐步实行教师聘任制。聘任教师遵循公开、公正、公平、竞争、择优的原则，由学校和教师签订聘任合同，明确规定双方的权利、义务和教师应享受的待遇。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中小学校和中等专业学校经县以上教育行政部门或者其主管部门审批，可面向社会公开招聘教师；高等学校依法自主聘任教师。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实行教师继续教育制度。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教育行政部门和学校主管部门应当制定教师继续教育规划并组织实施，提高教师的思想政治素质和业务水平。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教师应当按照国家和市有关规定接受培训。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各级人民政府应当保证教师培训的专项经费。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学校实行教师年度考核制度，考核结果记入教师考核档案，作为教师评定职务、受聘任教、确定工资、实施奖惩的依据。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教育行政部门对教师的考核工作进行指导、监督。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各级人民政府应制定鼓励优秀青年报考师范院校的办法。县级以上地方各级人民政府应当采取措施，为少数民族地区和边远贫困地区定向培养、培训教师。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各级人民政府和有关行政部门应当定期对优秀教师给予表彰和奖励。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对从事学校教育、教学工作满三十年的教职工，由市人民政府授予荣誉证书。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各级人民政府应当支持和鼓励社会组织或者个人向依法成立的奖励教师的基金组织捐助资金，对教师进行奖励。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教师工资应当保证按时足额发放。任何单位或者个人不得以任何理由克扣、挪用、截留和拖欠教师的工资及国家规定享受的津贴、补贴。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教师工资由各级财政统一发放。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教师平均工资水平应当不低于或者高于当地国家公务员的平均水平，并逐步提高。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具有中专以上学历的毕业生到当地区县（自治县）人民政府认定的边远贫困地区、高寒地区从事教育教学工作的，在试用期间，直接享受定级工资待遇；凡在上述地方任教（含上述毕业生），工资在原有等级工资基础上向上浮动一个档次；完成教育教学任务的每满五年予以固定（有条件的地区可适当缩短期限），并再向上浮动一个档次；正常晋级增薪不得冲销浮动工资和浮动后固定的工资。调离上述地区学校后，未固定的浮动工资予以取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体育教师、特殊学校和工读学校的教师另外享受国家规定的待遇。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各级人民政府应当把教师住房建设纳入城乡建设总体规划，在征地、建设等方面给予优先、优惠；并按国家和市有关规定，减免与教师住房建设有关的由学校负担的行政事业性收费。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任何单位和个人不得以任何理由挤占教师住房。</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教师与当地国家公务员享受同等的医疗待遇。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各级各类学校应当定期组织教师进行健康检查，所需经费由各级人民政府或者办学单位予以保证。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各级人民政府应当按时足额发放教师退休金。</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教龄男满三十年，女满二十五年的中小学教师享受百分之百的退休金待遇；有条件的其他学校也可以对退休教师有原有退休金的基础上给予补贴。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图书馆、博物馆、科技馆、文化馆、美术馆、体育馆（场）等社会公共文化体育设施，以及历史文化古迹和革命纪念馆（地）应当对教师实行优待。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社会力量所办学校的教师，在职称评定、业务培训、社会活动等方面，享有与公办学校教师同等待遇，其他待遇由举办者按照国家的规定予以保障。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教师对学校侵犯其合法权益的行为，或者对学校作出的处理不服，可以向市或区县（自治县）教育行政部门提出申诉。教育行政部门应当在接到申诉的三十日内作出处理。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教师对人民政府有关行政部门侵犯其合法权益的行为，可以向同级人民政府或者上一级人民政府有关行政部门提出申诉，同级人民政府或者上一级人民政府有关行政部门应当在三十日内作出处理。属于行政复议、行政诉讼受案范围的，可以依法申请行政复议或提起行政诉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教师有下列情形之一的，由所在学校、有关办学单位或者教育行政部门给予行政处分或者解聘：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（一）工作敷衍塞责，无正当理由不完成教育教学任务，给教育教学工作造成损失的；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（二）体罚学生，经教育不改的；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（三）品行不良、侮辱学生，影响恶劣的；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（四）在国家教育考试中，玩忽职守，徇私舞弊的。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教师有前款第二项至第四项所列情形之一，情节严重，涉嫌犯罪的，由司法机关依法处理。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办法第十三条第一款的规定，克扣、挪用、截留和故意拖欠教师的工资及国家规定享受的津贴、补贴的，由地方人民政府或者有关部门依照管理权限责令限期改正，补足教师的工资及国家规定享受的津贴、补贴，并对有关责任人员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教育行政部门和其他有关行政部门违反其和教师工作有关的职责的，由地方人民政府或者有关部门责令限期改正，对有关责任人员给予行政处分；构成犯罪的，依法追究刑事责任。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本办法自</w:t>
      </w:r>
      <w:r>
        <w:rPr>
          <w:rFonts w:hint="eastAsia" w:ascii="仿宋_GB2312" w:hAnsi="仿宋_GB2312" w:eastAsia="仿宋_GB2312" w:cs="仿宋_GB2312"/>
          <w:kern w:val="2"/>
          <w:sz w:val="32"/>
          <w:szCs w:val="32"/>
          <w:lang w:val="en-US" w:eastAsia="zh-CN" w:bidi="ar"/>
        </w:rPr>
        <w:t>2000</w:t>
      </w:r>
      <w:r>
        <w:rPr>
          <w:rFonts w:hint="eastAsia" w:ascii="仿宋_GB2312" w:hAnsi="仿宋_GB2312" w:eastAsia="仿宋_GB2312" w:cs="仿宋_GB2312"/>
          <w:kern w:val="2"/>
          <w:sz w:val="32"/>
          <w:szCs w:val="32"/>
          <w:lang w:val="en-US" w:eastAsia="zh-CN" w:bidi="ar"/>
        </w:rPr>
        <w:t>年</w:t>
      </w:r>
      <w:r>
        <w:rPr>
          <w:rFonts w:hint="eastAsia" w:ascii="仿宋_GB2312" w:hAnsi="仿宋_GB2312" w:eastAsia="仿宋_GB2312" w:cs="仿宋_GB2312"/>
          <w:kern w:val="2"/>
          <w:sz w:val="32"/>
          <w:szCs w:val="32"/>
          <w:lang w:val="en-US" w:eastAsia="zh-CN" w:bidi="ar"/>
        </w:rPr>
        <w:t>9</w:t>
      </w:r>
      <w:r>
        <w:rPr>
          <w:rFonts w:hint="eastAsia" w:ascii="仿宋_GB2312" w:hAnsi="仿宋_GB2312" w:eastAsia="仿宋_GB2312" w:cs="仿宋_GB2312"/>
          <w:kern w:val="2"/>
          <w:sz w:val="32"/>
          <w:szCs w:val="32"/>
          <w:lang w:val="en-US" w:eastAsia="zh-CN" w:bidi="ar"/>
        </w:rPr>
        <w:t>月</w:t>
      </w: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531" w:bottom="1984" w:left="1531" w:header="851" w:footer="141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507F8B-1F7A-4854-ADC4-87017AC938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DC8D1BF-272B-410F-B202-C554250F5069}"/>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669D1AA4-0867-4294-9597-5E57593C4463}"/>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5027F66"/>
    <w:rsid w:val="08DF69AD"/>
    <w:rsid w:val="09E410E0"/>
    <w:rsid w:val="0A954557"/>
    <w:rsid w:val="13926767"/>
    <w:rsid w:val="178673E4"/>
    <w:rsid w:val="17CE3A59"/>
    <w:rsid w:val="1BF35099"/>
    <w:rsid w:val="224C38D9"/>
    <w:rsid w:val="235B44CA"/>
    <w:rsid w:val="24677D47"/>
    <w:rsid w:val="253D1D3C"/>
    <w:rsid w:val="285B0CC1"/>
    <w:rsid w:val="289B31E4"/>
    <w:rsid w:val="2A4A3F8B"/>
    <w:rsid w:val="2ACE6819"/>
    <w:rsid w:val="2BAA6587"/>
    <w:rsid w:val="2CAA1EDC"/>
    <w:rsid w:val="2CF8423C"/>
    <w:rsid w:val="2E6C2CF7"/>
    <w:rsid w:val="32E94666"/>
    <w:rsid w:val="339F0E89"/>
    <w:rsid w:val="3C6C0BF8"/>
    <w:rsid w:val="415060B6"/>
    <w:rsid w:val="416472D6"/>
    <w:rsid w:val="42133F3C"/>
    <w:rsid w:val="47C97959"/>
    <w:rsid w:val="4BC875DD"/>
    <w:rsid w:val="4C464220"/>
    <w:rsid w:val="4F2E7D65"/>
    <w:rsid w:val="51D8235F"/>
    <w:rsid w:val="57A977DB"/>
    <w:rsid w:val="5B34424D"/>
    <w:rsid w:val="5CA50A9E"/>
    <w:rsid w:val="5FA66A83"/>
    <w:rsid w:val="66AB582E"/>
    <w:rsid w:val="688947E6"/>
    <w:rsid w:val="696444D5"/>
    <w:rsid w:val="69DA0519"/>
    <w:rsid w:val="76E84B87"/>
    <w:rsid w:val="77434DCE"/>
    <w:rsid w:val="789368FA"/>
    <w:rsid w:val="7C79216E"/>
    <w:rsid w:val="7D0933DC"/>
    <w:rsid w:val="7E2433F1"/>
    <w:rsid w:val="7E684001"/>
    <w:rsid w:val="7EA34E95"/>
    <w:rsid w:val="7EFB22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11">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2">
    <w:name w:val="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qFormat/>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acer</cp:lastModifiedBy>
  <cp:lastPrinted>2016-08-17T03:42:00Z</cp:lastPrinted>
  <dcterms:modified xsi:type="dcterms:W3CDTF">2017-02-21T05:04:56Z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