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保亭黎族苗族自治县乡村道路管理条例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（2000年3月24日保</w:t>
      </w:r>
      <w:bookmarkStart w:id="0" w:name="_GoBack"/>
      <w:bookmarkEnd w:id="0"/>
      <w:r>
        <w:rPr>
          <w:rFonts w:hint="eastAsia" w:ascii="楷体_GB2312" w:hAnsi="楷体_GB2312" w:eastAsia="楷体_GB2312" w:cs="楷体_GB2312"/>
          <w:sz w:val="32"/>
          <w:szCs w:val="32"/>
        </w:rPr>
        <w:t>亭黎族苗族自治县第十一届人民代表大会第三次会议通过　2000年5月26日海南省第二届人民代表大会常务委员会第十四次会议批准　2000年7月1日保亭黎族苗族自治县人民代表大会常务委员会公布　自2000年7月1日起施行）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乡村道路建设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乡村道路养护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乡村道路管理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奖励与处罚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本自治区域乡村道路的建设和管理，改善交通运输条件，促进经济和社会的发展，根据《中华人民共和国公路法》和《保亭黎族苗族自治县自治条例》等法律法规的有关规定，结合自治县的特点，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自治县境内乡村道路的建设、养护和管理，适用本条例。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本条例所称乡村道路包括乡级公路和村级道路。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本条例所称乡级公路（以下简称乡道），是指按照国家规定的公路工程技术标准修建，并经自治县交通主管部门验收认定的连接乡镇与村之间、村与村之间能行驶汽车的道路。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本条例所称的村级道路，是指国道、省道、县道、乡道以外的农村其他道路。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本条例中所称的乡村道路附属设施，是指乡村道路的涵洞、排水设施、防护构筑物、里程碑、界碑、测桩、安全设施、养护设施、花草林木、专用房屋等。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自治县人民政府应当将乡道建设纳入自治县的国民经济和社会发展计划。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自治县人民政府鼓励集体或者个人依法建设、养护乡村道路。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自治县交通部门是乡道的主管部门，负责自治县乡道的管理工作，指导、协助乡镇人民政府制定和实施乡道建设规划，协调乡镇之间乡道的建设和养护工作。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乡镇人民政府负责本行政区域内乡道的建设和养护工作。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村级道路的建设、管理与养护，实行一事一议，由村民大会讨论决定。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自治县境内的乡村道路、道路用地和道路附属设施受国家保护，任何单位和个人不得侵占和损坏。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自治县境内各民族公民应当遵守公路管理法律、法规，爱护乡村道路、道路用地及公路附属设施，对侵占、损坏乡村道路、道路用地、道路附属设施及其他违反公路管理规定的行为，有权制止和举报。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rPr>
        <w:t>　自治县各级人民政府及其交通主管部门应当加强爱护乡村道路、道路附属设施以及交通安全的宣传教育。</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乡村道路建设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自治县乡镇人民政府应当依据本地区经济建设、社会发展和人民生产、生活的实际需要，编制乡村道路建设规划，报自治县人民政府审批，并负责实施。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乡村道路建设应当符合土地管理、文物古迹保护、环境保护、水利设施保护和水土保持的要求，符合村庄、集镇建设的总体规划。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乡村道路建设必须贯彻保护耕地、节约用地的原则，不占或者少占耕地，确实需要占用耕地的，应当依照有关法律、法规规定办理审批手续。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乡村道路建设应当不占或者少占林地，必须占用林地的，应当依照国家和本省有关规定办理审批手续，补种相同数量的林木或者缴纳森林植被恢复费。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利用水库坝顶、堤顶、闸桥兼作乡村道路路段的，应当依照有关规定办理审批手续。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乡村道路建设需要占用承包的土地，承包者应当服从公路建设的需要，农村集体经济组织应当相应调整承包地块，建设单位应当对其损失给予补偿。发生土地纠纷的，依照国家和本省有关规定处理。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乡村道路建设需要拆迁房屋或消除地上其他附着物时，其产权所有人和使用人应当服从道路建设的需要，建设单位应当对其损失给予补偿。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承担乡道建设项目设计、施工的单位应当具备相应的资质条件。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乡道建设项目的施工，应当报自治县人民政府交通主管部门批准后方能实施。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自治县人民政府设立乡道建设专项资金，其资金来源：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（一）上级国家机关扶持发展乡道建设的资金；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（二）自治县财政安排的乡道建设的资金；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（三）社会捐赠用于乡道建设的资金；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（四）乡道管理的各项罚没款项；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（五）乡道和乡道附属设施损坏赔偿费。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乡道建设专项资金实行专户管理，用于自治县内乡道的新建、改造、养护和乡道附属设施的维修，不得挪作他用。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乡道建设专项资金由县财政主管部门统一管理，交通主管部门根据自治县乡村道路建设规划统筹编制使用计划，报自治县人民政府审批。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乡道建设专项资金的筹集应当符合法律和国务院的规定，不得向农民固定收取，不得强行摊派。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乡道建设单位应当根据公路建设工程的特点和技术要求，并依照有关法律、法规和公路工程技术的要求，分别与设计、施工等单位签订合同，明确双方的权利义务。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乡道建设应当同时修建公路防护、排水、养护等配套设施，并逐步达到国家规定的公路工程技术标准。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乡道建设项目竣工，由乡镇人民政府会同自治县交通主管部门按照国家和本省有关规定组织验收；未经验收或者验收不合格的，不得交付使用。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村级道路的建设方案、资金筹集方案，由村民大会讨论决定。乡镇人民政府可以给予扶持和帮助。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按照规划依法新建、改建和扩建乡村道路，任何单位和个人不得非法阻挠和干涉。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乡村道路养护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乡镇人民政府应当加强乡道的养护工作，建立公路养护责任制，实行目标管理，保证公路的完好、平整、畅通。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自治县乡镇人民政府对乡道按区域分地段实行专人养护。负责乡道养护的人员，应当与乡镇人民政府签订养护合同。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因台风、山洪、泥石流、山体滑坡、地震等自然灾害致使乡道遭受严重损坏的，乡镇人民政府应当及时按照有关规定组织当地村民和机关、社会团体、企事业单位以及乡镇居民抢修；必要时，自治县人民政府应当组织支援，尽快恢复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自治县乡镇人民政府负责组织实施乡道的绿化工作。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任何单位和个人不得对乡道两侧的树木进行破坏性砍伐；因更新需要砍伐树木的，需经自治县交通主管部门同意后，报自治县林业主管部门批准。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对影响乡道沿线电线、电缆安全的公路树木，电线、电缆管理机构可以按规定安全标准修剪树丫，确需砍伐树木的，应当征得自治县交通主管部门同意后，报自治县林业主管部门批准。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村级道路的管理、养护和绿化工作由村民委员会负责；村级道路涉及几个村庄和企业、事业单位的，由相关的村民委员会和企业、事业单位协商决定，必要时由乡、镇人民政府组织协调。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村级道路建设、管理和养护需要使用农村义务工的，必须经村民大会讨论决定。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因养护乡村道路需要在乡村道路沿线就近划定料场挖砂、采石、取土的，应当依照国家和本省有关规定办理手续，任何单位和个人不得阻挠或者非法收取费用。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乡村道路管理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未经自治县交通主管部门批准，在乡道和乡道用地范围内，不得从事下列活动：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（一）搭建棚屋、设置摊点和维修场所及其他设施；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（二）长时间堆放建筑材料及其他物品；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（三）挖掘、采矿、取土、烧窑、制坯、种植作物等其他有碍通行的作业；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（四）任意利用乡道边沟灌溉、排水；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（五）设置公路标志以外的其他标志；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（六）其他损坏、污染乡道和影响乡道畅通的行为。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禁止在乡道上打场晒粮、倾倒垃圾及堆放各种物品。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在乡道两侧开山炸石、砍伐树木和进行其他施工作业，不得危及乡道和附属设施的安全；有危及可能时，施工作业的单位和个人应当事先采取必要的防护措施；造成乡道损坏的，必须及时修复或者按损坏程度给予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在乡道桥梁、涵洞200米范围内不得采挖砂石、开矿、烧荒、爆破、取土、取水、伐木或进行其他危及公路安全的活动。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在前款范围内因抢险、防汛需要修筑堤坝、缩窄或拓宽河床的，应当按国家和本省有关规定办理审批手续，并采取有效措施保护公路安全。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任何单位不得擅自占用、挖掘乡道。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进行建设工程需要占用、挖掘乡道或者使乡道改线的，建设单位应当事先征得自治县交通主管部门同意，并按照不低于该段乡道原有的技术标准予以修复、改建或者给予相应的经济补偿。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修建跨越乡道的桥梁、渡槽或者架设、埋设管线、电缆和跨越乡道设置标语牌等的，必须符合乡道工程技术标准的要求，并事先征得自治县交通主管部门的同意，造成乡道损坏的，应当按照损坏程度给予补偿。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在乡道两侧修建永久性建筑物、构筑物，其建筑物、构筑物边缘与乡道边沟外缘的最小间距不得少于5米；乡道弯道内侧的建筑距离，必须符合国家规定的行车视距要求。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禁止在乡道上非法设置路卡、路障。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乡道上设置的各种交通标志，任何单位和个人不得损坏和擅自涂抹、拆除、迁移。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奖励与处罚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对在乡村道路的建设、养护和管理中做出显著成绩的单位和个人，由自治县人民政府、乡镇人民政府或者自治县交通主管部门给予表彰和奖励。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违反本条例第十六条规定，强行摊派集资的，对负有直接责任的主管人员和其他直接责任人员，依法给予行政处分。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违反本条例第十九条、第二十五条规定，妨碍乡村道路建设，以及辱骂、殴打公路管理人员，阻碍执行公务的，依照《中华人民共和国治安管理处罚条例》有关规定给予处罚。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违反本条例第二十三条规定的，依照《中华人民共和国森林法》有关规定给予处罚。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违反本条例第二十六、二十七、三十三条规定的，责令停止违法行为，限期恢复原状；造成损失的，赔偿损失，可以处2000元以下罚款。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违反本条例第二十八、二十九、三十条规定的，责令停止违法行为，可以处2万元以下罚款。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违反本条例第三十一条规定的，责令限期拆除，并可以处2万元以下的罚款。逾期不拆除的，由自治县交通主管部门拆除，有关费用由建筑者、构筑者承担。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交通主管部门工作人员玩忽职守、徇私舞弊、滥用职权，尚不构成犯罪的，依法给予行政处分。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违反本条例，构成犯罪的，由司法机关依法追究刑事责任。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当事人对行政处罚决定不服的，可以依法申请行政复议或提起行政诉讼，逾期不申请复议、不起诉，又不履行处罚决定的，由作出处罚决定的机关申请人民法院强制执行。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本条例具体应用问题由自治县人民政府负责解释。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本条例自公布之日起施行。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718327A"/>
    <w:rsid w:val="0014199E"/>
    <w:rsid w:val="1BFA3955"/>
    <w:rsid w:val="1C4275CC"/>
    <w:rsid w:val="497E5BFB"/>
    <w:rsid w:val="771832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2017-01-22T03:10:00Z</dcterms:created>
  <dc:creator>Administrator</dc:creator>
  <cp:lastModifiedBy>Administrator</cp:lastModifiedBy>
  <dcterms:modified xsi:type="dcterms:W3CDTF">2017-02-12T15:40:02Z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