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snapToGrid/>
        <w:spacing w:line="600" w:lineRule="exact"/>
        <w:jc w:val="center"/>
        <w:textAlignment w:val="auto"/>
        <w:rPr>
          <w:rFonts w:hint="eastAsia" w:ascii="仿宋_GB2312" w:hAnsi="仿宋_GB2312" w:eastAsia="仿宋_GB2312" w:cs="仿宋_GB2312"/>
          <w:b w:val="0"/>
          <w:bCs w:val="0"/>
          <w:sz w:val="32"/>
          <w:szCs w:val="32"/>
          <w:lang w:val="en-US"/>
        </w:rPr>
      </w:pPr>
    </w:p>
    <w:p>
      <w:pPr>
        <w:widowControl w:val="0"/>
        <w:wordWrap/>
        <w:adjustRightInd/>
        <w:snapToGrid/>
        <w:spacing w:line="600" w:lineRule="exact"/>
        <w:jc w:val="center"/>
        <w:textAlignment w:val="auto"/>
        <w:rPr>
          <w:rFonts w:hint="eastAsia" w:ascii="仿宋_GB2312" w:hAnsi="仿宋_GB2312" w:eastAsia="仿宋_GB2312" w:cs="仿宋_GB2312"/>
          <w:b w:val="0"/>
          <w:bCs w:val="0"/>
          <w:sz w:val="32"/>
          <w:szCs w:val="32"/>
          <w:lang w:val="en-US"/>
        </w:rPr>
      </w:pPr>
    </w:p>
    <w:p>
      <w:pPr>
        <w:widowControl w:val="0"/>
        <w:wordWrap/>
        <w:adjustRightInd/>
        <w:snapToGrid/>
        <w:spacing w:line="600" w:lineRule="exact"/>
        <w:jc w:val="center"/>
        <w:textAlignment w:val="auto"/>
        <w:rPr>
          <w:rFonts w:hint="eastAsia" w:ascii="宋体" w:hAnsi="宋体" w:eastAsia="宋体" w:cs="宋体"/>
          <w:b w:val="0"/>
          <w:bCs w:val="0"/>
          <w:sz w:val="44"/>
          <w:szCs w:val="44"/>
          <w:lang w:val="en-US"/>
        </w:rPr>
      </w:pPr>
      <w:r>
        <w:rPr>
          <w:rFonts w:hint="eastAsia" w:ascii="宋体" w:hAnsi="宋体" w:eastAsia="宋体" w:cs="宋体"/>
          <w:b w:val="0"/>
          <w:bCs w:val="0"/>
          <w:sz w:val="44"/>
          <w:szCs w:val="44"/>
          <w:lang w:val="en-US"/>
        </w:rPr>
        <w:t>江西省国土资源监督检查条例</w:t>
      </w:r>
    </w:p>
    <w:p>
      <w:pPr>
        <w:widowControl w:val="0"/>
        <w:wordWrap/>
        <w:adjustRightInd/>
        <w:snapToGrid/>
        <w:spacing w:line="600" w:lineRule="exact"/>
        <w:ind w:right="420" w:rightChars="200"/>
        <w:jc w:val="both"/>
        <w:textAlignment w:val="auto"/>
        <w:outlineLvl w:val="9"/>
        <w:rPr>
          <w:rFonts w:hint="eastAsia" w:ascii="仿宋_GB2312" w:hAnsi="仿宋_GB2312" w:eastAsia="仿宋_GB2312" w:cs="仿宋_GB2312"/>
          <w:b w:val="0"/>
          <w:bCs w:val="0"/>
          <w:sz w:val="32"/>
          <w:szCs w:val="32"/>
          <w:lang w:val="en-US"/>
        </w:rPr>
      </w:pPr>
    </w:p>
    <w:p>
      <w:pPr>
        <w:widowControl w:val="0"/>
        <w:wordWrap/>
        <w:adjustRightInd/>
        <w:snapToGrid/>
        <w:spacing w:line="600" w:lineRule="exact"/>
        <w:ind w:right="420" w:rightChars="200" w:firstLine="640"/>
        <w:jc w:val="both"/>
        <w:textAlignment w:val="auto"/>
        <w:outlineLvl w:val="9"/>
        <w:rPr>
          <w:rFonts w:hint="eastAsia" w:ascii="楷体_GB2312" w:hAnsi="楷体_GB2312" w:eastAsia="楷体_GB2312" w:cs="楷体_GB2312"/>
          <w:b w:val="0"/>
          <w:bCs w:val="0"/>
          <w:sz w:val="32"/>
          <w:szCs w:val="32"/>
          <w:lang w:val="en-US"/>
        </w:rPr>
      </w:pPr>
      <w:r>
        <w:rPr>
          <w:rFonts w:hint="eastAsia" w:ascii="楷体_GB2312" w:hAnsi="楷体_GB2312" w:eastAsia="楷体_GB2312" w:cs="楷体_GB2312"/>
          <w:b w:val="0"/>
          <w:bCs w:val="0"/>
          <w:sz w:val="32"/>
          <w:szCs w:val="32"/>
          <w:lang w:val="en-US" w:eastAsia="zh-CN"/>
        </w:rPr>
        <w:t>（</w:t>
      </w:r>
      <w:r>
        <w:rPr>
          <w:rFonts w:hint="eastAsia" w:ascii="楷体_GB2312" w:hAnsi="楷体_GB2312" w:eastAsia="楷体_GB2312" w:cs="楷体_GB2312"/>
          <w:b w:val="0"/>
          <w:bCs w:val="0"/>
          <w:sz w:val="32"/>
          <w:szCs w:val="32"/>
          <w:lang w:val="en-US"/>
        </w:rPr>
        <w:t>2012年11月30日江西省第十一届人民代表大会</w:t>
      </w:r>
    </w:p>
    <w:p>
      <w:pPr>
        <w:widowControl w:val="0"/>
        <w:wordWrap/>
        <w:adjustRightInd/>
        <w:snapToGrid/>
        <w:spacing w:line="600" w:lineRule="exact"/>
        <w:ind w:right="420" w:rightChars="200" w:firstLine="640"/>
        <w:jc w:val="both"/>
        <w:textAlignment w:val="auto"/>
        <w:outlineLvl w:val="9"/>
        <w:rPr>
          <w:rFonts w:hint="eastAsia" w:ascii="楷体_GB2312" w:hAnsi="楷体_GB2312" w:eastAsia="楷体_GB2312" w:cs="楷体_GB2312"/>
          <w:b w:val="0"/>
          <w:bCs w:val="0"/>
          <w:sz w:val="32"/>
          <w:szCs w:val="32"/>
          <w:lang w:val="en-US"/>
        </w:rPr>
      </w:pPr>
      <w:r>
        <w:rPr>
          <w:rFonts w:hint="eastAsia" w:ascii="楷体_GB2312" w:hAnsi="楷体_GB2312" w:eastAsia="楷体_GB2312" w:cs="楷体_GB2312"/>
          <w:b w:val="0"/>
          <w:bCs w:val="0"/>
          <w:sz w:val="32"/>
          <w:szCs w:val="32"/>
          <w:lang w:val="en-US"/>
        </w:rPr>
        <w:t>常务委员会第三十四次会议通过</w:t>
      </w:r>
      <w:r>
        <w:rPr>
          <w:rFonts w:hint="eastAsia" w:ascii="楷体_GB2312" w:hAnsi="楷体_GB2312" w:eastAsia="楷体_GB2312" w:cs="楷体_GB2312"/>
          <w:b w:val="0"/>
          <w:bCs w:val="0"/>
          <w:sz w:val="32"/>
          <w:szCs w:val="32"/>
          <w:lang w:val="en-US" w:eastAsia="zh-CN"/>
        </w:rPr>
        <w:t>）</w:t>
      </w:r>
      <w:bookmarkStart w:id="0" w:name="_GoBack"/>
      <w:bookmarkEnd w:id="0"/>
    </w:p>
    <w:p>
      <w:pPr>
        <w:widowControl w:val="0"/>
        <w:wordWrap/>
        <w:adjustRightInd/>
        <w:snapToGrid/>
        <w:spacing w:line="600" w:lineRule="exact"/>
        <w:ind w:left="420" w:leftChars="200" w:right="420" w:rightChars="200" w:firstLine="0" w:firstLineChars="0"/>
        <w:jc w:val="both"/>
        <w:textAlignment w:val="auto"/>
        <w:outlineLvl w:val="9"/>
        <w:rPr>
          <w:rFonts w:hint="eastAsia" w:ascii="仿宋_GB2312" w:hAnsi="仿宋_GB2312" w:eastAsia="仿宋_GB2312" w:cs="仿宋_GB2312"/>
          <w:b w:val="0"/>
          <w:bCs w:val="0"/>
          <w:sz w:val="32"/>
          <w:szCs w:val="32"/>
          <w:lang w:val="en-US"/>
        </w:rPr>
      </w:pPr>
    </w:p>
    <w:p>
      <w:pPr>
        <w:widowControl w:val="0"/>
        <w:wordWrap/>
        <w:adjustRightInd/>
        <w:snapToGrid/>
        <w:spacing w:line="600" w:lineRule="exact"/>
        <w:ind w:right="0"/>
        <w:jc w:val="center"/>
        <w:textAlignment w:val="auto"/>
        <w:outlineLvl w:val="9"/>
        <w:rPr>
          <w:rFonts w:hint="eastAsia" w:ascii="楷体_GB2312" w:hAnsi="楷体_GB2312" w:eastAsia="楷体_GB2312" w:cs="楷体_GB2312"/>
          <w:b w:val="0"/>
          <w:bCs w:val="0"/>
          <w:sz w:val="32"/>
          <w:szCs w:val="32"/>
          <w:lang w:val="en-US"/>
        </w:rPr>
      </w:pPr>
      <w:r>
        <w:rPr>
          <w:rFonts w:hint="eastAsia" w:ascii="楷体_GB2312" w:hAnsi="楷体_GB2312" w:eastAsia="楷体_GB2312" w:cs="楷体_GB2312"/>
          <w:b w:val="0"/>
          <w:bCs w:val="0"/>
          <w:sz w:val="32"/>
          <w:szCs w:val="32"/>
          <w:lang w:val="en-US"/>
        </w:rPr>
        <w:t>目</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lang w:val="en-US"/>
        </w:rPr>
        <w:t>录</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b w:val="0"/>
          <w:bCs w:val="0"/>
          <w:sz w:val="32"/>
          <w:szCs w:val="32"/>
          <w:lang w:val="en-US"/>
        </w:rPr>
      </w:pPr>
    </w:p>
    <w:p>
      <w:pPr>
        <w:widowControl w:val="0"/>
        <w:wordWrap/>
        <w:adjustRightInd/>
        <w:snapToGrid/>
        <w:spacing w:line="600" w:lineRule="exact"/>
        <w:ind w:left="0" w:leftChars="0" w:right="0" w:firstLine="640" w:firstLineChars="200"/>
        <w:jc w:val="both"/>
        <w:textAlignment w:val="auto"/>
        <w:outlineLvl w:val="9"/>
        <w:rPr>
          <w:rFonts w:hint="eastAsia" w:ascii="楷体_GB2312" w:hAnsi="楷体_GB2312" w:eastAsia="楷体_GB2312" w:cs="楷体_GB2312"/>
          <w:b w:val="0"/>
          <w:bCs w:val="0"/>
          <w:sz w:val="32"/>
          <w:szCs w:val="32"/>
          <w:lang w:val="en-US"/>
        </w:rPr>
      </w:pPr>
      <w:r>
        <w:rPr>
          <w:rFonts w:hint="eastAsia" w:ascii="楷体_GB2312" w:hAnsi="楷体_GB2312" w:eastAsia="楷体_GB2312" w:cs="楷体_GB2312"/>
          <w:b w:val="0"/>
          <w:bCs w:val="0"/>
          <w:sz w:val="32"/>
          <w:szCs w:val="32"/>
          <w:lang w:val="en-US"/>
        </w:rPr>
        <w:t>第一章</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lang w:val="en-US"/>
        </w:rPr>
        <w:t>总则</w:t>
      </w:r>
    </w:p>
    <w:p>
      <w:pPr>
        <w:widowControl w:val="0"/>
        <w:wordWrap/>
        <w:adjustRightInd/>
        <w:snapToGrid/>
        <w:spacing w:line="600" w:lineRule="exact"/>
        <w:ind w:left="0" w:leftChars="0" w:right="0" w:firstLine="640" w:firstLineChars="200"/>
        <w:jc w:val="both"/>
        <w:textAlignment w:val="auto"/>
        <w:outlineLvl w:val="9"/>
        <w:rPr>
          <w:rFonts w:hint="eastAsia" w:ascii="楷体_GB2312" w:hAnsi="楷体_GB2312" w:eastAsia="楷体_GB2312" w:cs="楷体_GB2312"/>
          <w:b w:val="0"/>
          <w:bCs w:val="0"/>
          <w:sz w:val="32"/>
          <w:szCs w:val="32"/>
          <w:lang w:val="en-US"/>
        </w:rPr>
      </w:pPr>
      <w:r>
        <w:rPr>
          <w:rFonts w:hint="eastAsia" w:ascii="楷体_GB2312" w:hAnsi="楷体_GB2312" w:eastAsia="楷体_GB2312" w:cs="楷体_GB2312"/>
          <w:b w:val="0"/>
          <w:bCs w:val="0"/>
          <w:sz w:val="32"/>
          <w:szCs w:val="32"/>
          <w:lang w:val="en-US"/>
        </w:rPr>
        <w:t>第二章</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lang w:val="en-US"/>
        </w:rPr>
        <w:t>监督检查职权</w:t>
      </w:r>
    </w:p>
    <w:p>
      <w:pPr>
        <w:widowControl w:val="0"/>
        <w:wordWrap/>
        <w:adjustRightInd/>
        <w:snapToGrid/>
        <w:spacing w:line="600" w:lineRule="exact"/>
        <w:ind w:left="0" w:leftChars="0" w:right="0" w:firstLine="640" w:firstLineChars="200"/>
        <w:jc w:val="both"/>
        <w:textAlignment w:val="auto"/>
        <w:outlineLvl w:val="9"/>
        <w:rPr>
          <w:rFonts w:hint="eastAsia" w:ascii="楷体_GB2312" w:hAnsi="楷体_GB2312" w:eastAsia="楷体_GB2312" w:cs="楷体_GB2312"/>
          <w:b w:val="0"/>
          <w:bCs w:val="0"/>
          <w:sz w:val="32"/>
          <w:szCs w:val="32"/>
          <w:lang w:val="en-US"/>
        </w:rPr>
      </w:pPr>
      <w:r>
        <w:rPr>
          <w:rFonts w:hint="eastAsia" w:ascii="楷体_GB2312" w:hAnsi="楷体_GB2312" w:eastAsia="楷体_GB2312" w:cs="楷体_GB2312"/>
          <w:b w:val="0"/>
          <w:bCs w:val="0"/>
          <w:sz w:val="32"/>
          <w:szCs w:val="32"/>
          <w:lang w:val="en-US"/>
        </w:rPr>
        <w:t>第三章</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lang w:val="en-US"/>
        </w:rPr>
        <w:t>案件管辖</w:t>
      </w:r>
    </w:p>
    <w:p>
      <w:pPr>
        <w:widowControl w:val="0"/>
        <w:wordWrap/>
        <w:adjustRightInd/>
        <w:snapToGrid/>
        <w:spacing w:line="600" w:lineRule="exact"/>
        <w:ind w:left="0" w:leftChars="0" w:right="0" w:firstLine="640" w:firstLineChars="200"/>
        <w:jc w:val="both"/>
        <w:textAlignment w:val="auto"/>
        <w:outlineLvl w:val="9"/>
        <w:rPr>
          <w:rFonts w:hint="eastAsia" w:ascii="楷体_GB2312" w:hAnsi="楷体_GB2312" w:eastAsia="楷体_GB2312" w:cs="楷体_GB2312"/>
          <w:b w:val="0"/>
          <w:bCs w:val="0"/>
          <w:sz w:val="32"/>
          <w:szCs w:val="32"/>
          <w:lang w:val="en-US"/>
        </w:rPr>
      </w:pPr>
      <w:r>
        <w:rPr>
          <w:rFonts w:hint="eastAsia" w:ascii="楷体_GB2312" w:hAnsi="楷体_GB2312" w:eastAsia="楷体_GB2312" w:cs="楷体_GB2312"/>
          <w:b w:val="0"/>
          <w:bCs w:val="0"/>
          <w:sz w:val="32"/>
          <w:szCs w:val="32"/>
          <w:lang w:val="en-US"/>
        </w:rPr>
        <w:t>第四章</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lang w:val="en-US"/>
        </w:rPr>
        <w:t>案件查处</w:t>
      </w:r>
    </w:p>
    <w:p>
      <w:pPr>
        <w:widowControl w:val="0"/>
        <w:wordWrap/>
        <w:adjustRightInd/>
        <w:snapToGrid/>
        <w:spacing w:line="600" w:lineRule="exact"/>
        <w:ind w:left="0" w:leftChars="0" w:right="0" w:firstLine="640" w:firstLineChars="200"/>
        <w:jc w:val="both"/>
        <w:textAlignment w:val="auto"/>
        <w:outlineLvl w:val="9"/>
        <w:rPr>
          <w:rFonts w:hint="eastAsia" w:ascii="楷体_GB2312" w:hAnsi="楷体_GB2312" w:eastAsia="楷体_GB2312" w:cs="楷体_GB2312"/>
          <w:b w:val="0"/>
          <w:bCs w:val="0"/>
          <w:sz w:val="32"/>
          <w:szCs w:val="32"/>
          <w:lang w:val="en-US"/>
        </w:rPr>
      </w:pPr>
      <w:r>
        <w:rPr>
          <w:rFonts w:hint="eastAsia" w:ascii="楷体_GB2312" w:hAnsi="楷体_GB2312" w:eastAsia="楷体_GB2312" w:cs="楷体_GB2312"/>
          <w:b w:val="0"/>
          <w:bCs w:val="0"/>
          <w:sz w:val="32"/>
          <w:szCs w:val="32"/>
          <w:lang w:val="en-US"/>
        </w:rPr>
        <w:t>第五章</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lang w:val="en-US"/>
        </w:rPr>
        <w:t>法律责任</w:t>
      </w:r>
    </w:p>
    <w:p>
      <w:pPr>
        <w:widowControl w:val="0"/>
        <w:wordWrap/>
        <w:adjustRightInd/>
        <w:snapToGrid/>
        <w:spacing w:line="600" w:lineRule="exact"/>
        <w:ind w:left="0" w:leftChars="0" w:right="0" w:firstLine="640" w:firstLineChars="200"/>
        <w:jc w:val="both"/>
        <w:textAlignment w:val="auto"/>
        <w:outlineLvl w:val="9"/>
        <w:rPr>
          <w:rFonts w:hint="eastAsia" w:ascii="楷体_GB2312" w:hAnsi="楷体_GB2312" w:eastAsia="楷体_GB2312" w:cs="楷体_GB2312"/>
          <w:b w:val="0"/>
          <w:bCs w:val="0"/>
          <w:sz w:val="32"/>
          <w:szCs w:val="32"/>
          <w:lang w:val="en-US"/>
        </w:rPr>
      </w:pPr>
      <w:r>
        <w:rPr>
          <w:rFonts w:hint="eastAsia" w:ascii="楷体_GB2312" w:hAnsi="楷体_GB2312" w:eastAsia="楷体_GB2312" w:cs="楷体_GB2312"/>
          <w:b w:val="0"/>
          <w:bCs w:val="0"/>
          <w:sz w:val="32"/>
          <w:szCs w:val="32"/>
          <w:lang w:val="en-US"/>
        </w:rPr>
        <w:t>第六章</w:t>
      </w:r>
      <w:r>
        <w:rPr>
          <w:rFonts w:hint="eastAsia" w:ascii="楷体_GB2312" w:hAnsi="楷体_GB2312" w:eastAsia="楷体_GB2312" w:cs="楷体_GB2312"/>
          <w:b w:val="0"/>
          <w:bCs w:val="0"/>
          <w:sz w:val="32"/>
          <w:szCs w:val="32"/>
          <w:lang w:val="en-US" w:eastAsia="zh-CN"/>
        </w:rPr>
        <w:t xml:space="preserve">  </w:t>
      </w:r>
      <w:r>
        <w:rPr>
          <w:rFonts w:hint="eastAsia" w:ascii="楷体_GB2312" w:hAnsi="楷体_GB2312" w:eastAsia="楷体_GB2312" w:cs="楷体_GB2312"/>
          <w:b w:val="0"/>
          <w:bCs w:val="0"/>
          <w:sz w:val="32"/>
          <w:szCs w:val="32"/>
          <w:lang w:val="en-US"/>
        </w:rPr>
        <w:t>附则</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b w:val="0"/>
          <w:bCs w:val="0"/>
          <w:sz w:val="32"/>
          <w:szCs w:val="32"/>
          <w:lang w:val="en-US"/>
        </w:rPr>
      </w:pPr>
    </w:p>
    <w:p>
      <w:pPr>
        <w:widowControl w:val="0"/>
        <w:wordWrap/>
        <w:adjustRightInd/>
        <w:snapToGrid/>
        <w:spacing w:line="600" w:lineRule="exact"/>
        <w:jc w:val="center"/>
        <w:textAlignment w:val="auto"/>
        <w:rPr>
          <w:rFonts w:hint="eastAsia" w:ascii="黑体" w:hAnsi="黑体" w:eastAsia="黑体" w:cs="黑体"/>
          <w:b w:val="0"/>
          <w:bCs w:val="0"/>
          <w:sz w:val="32"/>
          <w:szCs w:val="32"/>
          <w:lang w:val="en-US"/>
        </w:rPr>
      </w:pPr>
      <w:r>
        <w:rPr>
          <w:rFonts w:hint="eastAsia" w:ascii="黑体" w:hAnsi="黑体" w:eastAsia="黑体" w:cs="黑体"/>
          <w:b w:val="0"/>
          <w:bCs w:val="0"/>
          <w:sz w:val="32"/>
          <w:szCs w:val="32"/>
          <w:lang w:val="en-US"/>
        </w:rPr>
        <w:t>第一章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lang w:val="en-US"/>
        </w:rPr>
        <w:t>总则</w:t>
      </w:r>
    </w:p>
    <w:p>
      <w:pPr>
        <w:widowControl w:val="0"/>
        <w:wordWrap/>
        <w:adjustRightInd/>
        <w:snapToGrid/>
        <w:spacing w:line="6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p>
    <w:p>
      <w:pPr>
        <w:widowControl w:val="0"/>
        <w:wordWrap/>
        <w:adjustRightInd/>
        <w:snapToGrid/>
        <w:spacing w:line="600" w:lineRule="exact"/>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eastAsia="zh-CN"/>
        </w:rPr>
        <w:t xml:space="preserve">  </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lang w:val="en-US"/>
        </w:rPr>
        <w:t>第一条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为了加强国土资源监督检查工作，规范国土资源管理，根据《中华人民共和国土地管理法》《中华人民共和国矿产资源法》等有关法律、行政法规的规定，结合本省实际，制定本条例。</w:t>
      </w:r>
    </w:p>
    <w:p>
      <w:pPr>
        <w:widowControl w:val="0"/>
        <w:wordWrap/>
        <w:adjustRightInd/>
        <w:snapToGrid/>
        <w:spacing w:line="600" w:lineRule="exact"/>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eastAsia="zh-CN"/>
        </w:rPr>
        <w:t xml:space="preserve">   </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lang w:val="en-US"/>
        </w:rPr>
        <w:t>第二条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本省行政区域内对遵守和执行土地、矿产资源法律、法规情况进行监督检查，以及对违反土地、矿产资源法律、法规行为进行查处的行政执法活动，适用本条例。</w:t>
      </w:r>
    </w:p>
    <w:p>
      <w:pPr>
        <w:widowControl w:val="0"/>
        <w:wordWrap/>
        <w:adjustRightInd/>
        <w:snapToGrid/>
        <w:spacing w:line="600" w:lineRule="exact"/>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eastAsia="zh-CN"/>
        </w:rPr>
        <w:t xml:space="preserve">   </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lang w:val="en-US"/>
        </w:rPr>
        <w:t>第三条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县级以上人民政府应当加强对国土资源监督检查工作的领导，组织、协调、督促有关部门做好国土资源监督检查工作。</w:t>
      </w:r>
    </w:p>
    <w:p>
      <w:pPr>
        <w:widowControl w:val="0"/>
        <w:wordWrap/>
        <w:adjustRightInd/>
        <w:snapToGrid/>
        <w:spacing w:line="600" w:lineRule="exact"/>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eastAsia="zh-CN"/>
        </w:rPr>
        <w:t xml:space="preserve">    </w:t>
      </w:r>
      <w:r>
        <w:rPr>
          <w:rFonts w:hint="eastAsia" w:ascii="黑体" w:hAnsi="黑体" w:eastAsia="黑体" w:cs="黑体"/>
          <w:b w:val="0"/>
          <w:bCs w:val="0"/>
          <w:sz w:val="32"/>
          <w:szCs w:val="32"/>
          <w:lang w:val="en-US"/>
        </w:rPr>
        <w:t>第四条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县级以上国土资源主管部门负责本行政区域内的国土资源监督检查工作。</w:t>
      </w:r>
    </w:p>
    <w:p>
      <w:pPr>
        <w:widowControl w:val="0"/>
        <w:wordWrap/>
        <w:adjustRightInd/>
        <w:snapToGrid/>
        <w:spacing w:line="600" w:lineRule="exact"/>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　　设区的市国土资源主管部门对市辖区的国土资源监督检查工作实行集中统一管理。</w:t>
      </w:r>
    </w:p>
    <w:p>
      <w:pPr>
        <w:widowControl w:val="0"/>
        <w:wordWrap/>
        <w:adjustRightInd/>
        <w:snapToGrid/>
        <w:spacing w:line="600" w:lineRule="exact"/>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eastAsia="zh-CN"/>
        </w:rPr>
        <w:t xml:space="preserve">   </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lang w:val="en-US"/>
        </w:rPr>
        <w:t>第五条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县级以上人民政府发展改革、公安、监察、财政、规划、房管、建设、交通运输、水利、农业、林业、环保、工商、安全生产监督等有关部门应当按照各自的职责，协同做好国土资源监督检查工作。</w:t>
      </w:r>
    </w:p>
    <w:p>
      <w:pPr>
        <w:widowControl w:val="0"/>
        <w:wordWrap/>
        <w:adjustRightInd/>
        <w:snapToGrid/>
        <w:spacing w:line="600" w:lineRule="exact"/>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　　乡镇人民政府、街道办事处、村（居）民委员会应当协助国土资源主管部门做好本辖区的国土资源监督检查工作。</w:t>
      </w:r>
    </w:p>
    <w:p>
      <w:pPr>
        <w:widowControl w:val="0"/>
        <w:wordWrap/>
        <w:adjustRightInd/>
        <w:snapToGrid/>
        <w:spacing w:line="600" w:lineRule="exact"/>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eastAsia="zh-CN"/>
        </w:rPr>
        <w:t xml:space="preserve">  </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lang w:val="en-US"/>
        </w:rPr>
        <w:t>第六条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任何单位和个人都有检举、控告国土资源违法行为的权利。国土资源主管部门应当向社会公布举报电话和电子邮箱。</w:t>
      </w:r>
    </w:p>
    <w:p>
      <w:pPr>
        <w:widowControl w:val="0"/>
        <w:wordWrap/>
        <w:adjustRightInd/>
        <w:snapToGrid/>
        <w:spacing w:line="600" w:lineRule="exact"/>
        <w:ind w:firstLine="640"/>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国土资源主管部门对举报人、控告人的个人信息应当严格保密，保护举报人、控告人的合法权益；对检举、控告重大违法行为经查证属实的，应当对举报人、控告人给予奖励。任何单位和个人不得对举报人、控告人进行打击报复。</w:t>
      </w:r>
    </w:p>
    <w:p>
      <w:pPr>
        <w:widowControl w:val="0"/>
        <w:wordWrap/>
        <w:adjustRightInd/>
        <w:snapToGrid/>
        <w:spacing w:line="600" w:lineRule="exact"/>
        <w:ind w:firstLine="640"/>
        <w:textAlignment w:val="auto"/>
        <w:rPr>
          <w:rFonts w:hint="eastAsia" w:ascii="仿宋_GB2312" w:hAnsi="仿宋_GB2312" w:eastAsia="仿宋_GB2312" w:cs="仿宋_GB2312"/>
          <w:b w:val="0"/>
          <w:bCs w:val="0"/>
          <w:sz w:val="32"/>
          <w:szCs w:val="32"/>
          <w:lang w:val="en-US"/>
        </w:rPr>
      </w:pPr>
    </w:p>
    <w:p>
      <w:pPr>
        <w:widowControl w:val="0"/>
        <w:wordWrap/>
        <w:adjustRightInd/>
        <w:snapToGrid/>
        <w:spacing w:line="600" w:lineRule="exact"/>
        <w:jc w:val="center"/>
        <w:textAlignment w:val="auto"/>
        <w:rPr>
          <w:rFonts w:hint="eastAsia" w:ascii="黑体" w:hAnsi="黑体" w:eastAsia="黑体" w:cs="黑体"/>
          <w:b w:val="0"/>
          <w:bCs w:val="0"/>
          <w:sz w:val="32"/>
          <w:szCs w:val="32"/>
          <w:lang w:val="en-US"/>
        </w:rPr>
      </w:pPr>
      <w:r>
        <w:rPr>
          <w:rFonts w:hint="eastAsia" w:ascii="黑体" w:hAnsi="黑体" w:eastAsia="黑体" w:cs="黑体"/>
          <w:b w:val="0"/>
          <w:bCs w:val="0"/>
          <w:sz w:val="32"/>
          <w:szCs w:val="32"/>
          <w:lang w:val="en-US"/>
        </w:rPr>
        <w:t>第二章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lang w:val="en-US"/>
        </w:rPr>
        <w:t>监督检查职权</w:t>
      </w:r>
    </w:p>
    <w:p>
      <w:pPr>
        <w:widowControl w:val="0"/>
        <w:wordWrap/>
        <w:adjustRightInd/>
        <w:snapToGrid/>
        <w:spacing w:line="6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p>
    <w:p>
      <w:pPr>
        <w:widowControl w:val="0"/>
        <w:wordWrap/>
        <w:adjustRightInd/>
        <w:snapToGrid/>
        <w:spacing w:line="600" w:lineRule="exact"/>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eastAsia="zh-CN"/>
        </w:rPr>
        <w:t xml:space="preserve">    </w:t>
      </w:r>
      <w:r>
        <w:rPr>
          <w:rFonts w:hint="eastAsia" w:ascii="黑体" w:hAnsi="黑体" w:eastAsia="黑体" w:cs="黑体"/>
          <w:b w:val="0"/>
          <w:bCs w:val="0"/>
          <w:sz w:val="32"/>
          <w:szCs w:val="32"/>
          <w:lang w:val="en-US"/>
        </w:rPr>
        <w:t>第七条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国土资源主管部门应当履行下列监督检查职责：</w:t>
      </w:r>
    </w:p>
    <w:p>
      <w:pPr>
        <w:widowControl w:val="0"/>
        <w:wordWrap/>
        <w:adjustRightInd/>
        <w:snapToGrid/>
        <w:spacing w:line="600" w:lineRule="exact"/>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　　（一）对国土资源法律、法规的遵守和执行情况进行监督检查；</w:t>
      </w:r>
    </w:p>
    <w:p>
      <w:pPr>
        <w:widowControl w:val="0"/>
        <w:wordWrap/>
        <w:adjustRightInd/>
        <w:snapToGrid/>
        <w:spacing w:line="600" w:lineRule="exact"/>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　　（二）受理对国土资源违法行为的检举、控告;</w:t>
      </w:r>
    </w:p>
    <w:p>
      <w:pPr>
        <w:widowControl w:val="0"/>
        <w:wordWrap/>
        <w:adjustRightInd/>
        <w:snapToGrid/>
        <w:spacing w:line="600" w:lineRule="exact"/>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　　（三）查处国土资源违法案件；</w:t>
      </w:r>
    </w:p>
    <w:p>
      <w:pPr>
        <w:widowControl w:val="0"/>
        <w:wordWrap/>
        <w:adjustRightInd/>
        <w:snapToGrid/>
        <w:spacing w:line="600" w:lineRule="exact"/>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　　（四）法律、法规规定的其他监督检查职责。</w:t>
      </w:r>
    </w:p>
    <w:p>
      <w:pPr>
        <w:widowControl w:val="0"/>
        <w:wordWrap/>
        <w:adjustRightInd/>
        <w:snapToGrid/>
        <w:spacing w:line="600" w:lineRule="exact"/>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eastAsia="zh-CN"/>
        </w:rPr>
        <w:t xml:space="preserve"> </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lang w:val="en-US"/>
        </w:rPr>
        <w:t>第八条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国土资源主管部门依法对下列事项实施监督检查：</w:t>
      </w:r>
    </w:p>
    <w:p>
      <w:pPr>
        <w:widowControl w:val="0"/>
        <w:wordWrap/>
        <w:adjustRightInd/>
        <w:snapToGrid/>
        <w:spacing w:line="600" w:lineRule="exact"/>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　　（一）土地利用总体规划执行情况和建设用地审批、征收（用）、使用和耕地保护情况；</w:t>
      </w:r>
    </w:p>
    <w:p>
      <w:pPr>
        <w:widowControl w:val="0"/>
        <w:wordWrap/>
        <w:adjustRightInd/>
        <w:snapToGrid/>
        <w:spacing w:line="600" w:lineRule="exact"/>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　　（二）国有土地使用权划拨、出让、转让、出租、抵押、终止等活动和农用地转为建设用地情况；</w:t>
      </w:r>
    </w:p>
    <w:p>
      <w:pPr>
        <w:widowControl w:val="0"/>
        <w:wordWrap/>
        <w:adjustRightInd/>
        <w:snapToGrid/>
        <w:spacing w:line="600" w:lineRule="exact"/>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　　（三）矿产资源总体规划执行情况和矿产资源行政审批及矿产资源勘查、开发、利用和保护情况；</w:t>
      </w:r>
    </w:p>
    <w:p>
      <w:pPr>
        <w:widowControl w:val="0"/>
        <w:wordWrap/>
        <w:adjustRightInd/>
        <w:snapToGrid/>
        <w:spacing w:line="600" w:lineRule="exact"/>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　　（四）探矿权、采矿权设立、延续、转让、注销、租赁、抵押等活动；</w:t>
      </w:r>
    </w:p>
    <w:p>
      <w:pPr>
        <w:widowControl w:val="0"/>
        <w:wordWrap/>
        <w:adjustRightInd/>
        <w:snapToGrid/>
        <w:spacing w:line="600" w:lineRule="exact"/>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　　（五）国土资源权属登记和发证、处置、规费收缴情况；</w:t>
      </w:r>
    </w:p>
    <w:p>
      <w:pPr>
        <w:widowControl w:val="0"/>
        <w:wordWrap/>
        <w:adjustRightInd/>
        <w:snapToGrid/>
        <w:spacing w:line="600" w:lineRule="exact"/>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　　（六）法律、法规和规章规定的其他国土资源事项。</w:t>
      </w:r>
    </w:p>
    <w:p>
      <w:pPr>
        <w:widowControl w:val="0"/>
        <w:wordWrap/>
        <w:adjustRightInd/>
        <w:snapToGrid/>
        <w:spacing w:line="600" w:lineRule="exact"/>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eastAsia="zh-CN"/>
        </w:rPr>
        <w:t xml:space="preserve">   </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lang w:val="en-US"/>
        </w:rPr>
        <w:t>第九条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国土资源主管部门依法履行国土资源监督检查职责，可以采取下列措施：</w:t>
      </w:r>
    </w:p>
    <w:p>
      <w:pPr>
        <w:widowControl w:val="0"/>
        <w:wordWrap/>
        <w:adjustRightInd/>
        <w:snapToGrid/>
        <w:spacing w:line="600" w:lineRule="exact"/>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　　（一）要求被检查的单位或者个人就有关问题作出说明；</w:t>
      </w:r>
    </w:p>
    <w:p>
      <w:pPr>
        <w:widowControl w:val="0"/>
        <w:wordWrap/>
        <w:adjustRightInd/>
        <w:snapToGrid/>
        <w:spacing w:line="600" w:lineRule="exact"/>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　　（二）查阅、复制有关文件、证件、账簿、报表、图件等资料；</w:t>
      </w:r>
    </w:p>
    <w:p>
      <w:pPr>
        <w:widowControl w:val="0"/>
        <w:wordWrap/>
        <w:adjustRightInd/>
        <w:snapToGrid/>
        <w:spacing w:line="600" w:lineRule="exact"/>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　　（三）责令涉嫌违法单位或者个人在调查期间不得损毁、变卖、转移与案件有关的物品等证据，也可以依法先行登记保存；</w:t>
      </w:r>
    </w:p>
    <w:p>
      <w:pPr>
        <w:widowControl w:val="0"/>
        <w:wordWrap/>
        <w:adjustRightInd/>
        <w:snapToGrid/>
        <w:spacing w:line="600" w:lineRule="exact"/>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 xml:space="preserve">   （四）进入被检查单位、个人非法占用的土地现场或者非法进行矿产资源勘查、开采现场进行勘测、拍照、摄像；</w:t>
      </w:r>
    </w:p>
    <w:p>
      <w:pPr>
        <w:widowControl w:val="0"/>
        <w:wordWrap/>
        <w:adjustRightInd/>
        <w:snapToGrid/>
        <w:spacing w:line="600" w:lineRule="exact"/>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 xml:space="preserve">   （五）责令停止国土资源违法行为；</w:t>
      </w:r>
    </w:p>
    <w:p>
      <w:pPr>
        <w:widowControl w:val="0"/>
        <w:wordWrap/>
        <w:adjustRightInd/>
        <w:snapToGrid/>
        <w:spacing w:line="600" w:lineRule="exact"/>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 xml:space="preserve">   （六）法律、法规规定的其他措施。</w:t>
      </w:r>
    </w:p>
    <w:p>
      <w:pPr>
        <w:widowControl w:val="0"/>
        <w:wordWrap/>
        <w:adjustRightInd/>
        <w:snapToGrid/>
        <w:spacing w:line="600" w:lineRule="exact"/>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eastAsia="zh-CN"/>
        </w:rPr>
        <w:t xml:space="preserve">   </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lang w:val="en-US"/>
        </w:rPr>
        <w:t>第十条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国土资源主管部门应当建立国土资源动态巡查制度、国土资源违法行为报告制度，组织国土资源监督检查人员对所辖行政区域的土地开发、利用、保护和矿产资源勘查、开采、保护情况进行巡回检查，及时发现和制止违法行为。</w:t>
      </w:r>
    </w:p>
    <w:p>
      <w:pPr>
        <w:widowControl w:val="0"/>
        <w:wordWrap/>
        <w:adjustRightInd/>
        <w:snapToGrid/>
        <w:spacing w:line="600" w:lineRule="exact"/>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eastAsia="zh-CN"/>
        </w:rPr>
        <w:t xml:space="preserve">   </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lang w:val="en-US"/>
        </w:rPr>
        <w:t>第十一条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国土资源监督检查人员应当熟悉国土资源法律、法规和国土资源监督检查业务，忠于职守，秉公执法。</w:t>
      </w:r>
    </w:p>
    <w:p>
      <w:pPr>
        <w:widowControl w:val="0"/>
        <w:wordWrap/>
        <w:adjustRightInd/>
        <w:snapToGrid/>
        <w:spacing w:line="600" w:lineRule="exact"/>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　　国土资源监督检查人员应当经过培训、考核，取得执法资格后方可上岗。</w:t>
      </w:r>
    </w:p>
    <w:p>
      <w:pPr>
        <w:widowControl w:val="0"/>
        <w:wordWrap/>
        <w:adjustRightInd/>
        <w:snapToGrid/>
        <w:spacing w:line="600" w:lineRule="exact"/>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　　国土资源监督检查人员依法履行监督检查职责时，不得少于两人，并应当出示执法证件。</w:t>
      </w:r>
    </w:p>
    <w:p>
      <w:pPr>
        <w:widowControl w:val="0"/>
        <w:wordWrap/>
        <w:adjustRightInd/>
        <w:snapToGrid/>
        <w:spacing w:line="600" w:lineRule="exact"/>
        <w:textAlignment w:val="auto"/>
        <w:rPr>
          <w:rFonts w:hint="eastAsia" w:ascii="仿宋_GB2312" w:hAnsi="仿宋_GB2312" w:eastAsia="仿宋_GB2312" w:cs="仿宋_GB2312"/>
          <w:b w:val="0"/>
          <w:bCs w:val="0"/>
          <w:sz w:val="32"/>
          <w:szCs w:val="32"/>
          <w:lang w:val="en-US"/>
        </w:rPr>
      </w:pP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lang w:val="en-US"/>
        </w:rPr>
        <w:t>第十二条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国土资源主管部门应当向社会公开执法依据和执法程序，实行执法责任制和过错责任追究制，接受社会监督。</w:t>
      </w:r>
    </w:p>
    <w:p>
      <w:pPr>
        <w:widowControl w:val="0"/>
        <w:wordWrap/>
        <w:adjustRightInd/>
        <w:snapToGrid/>
        <w:spacing w:line="600" w:lineRule="exact"/>
        <w:jc w:val="center"/>
        <w:textAlignment w:val="auto"/>
        <w:rPr>
          <w:rFonts w:hint="eastAsia" w:ascii="仿宋_GB2312" w:hAnsi="仿宋_GB2312" w:eastAsia="仿宋_GB2312" w:cs="仿宋_GB2312"/>
          <w:b w:val="0"/>
          <w:bCs w:val="0"/>
          <w:sz w:val="32"/>
          <w:szCs w:val="32"/>
          <w:lang w:val="en-US"/>
        </w:rPr>
      </w:pPr>
    </w:p>
    <w:p>
      <w:pPr>
        <w:widowControl w:val="0"/>
        <w:wordWrap/>
        <w:adjustRightInd/>
        <w:snapToGrid/>
        <w:spacing w:line="600" w:lineRule="exact"/>
        <w:jc w:val="center"/>
        <w:textAlignment w:val="auto"/>
        <w:rPr>
          <w:rFonts w:hint="eastAsia" w:ascii="黑体" w:hAnsi="黑体" w:eastAsia="黑体" w:cs="黑体"/>
          <w:b w:val="0"/>
          <w:bCs w:val="0"/>
          <w:sz w:val="32"/>
          <w:szCs w:val="32"/>
          <w:lang w:val="en-US"/>
        </w:rPr>
      </w:pPr>
    </w:p>
    <w:p>
      <w:pPr>
        <w:widowControl w:val="0"/>
        <w:wordWrap/>
        <w:adjustRightInd/>
        <w:snapToGrid/>
        <w:spacing w:line="600" w:lineRule="exact"/>
        <w:jc w:val="center"/>
        <w:textAlignment w:val="auto"/>
        <w:rPr>
          <w:rFonts w:hint="eastAsia" w:ascii="黑体" w:hAnsi="黑体" w:eastAsia="黑体" w:cs="黑体"/>
          <w:b w:val="0"/>
          <w:bCs w:val="0"/>
          <w:sz w:val="32"/>
          <w:szCs w:val="32"/>
          <w:lang w:val="en-US"/>
        </w:rPr>
      </w:pPr>
      <w:r>
        <w:rPr>
          <w:rFonts w:hint="eastAsia" w:ascii="黑体" w:hAnsi="黑体" w:eastAsia="黑体" w:cs="黑体"/>
          <w:b w:val="0"/>
          <w:bCs w:val="0"/>
          <w:sz w:val="32"/>
          <w:szCs w:val="32"/>
          <w:lang w:val="en-US"/>
        </w:rPr>
        <w:t>第三章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lang w:val="en-US"/>
        </w:rPr>
        <w:t>案件管辖</w:t>
      </w:r>
    </w:p>
    <w:p>
      <w:pPr>
        <w:widowControl w:val="0"/>
        <w:wordWrap/>
        <w:adjustRightInd/>
        <w:snapToGrid/>
        <w:spacing w:line="6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p>
    <w:p>
      <w:pPr>
        <w:widowControl w:val="0"/>
        <w:wordWrap/>
        <w:adjustRightInd/>
        <w:snapToGrid/>
        <w:spacing w:line="600" w:lineRule="exact"/>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eastAsia="zh-CN"/>
        </w:rPr>
        <w:t xml:space="preserve">   </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lang w:val="en-US"/>
        </w:rPr>
        <w:t>第十三条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县（市）国土资源主管部门管辖本行政区域内发生的国土资源违法案件。依照本条例规定由上级国土资源主管部门管辖的除外。</w:t>
      </w:r>
    </w:p>
    <w:p>
      <w:pPr>
        <w:widowControl w:val="0"/>
        <w:wordWrap/>
        <w:adjustRightInd/>
        <w:snapToGrid/>
        <w:spacing w:line="600" w:lineRule="exact"/>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eastAsia="zh-CN"/>
        </w:rPr>
        <w:t xml:space="preserve">   </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lang w:val="en-US"/>
        </w:rPr>
        <w:t>第十四条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省、设区的市国土资源主管部门管辖本行政区域内发生的下列国土资源违法案件：</w:t>
      </w:r>
    </w:p>
    <w:p>
      <w:pPr>
        <w:widowControl w:val="0"/>
        <w:wordWrap/>
        <w:adjustRightInd/>
        <w:snapToGrid/>
        <w:spacing w:line="600" w:lineRule="exact"/>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　　（一）在本行政区域内具有重大影响的；</w:t>
      </w:r>
    </w:p>
    <w:p>
      <w:pPr>
        <w:widowControl w:val="0"/>
        <w:wordWrap/>
        <w:adjustRightInd/>
        <w:snapToGrid/>
        <w:spacing w:line="600" w:lineRule="exact"/>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　　（二）下一级国土资源主管部门违法查处或者查处不当的；</w:t>
      </w:r>
    </w:p>
    <w:p>
      <w:pPr>
        <w:widowControl w:val="0"/>
        <w:wordWrap/>
        <w:adjustRightInd/>
        <w:snapToGrid/>
        <w:spacing w:line="600" w:lineRule="exact"/>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　　（三）本级人民政府和上级国土资源主管部门指定或者交办的；</w:t>
      </w:r>
    </w:p>
    <w:p>
      <w:pPr>
        <w:widowControl w:val="0"/>
        <w:wordWrap/>
        <w:adjustRightInd/>
        <w:snapToGrid/>
        <w:spacing w:line="600" w:lineRule="exact"/>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　　（四）法律、法规和规章规定由其管辖的其他国土资源违法案件。</w:t>
      </w:r>
    </w:p>
    <w:p>
      <w:pPr>
        <w:widowControl w:val="0"/>
        <w:wordWrap/>
        <w:adjustRightInd/>
        <w:snapToGrid/>
        <w:spacing w:line="600" w:lineRule="exact"/>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eastAsia="zh-CN"/>
        </w:rPr>
        <w:t xml:space="preserve">    </w:t>
      </w:r>
      <w:r>
        <w:rPr>
          <w:rFonts w:hint="eastAsia" w:ascii="黑体" w:hAnsi="黑体" w:eastAsia="黑体" w:cs="黑体"/>
          <w:b w:val="0"/>
          <w:bCs w:val="0"/>
          <w:sz w:val="32"/>
          <w:szCs w:val="32"/>
          <w:lang w:val="en-US"/>
        </w:rPr>
        <w:t>第十五条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国土资源主管部门发现受理的国土资源违法案件不属于自己管辖的，应当移送有管辖权的国土资源主管部门。</w:t>
      </w:r>
    </w:p>
    <w:p>
      <w:pPr>
        <w:widowControl w:val="0"/>
        <w:wordWrap/>
        <w:adjustRightInd/>
        <w:snapToGrid/>
        <w:spacing w:line="600" w:lineRule="exact"/>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eastAsia="zh-CN"/>
        </w:rPr>
        <w:t xml:space="preserve">   </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lang w:val="en-US"/>
        </w:rPr>
        <w:t>第十六条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上级国土资源主管部门在必要的时候，可以查处下级国土资源主管部门管辖的国土资源违法案件；下级国土资源主管部门对其管辖的国土资源违法案件，认为需要由上级国土资源主管部门查处的，可以报请上一级国土资源主管部门决定。</w:t>
      </w:r>
    </w:p>
    <w:p>
      <w:pPr>
        <w:widowControl w:val="0"/>
        <w:wordWrap/>
        <w:adjustRightInd/>
        <w:snapToGrid/>
        <w:spacing w:line="600" w:lineRule="exact"/>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eastAsia="zh-CN"/>
        </w:rPr>
        <w:t xml:space="preserve">   </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lang w:val="en-US"/>
        </w:rPr>
        <w:t>第十七条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跨行政区域的国土资源违法案件，由共同的上一级国土资源主管部门管辖。</w:t>
      </w:r>
    </w:p>
    <w:p>
      <w:pPr>
        <w:widowControl w:val="0"/>
        <w:wordWrap/>
        <w:adjustRightInd/>
        <w:snapToGrid/>
        <w:spacing w:line="600" w:lineRule="exact"/>
        <w:ind w:firstLine="640"/>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国土资源违法案件管辖权发生争议的，由共同的上一级国土资源主管部门指定管辖。</w:t>
      </w:r>
    </w:p>
    <w:p>
      <w:pPr>
        <w:widowControl w:val="0"/>
        <w:wordWrap/>
        <w:adjustRightInd/>
        <w:snapToGrid/>
        <w:spacing w:line="600" w:lineRule="exact"/>
        <w:ind w:firstLine="640"/>
        <w:textAlignment w:val="auto"/>
        <w:rPr>
          <w:rFonts w:hint="eastAsia" w:ascii="仿宋_GB2312" w:hAnsi="仿宋_GB2312" w:eastAsia="仿宋_GB2312" w:cs="仿宋_GB2312"/>
          <w:b w:val="0"/>
          <w:bCs w:val="0"/>
          <w:sz w:val="32"/>
          <w:szCs w:val="32"/>
          <w:lang w:val="en-US"/>
        </w:rPr>
      </w:pPr>
    </w:p>
    <w:p>
      <w:pPr>
        <w:widowControl w:val="0"/>
        <w:wordWrap/>
        <w:adjustRightInd/>
        <w:snapToGrid/>
        <w:spacing w:line="600" w:lineRule="exact"/>
        <w:jc w:val="center"/>
        <w:textAlignment w:val="auto"/>
        <w:rPr>
          <w:rFonts w:hint="eastAsia" w:ascii="黑体" w:hAnsi="黑体" w:eastAsia="黑体" w:cs="黑体"/>
          <w:b w:val="0"/>
          <w:bCs w:val="0"/>
          <w:sz w:val="32"/>
          <w:szCs w:val="32"/>
          <w:lang w:val="en-US"/>
        </w:rPr>
      </w:pPr>
      <w:r>
        <w:rPr>
          <w:rFonts w:hint="eastAsia" w:ascii="黑体" w:hAnsi="黑体" w:eastAsia="黑体" w:cs="黑体"/>
          <w:b w:val="0"/>
          <w:bCs w:val="0"/>
          <w:sz w:val="32"/>
          <w:szCs w:val="32"/>
          <w:lang w:val="en-US"/>
        </w:rPr>
        <w:t>第四章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lang w:val="en-US"/>
        </w:rPr>
        <w:t>案件查处</w:t>
      </w:r>
    </w:p>
    <w:p>
      <w:pPr>
        <w:widowControl w:val="0"/>
        <w:wordWrap/>
        <w:adjustRightInd/>
        <w:snapToGrid/>
        <w:spacing w:line="600" w:lineRule="exac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w:t>
      </w:r>
    </w:p>
    <w:p>
      <w:pPr>
        <w:widowControl w:val="0"/>
        <w:wordWrap/>
        <w:adjustRightInd/>
        <w:snapToGrid/>
        <w:spacing w:line="600" w:lineRule="exact"/>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eastAsia="zh-CN"/>
        </w:rPr>
        <w:t xml:space="preserve">   </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lang w:val="en-US"/>
        </w:rPr>
        <w:t>第十八条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国土资源主管部门应当根据国土资源法律、法规和规章的规定，按照管辖权限，依法查处国土资源违法案件。</w:t>
      </w:r>
    </w:p>
    <w:p>
      <w:pPr>
        <w:widowControl w:val="0"/>
        <w:wordWrap/>
        <w:adjustRightInd/>
        <w:snapToGrid/>
        <w:spacing w:line="600" w:lineRule="exact"/>
        <w:textAlignment w:val="auto"/>
        <w:rPr>
          <w:rFonts w:hint="eastAsia" w:ascii="仿宋_GB2312" w:hAnsi="仿宋_GB2312" w:eastAsia="仿宋_GB2312" w:cs="仿宋_GB2312"/>
          <w:b w:val="0"/>
          <w:bCs w:val="0"/>
          <w:sz w:val="32"/>
          <w:szCs w:val="32"/>
          <w:lang w:val="en-US"/>
        </w:rPr>
      </w:pP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lang w:val="en-US"/>
        </w:rPr>
        <w:t>第十九条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国土资源违法案件立案，应当符合下列条件：</w:t>
      </w:r>
    </w:p>
    <w:p>
      <w:pPr>
        <w:widowControl w:val="0"/>
        <w:wordWrap/>
        <w:adjustRightInd/>
        <w:snapToGrid/>
        <w:spacing w:line="600" w:lineRule="exact"/>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　　（一）有违反国土资源法律、法规的事实；</w:t>
      </w:r>
    </w:p>
    <w:p>
      <w:pPr>
        <w:widowControl w:val="0"/>
        <w:wordWrap/>
        <w:adjustRightInd/>
        <w:snapToGrid/>
        <w:spacing w:line="600" w:lineRule="exact"/>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　　（二）有明确的行为人；</w:t>
      </w:r>
    </w:p>
    <w:p>
      <w:pPr>
        <w:widowControl w:val="0"/>
        <w:wordWrap/>
        <w:adjustRightInd/>
        <w:snapToGrid/>
        <w:spacing w:line="600" w:lineRule="exact"/>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　　（三）依照国土资源法律、法规应当追究法律责任；</w:t>
      </w:r>
    </w:p>
    <w:p>
      <w:pPr>
        <w:widowControl w:val="0"/>
        <w:wordWrap/>
        <w:adjustRightInd/>
        <w:snapToGrid/>
        <w:spacing w:line="600" w:lineRule="exact"/>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　　（四）属本部门管辖。</w:t>
      </w:r>
    </w:p>
    <w:p>
      <w:pPr>
        <w:widowControl w:val="0"/>
        <w:wordWrap/>
        <w:adjustRightInd/>
        <w:snapToGrid/>
        <w:spacing w:line="600" w:lineRule="exact"/>
        <w:textAlignment w:val="auto"/>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eastAsia="zh-CN"/>
        </w:rPr>
        <w:t xml:space="preserve"> </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lang w:val="en-US"/>
        </w:rPr>
        <w:t>第二十条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国土资源违法案件立案后，国土资源主管部门应当及时指派承办人进行调查取证。</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b w:val="0"/>
          <w:bCs w:val="0"/>
          <w:sz w:val="32"/>
          <w:szCs w:val="32"/>
          <w:lang w:val="en-US"/>
        </w:rPr>
      </w:pPr>
      <w:r>
        <w:rPr>
          <w:rFonts w:hint="eastAsia" w:ascii="黑体" w:hAnsi="黑体" w:eastAsia="黑体" w:cs="黑体"/>
          <w:b w:val="0"/>
          <w:bCs w:val="0"/>
          <w:sz w:val="32"/>
          <w:szCs w:val="32"/>
          <w:lang w:val="en-US"/>
        </w:rPr>
        <w:t>第二十一条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国土资源主管部门对正在发生的国土资源违法行为，应当及时制止，并发出责令停止违法行为通知书。</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在送达责令停止违法行为通知书时，当事人有意回避的，国土资源主管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部门可以直接通知在违法现场施工、作业的单位或者个人停止施工、作业。</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b w:val="0"/>
          <w:bCs w:val="0"/>
          <w:sz w:val="32"/>
          <w:szCs w:val="32"/>
          <w:lang w:val="en-US"/>
        </w:rPr>
      </w:pPr>
      <w:r>
        <w:rPr>
          <w:rFonts w:hint="eastAsia" w:ascii="黑体" w:hAnsi="黑体" w:eastAsia="黑体" w:cs="黑体"/>
          <w:b w:val="0"/>
          <w:bCs w:val="0"/>
          <w:sz w:val="32"/>
          <w:szCs w:val="32"/>
          <w:lang w:val="en-US"/>
        </w:rPr>
        <w:t>第二十二条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国土资源违法案件调查结束后，国土资源主管部门应当根据不同情况，分别作出如下处理决定：</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（一）违法事实不能成立的，作出撤销立案决定；</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（二）违法行为轻微，依法可以不予行政处罚的，不予行政处罚；</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（三）违法事实清楚、证据确凿的，作出行政处罚决定；</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（四）违法行为涉嫌犯罪的，将案件移送司法机关。</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发现国家工作人员有国土资源违法行为的，国土资源主管部门应当依法给予处分；无权处理的，应当依法向有权处理机关提出处分建议。</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b w:val="0"/>
          <w:bCs w:val="0"/>
          <w:sz w:val="32"/>
          <w:szCs w:val="32"/>
          <w:lang w:val="en-US"/>
        </w:rPr>
      </w:pPr>
      <w:r>
        <w:rPr>
          <w:rFonts w:hint="eastAsia" w:ascii="黑体" w:hAnsi="黑体" w:eastAsia="黑体" w:cs="黑体"/>
          <w:b w:val="0"/>
          <w:bCs w:val="0"/>
          <w:sz w:val="32"/>
          <w:szCs w:val="32"/>
          <w:lang w:val="en-US"/>
        </w:rPr>
        <w:t>第二十三条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上级国土资源主管部门发现下级国土资源主管部门有违法或者不当的国土资源行政行为，应当责令其限期改正；逾期不改正的，上级国土资源主管部门依法予以变更或者撤销。</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上级国土资源主管部门发现下级人民政府有违法或者不当的国土资源行政行为，应当建议其在一定期限内改正；逾期不改正的，应当报请本级人民政府予以变更或者撤销。下级人民政府已经改正的，应当在十个工作日内告知建议其改正的国土资源主管部门。</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b w:val="0"/>
          <w:bCs w:val="0"/>
          <w:sz w:val="32"/>
          <w:szCs w:val="32"/>
          <w:lang w:val="en-US"/>
        </w:rPr>
      </w:pPr>
      <w:r>
        <w:rPr>
          <w:rFonts w:hint="eastAsia" w:ascii="黑体" w:hAnsi="黑体" w:eastAsia="黑体" w:cs="黑体"/>
          <w:b w:val="0"/>
          <w:bCs w:val="0"/>
          <w:sz w:val="32"/>
          <w:szCs w:val="32"/>
          <w:lang w:val="en-US"/>
        </w:rPr>
        <w:t>第二十四条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国土资源主管部门查处国土资源违法案件，应当自立案之日起三十日内作出处理决定。案情复杂的，省国土资源主管部门经本部门主要负责人批准、设区的市和县（市）经上一级国土资源主管部门批准，可以延长六十日。</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b w:val="0"/>
          <w:bCs w:val="0"/>
          <w:sz w:val="32"/>
          <w:szCs w:val="32"/>
          <w:lang w:val="en-US"/>
        </w:rPr>
      </w:pPr>
      <w:r>
        <w:rPr>
          <w:rFonts w:hint="eastAsia" w:ascii="黑体" w:hAnsi="黑体" w:eastAsia="黑体" w:cs="黑体"/>
          <w:b w:val="0"/>
          <w:bCs w:val="0"/>
          <w:sz w:val="32"/>
          <w:szCs w:val="32"/>
          <w:lang w:val="en-US"/>
        </w:rPr>
        <w:t>第二十五条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国土资源主管部门在案件查处期间，应当停止为涉嫌土地违法的单位或者个人办理涉案的用地和土地权属登记手续，停止为涉嫌矿产资源违法的单位或者个人办理涉案的矿产资源审批和探矿权、采矿权登记手续。</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b w:val="0"/>
          <w:bCs w:val="0"/>
          <w:sz w:val="32"/>
          <w:szCs w:val="32"/>
          <w:lang w:val="en-US"/>
        </w:rPr>
      </w:pPr>
      <w:r>
        <w:rPr>
          <w:rFonts w:hint="eastAsia" w:ascii="黑体" w:hAnsi="黑体" w:eastAsia="黑体" w:cs="黑体"/>
          <w:b w:val="0"/>
          <w:bCs w:val="0"/>
          <w:sz w:val="32"/>
          <w:szCs w:val="32"/>
          <w:lang w:val="en-US"/>
        </w:rPr>
        <w:t>第二十六条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国土资源主管部门查处国土资源违法案件，应当事实清楚、证据确凿、定性准确、程序合法、处理适当。发现查处错误的，应当立即依法纠正。</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国土资源主管部门在作出处罚决定之前，应当告知当事人作出行政处罚决定的事实、理由及依据，并告知当事人依法享有的权利。</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b w:val="0"/>
          <w:bCs w:val="0"/>
          <w:sz w:val="32"/>
          <w:szCs w:val="32"/>
          <w:lang w:val="en-US"/>
        </w:rPr>
      </w:pPr>
      <w:r>
        <w:rPr>
          <w:rFonts w:hint="eastAsia" w:ascii="黑体" w:hAnsi="黑体" w:eastAsia="黑体" w:cs="黑体"/>
          <w:b w:val="0"/>
          <w:bCs w:val="0"/>
          <w:sz w:val="32"/>
          <w:szCs w:val="32"/>
          <w:lang w:val="en-US"/>
        </w:rPr>
        <w:t>第二十七条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当事人对行政处罚决定不服的，可以依法申请行政复议或者提起行政诉讼。</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当事人不履行行政处罚决定，逾期又不申请行政复议、不提起行政诉讼的；或者当事人申请行政复议、提起行政诉讼，行政机关的复议决定或者人民法院的判决维持行政处罚决定并已生效的，作出行政处罚决定的国土资源主管部门可以申请人民法院强制执行。</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b w:val="0"/>
          <w:bCs w:val="0"/>
          <w:sz w:val="32"/>
          <w:szCs w:val="32"/>
          <w:lang w:val="en-US"/>
        </w:rPr>
      </w:pPr>
      <w:r>
        <w:rPr>
          <w:rFonts w:hint="eastAsia" w:ascii="黑体" w:hAnsi="黑体" w:eastAsia="黑体" w:cs="黑体"/>
          <w:b w:val="0"/>
          <w:bCs w:val="0"/>
          <w:sz w:val="32"/>
          <w:szCs w:val="32"/>
          <w:lang w:val="en-US"/>
        </w:rPr>
        <w:t>第二十八条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国土资源主管部门查处国土资源违法案件，应当使用省国土资源主管部门监制的统一格式的法律文书，案卷归档应当按照省国土资源主管部门的规定办理。</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b w:val="0"/>
          <w:bCs w:val="0"/>
          <w:sz w:val="32"/>
          <w:szCs w:val="32"/>
          <w:lang w:val="en-US"/>
        </w:rPr>
      </w:pPr>
    </w:p>
    <w:p>
      <w:pPr>
        <w:widowControl w:val="0"/>
        <w:wordWrap/>
        <w:adjustRightInd/>
        <w:snapToGrid/>
        <w:spacing w:line="600" w:lineRule="exact"/>
        <w:ind w:right="0"/>
        <w:jc w:val="center"/>
        <w:textAlignment w:val="auto"/>
        <w:outlineLvl w:val="9"/>
        <w:rPr>
          <w:rFonts w:hint="eastAsia" w:ascii="黑体" w:hAnsi="黑体" w:eastAsia="黑体" w:cs="黑体"/>
          <w:b w:val="0"/>
          <w:bCs w:val="0"/>
          <w:sz w:val="32"/>
          <w:szCs w:val="32"/>
          <w:lang w:val="en-US"/>
        </w:rPr>
      </w:pPr>
      <w:r>
        <w:rPr>
          <w:rFonts w:hint="eastAsia" w:ascii="黑体" w:hAnsi="黑体" w:eastAsia="黑体" w:cs="黑体"/>
          <w:b w:val="0"/>
          <w:bCs w:val="0"/>
          <w:sz w:val="32"/>
          <w:szCs w:val="32"/>
          <w:lang w:val="en-US"/>
        </w:rPr>
        <w:t>第五章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lang w:val="en-US"/>
        </w:rPr>
        <w:t>法律责任</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b w:val="0"/>
          <w:bCs w:val="0"/>
          <w:sz w:val="32"/>
          <w:szCs w:val="32"/>
          <w:lang w:val="en-US"/>
        </w:rPr>
      </w:pP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b w:val="0"/>
          <w:bCs w:val="0"/>
          <w:sz w:val="32"/>
          <w:szCs w:val="32"/>
          <w:lang w:val="en-US"/>
        </w:rPr>
      </w:pPr>
      <w:r>
        <w:rPr>
          <w:rFonts w:hint="eastAsia" w:ascii="黑体" w:hAnsi="黑体" w:eastAsia="黑体" w:cs="黑体"/>
          <w:b w:val="0"/>
          <w:bCs w:val="0"/>
          <w:sz w:val="32"/>
          <w:szCs w:val="32"/>
          <w:lang w:val="en-US"/>
        </w:rPr>
        <w:t>第二十九条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以暴力、威胁等方式阻碍国土资源监督检查人员依法执行职务，或者对国土资源监督检查人员实施打击报复，或者对检举、控告国土资源违法行为的举报人、控告人实施打击报复的，由有关部门依法处理；触犯《中华人民共和国治安管理处罚法》的，由公安机关依法处罚；构成犯罪的，依法追究刑事责任。</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b w:val="0"/>
          <w:bCs w:val="0"/>
          <w:sz w:val="32"/>
          <w:szCs w:val="32"/>
          <w:lang w:val="en-US"/>
        </w:rPr>
      </w:pPr>
      <w:r>
        <w:rPr>
          <w:rFonts w:hint="eastAsia" w:ascii="黑体" w:hAnsi="黑体" w:eastAsia="黑体" w:cs="黑体"/>
          <w:b w:val="0"/>
          <w:bCs w:val="0"/>
          <w:sz w:val="32"/>
          <w:szCs w:val="32"/>
          <w:lang w:val="en-US"/>
        </w:rPr>
        <w:t>第三十条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国土资源主管部门违反本条例第二十六条规定实施行政处罚的，由本级人民政府或者上一级国土资源主管部门责令改正；给当事人造成损失的，应当予以赔偿，并由上级主管机关或者监察机关对直接负责的主管人员和其他直接责任人员依法给予处分。</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b w:val="0"/>
          <w:bCs w:val="0"/>
          <w:sz w:val="32"/>
          <w:szCs w:val="32"/>
          <w:lang w:val="en-US"/>
        </w:rPr>
      </w:pPr>
      <w:r>
        <w:rPr>
          <w:rFonts w:hint="eastAsia" w:ascii="黑体" w:hAnsi="黑体" w:eastAsia="黑体" w:cs="黑体"/>
          <w:b w:val="0"/>
          <w:bCs w:val="0"/>
          <w:sz w:val="32"/>
          <w:szCs w:val="32"/>
          <w:lang w:val="en-US"/>
        </w:rPr>
        <w:t>第三十一条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依照国土资源法律、法规应当给予行政处罚，国土资源主管部门不给予行政处罚的，上级国土资源主管部门有权责令其作出行政处罚决定或者直接给予行政处罚，并对直接负责的主管人员和其他直接责任人员依法给予处分。</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b w:val="0"/>
          <w:bCs w:val="0"/>
          <w:sz w:val="32"/>
          <w:szCs w:val="32"/>
          <w:lang w:val="en-US"/>
        </w:rPr>
      </w:pPr>
      <w:r>
        <w:rPr>
          <w:rFonts w:hint="eastAsia" w:ascii="黑体" w:hAnsi="黑体" w:eastAsia="黑体" w:cs="黑体"/>
          <w:b w:val="0"/>
          <w:bCs w:val="0"/>
          <w:sz w:val="32"/>
          <w:szCs w:val="32"/>
          <w:lang w:val="en-US"/>
        </w:rPr>
        <w:t>第三十二条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国土资源主管部门工作人员在国土资源监督检查工作中，有下列行为之一的，依法追究直接负责的主管人员和其他直接责任人员的责任；构成犯罪的，依法追究刑事责任：</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（一）伪造、销毁、藏匿证据的；</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（二）篡改案件材料的；</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（三）不依法履行职责，致使案件调查、审核出现重大失误的；</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（四）违反保密规定，向案件当事人泄露案情的；</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（五）违法批办与案件有关的事项或者越权干预案件调查处理的；</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（六）隐瞒不报、压案不查或者应当移送不移送的；</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（七）其他徇私舞弊、玩忽职守、滥用职权的行为。</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b w:val="0"/>
          <w:bCs w:val="0"/>
          <w:sz w:val="32"/>
          <w:szCs w:val="32"/>
          <w:lang w:val="en-US"/>
        </w:rPr>
      </w:pPr>
      <w:r>
        <w:rPr>
          <w:rFonts w:hint="eastAsia" w:ascii="黑体" w:hAnsi="黑体" w:eastAsia="黑体" w:cs="黑体"/>
          <w:b w:val="0"/>
          <w:bCs w:val="0"/>
          <w:sz w:val="32"/>
          <w:szCs w:val="32"/>
          <w:lang w:val="en-US"/>
        </w:rPr>
        <w:t>第三十三条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县级以上人民政府在国土资源管理工作中，有下列行为之一的，由上级人民政府追究其主要领导人员和其他负有责任的领导人员的责任：</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（一）国土资源管理秩序混乱，造成恶劣影响或者其他严重后果的；</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（二）发生国土资源违法案件造成严重后果的；</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（三）对严重违反国土资源管理规定行为不制止、不组织查处的；</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b w:val="0"/>
          <w:bCs w:val="0"/>
          <w:sz w:val="32"/>
          <w:szCs w:val="32"/>
          <w:lang w:val="en-US"/>
        </w:rPr>
      </w:pPr>
      <w:r>
        <w:rPr>
          <w:rFonts w:hint="eastAsia" w:ascii="仿宋_GB2312" w:hAnsi="仿宋_GB2312" w:eastAsia="仿宋_GB2312" w:cs="仿宋_GB2312"/>
          <w:b w:val="0"/>
          <w:bCs w:val="0"/>
          <w:sz w:val="32"/>
          <w:szCs w:val="32"/>
          <w:lang w:val="en-US"/>
        </w:rPr>
        <w:t>（四）对严重违反国土资源管理规定行为隐瞒不报、压案不查的。</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b w:val="0"/>
          <w:bCs w:val="0"/>
          <w:sz w:val="32"/>
          <w:szCs w:val="32"/>
          <w:lang w:val="en-US"/>
        </w:rPr>
      </w:pPr>
      <w:r>
        <w:rPr>
          <w:rFonts w:hint="eastAsia" w:ascii="黑体" w:hAnsi="黑体" w:eastAsia="黑体" w:cs="黑体"/>
          <w:b w:val="0"/>
          <w:bCs w:val="0"/>
          <w:sz w:val="32"/>
          <w:szCs w:val="32"/>
          <w:lang w:val="en-US"/>
        </w:rPr>
        <w:t>第三十四条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下级人民政府无正当理由拒不履行上级人民政府以及下级国土资源主管部门无正当理由拒不履行上级国土资源主管部门或者本级人民政府的变更、撤销决定的，由监察机关对直接负责的主管人员和其他直接责任人员依法给予处分。</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b w:val="0"/>
          <w:bCs w:val="0"/>
          <w:sz w:val="32"/>
          <w:szCs w:val="32"/>
          <w:lang w:val="en-US"/>
        </w:rPr>
      </w:pPr>
    </w:p>
    <w:p>
      <w:pPr>
        <w:widowControl w:val="0"/>
        <w:wordWrap/>
        <w:adjustRightInd/>
        <w:snapToGrid/>
        <w:spacing w:line="600" w:lineRule="exact"/>
        <w:ind w:right="0"/>
        <w:jc w:val="center"/>
        <w:textAlignment w:val="auto"/>
        <w:outlineLvl w:val="9"/>
        <w:rPr>
          <w:rFonts w:hint="eastAsia" w:ascii="黑体" w:hAnsi="黑体" w:eastAsia="黑体" w:cs="黑体"/>
          <w:b w:val="0"/>
          <w:bCs w:val="0"/>
          <w:sz w:val="32"/>
          <w:szCs w:val="32"/>
          <w:lang w:val="en-US"/>
        </w:rPr>
      </w:pPr>
      <w:r>
        <w:rPr>
          <w:rFonts w:hint="eastAsia" w:ascii="黑体" w:hAnsi="黑体" w:eastAsia="黑体" w:cs="黑体"/>
          <w:b w:val="0"/>
          <w:bCs w:val="0"/>
          <w:sz w:val="32"/>
          <w:szCs w:val="32"/>
          <w:lang w:val="en-US"/>
        </w:rPr>
        <w:t>第六章</w:t>
      </w:r>
      <w:r>
        <w:rPr>
          <w:rFonts w:hint="eastAsia" w:ascii="黑体" w:hAnsi="黑体" w:eastAsia="黑体" w:cs="黑体"/>
          <w:b w:val="0"/>
          <w:bCs w:val="0"/>
          <w:sz w:val="32"/>
          <w:szCs w:val="32"/>
          <w:lang w:val="en-US" w:eastAsia="zh-CN"/>
        </w:rPr>
        <w:t xml:space="preserve">  </w:t>
      </w:r>
      <w:r>
        <w:rPr>
          <w:rFonts w:hint="eastAsia" w:ascii="黑体" w:hAnsi="黑体" w:eastAsia="黑体" w:cs="黑体"/>
          <w:b w:val="0"/>
          <w:bCs w:val="0"/>
          <w:sz w:val="32"/>
          <w:szCs w:val="32"/>
          <w:lang w:val="en-US"/>
        </w:rPr>
        <w:t>附则</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b w:val="0"/>
          <w:bCs w:val="0"/>
          <w:sz w:val="32"/>
          <w:szCs w:val="32"/>
          <w:lang w:val="en-US"/>
        </w:rPr>
      </w:pP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b w:val="0"/>
          <w:bCs w:val="0"/>
          <w:sz w:val="32"/>
          <w:szCs w:val="32"/>
          <w:lang w:val="en-US"/>
        </w:rPr>
      </w:pPr>
      <w:r>
        <w:rPr>
          <w:rFonts w:hint="eastAsia" w:ascii="黑体" w:hAnsi="黑体" w:eastAsia="黑体" w:cs="黑体"/>
          <w:b w:val="0"/>
          <w:bCs w:val="0"/>
          <w:sz w:val="32"/>
          <w:szCs w:val="32"/>
          <w:lang w:val="en-US"/>
        </w:rPr>
        <w:t>第三十五条</w:t>
      </w: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b w:val="0"/>
          <w:bCs w:val="0"/>
          <w:sz w:val="32"/>
          <w:szCs w:val="32"/>
          <w:lang w:val="en-US"/>
        </w:rPr>
        <w:t>本条例自2013年1月1日起施行。1998年12月18日江西省第九届人民代表大会常务委员会第六次会议通过，2010年11月26日江西省第十一届人民代表大会常务委员会第二十次会议修正的《江西省土地监察条例》同时废止。</w:t>
      </w: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b w:val="0"/>
          <w:bCs w:val="0"/>
          <w:sz w:val="32"/>
          <w:szCs w:val="32"/>
          <w:lang w:val="en-US"/>
        </w:rPr>
      </w:pP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b w:val="0"/>
          <w:bCs w:val="0"/>
          <w:sz w:val="32"/>
          <w:szCs w:val="32"/>
          <w:lang w:val="en-US"/>
        </w:rPr>
      </w:pP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b w:val="0"/>
          <w:bCs w:val="0"/>
          <w:sz w:val="32"/>
          <w:szCs w:val="32"/>
          <w:lang w:val="en-US"/>
        </w:rPr>
      </w:pPr>
    </w:p>
    <w:p>
      <w:pPr>
        <w:widowControl w:val="0"/>
        <w:wordWrap/>
        <w:adjustRightInd/>
        <w:snapToGrid/>
        <w:spacing w:line="600" w:lineRule="exact"/>
        <w:ind w:left="0" w:leftChars="0" w:right="0" w:firstLine="640" w:firstLineChars="200"/>
        <w:jc w:val="both"/>
        <w:textAlignment w:val="auto"/>
        <w:outlineLvl w:val="9"/>
        <w:rPr>
          <w:rFonts w:hint="eastAsia" w:ascii="仿宋_GB2312" w:hAnsi="仿宋_GB2312" w:eastAsia="仿宋_GB2312" w:cs="仿宋_GB2312"/>
          <w:b w:val="0"/>
          <w:bCs w:val="0"/>
          <w:sz w:val="32"/>
          <w:szCs w:val="32"/>
        </w:rPr>
      </w:pPr>
    </w:p>
    <w:p>
      <w:pPr>
        <w:widowControl w:val="0"/>
        <w:wordWrap/>
        <w:adjustRightInd/>
        <w:snapToGrid/>
        <w:spacing w:line="600" w:lineRule="exact"/>
        <w:textAlignment w:val="auto"/>
        <w:rPr>
          <w:rFonts w:hint="eastAsia" w:ascii="仿宋_GB2312" w:hAnsi="仿宋_GB2312" w:eastAsia="仿宋_GB2312" w:cs="仿宋_GB2312"/>
          <w:b w:val="0"/>
          <w:bCs w:val="0"/>
          <w:sz w:val="32"/>
          <w:szCs w:val="32"/>
        </w:rPr>
      </w:pPr>
    </w:p>
    <w:sectPr>
      <w:footerReference r:id="rId4" w:type="default"/>
      <w:footerReference r:id="rId5" w:type="even"/>
      <w:pgSz w:w="11907" w:h="16840"/>
      <w:pgMar w:top="2041" w:right="1502" w:bottom="1587" w:left="1531" w:header="851" w:footer="992" w:gutter="0"/>
      <w:pgNumType w:fmt="numberInDash"/>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E10002FF" w:usb1="4000ACFF" w:usb2="00000009" w:usb3="00000000" w:csb0="2000019F" w:csb1="00000000"/>
  </w:font>
  <w:font w:name="仿宋_GB2312">
    <w:altName w:val="仿宋"/>
    <w:panose1 w:val="02010609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framePr w:wrap="around" w:vAnchor="text" w:hAnchor="margin" w:xAlign="outside" w:y="1"/>
      <w:rPr>
        <w:rStyle w:val="5"/>
        <w:rFonts w:ascii="Times New Roman" w:hAnsi="Times New Roman"/>
        <w:sz w:val="28"/>
        <w:szCs w:val="28"/>
      </w:rPr>
    </w:pPr>
    <w:r>
      <w:rPr>
        <w:rStyle w:val="5"/>
        <w:rFonts w:ascii="Times New Roman" w:hAnsi="Times New Roman"/>
        <w:sz w:val="28"/>
        <w:szCs w:val="28"/>
      </w:rPr>
      <w:fldChar w:fldCharType="begin"/>
    </w:r>
    <w:r>
      <w:rPr>
        <w:rStyle w:val="5"/>
        <w:rFonts w:ascii="Times New Roman" w:hAnsi="Times New Roman"/>
        <w:sz w:val="28"/>
        <w:szCs w:val="28"/>
      </w:rPr>
      <w:instrText xml:space="preserve">PAGE  </w:instrText>
    </w:r>
    <w:r>
      <w:rPr>
        <w:rStyle w:val="5"/>
        <w:rFonts w:ascii="Times New Roman" w:hAnsi="Times New Roman"/>
        <w:sz w:val="28"/>
        <w:szCs w:val="28"/>
      </w:rPr>
      <w:fldChar w:fldCharType="separate"/>
    </w:r>
    <w:r>
      <w:rPr>
        <w:rStyle w:val="5"/>
        <w:rFonts w:ascii="Times New Roman" w:hAnsi="Times New Roman"/>
        <w:sz w:val="28"/>
        <w:szCs w:val="28"/>
      </w:rPr>
      <w:t>- 1 -</w:t>
    </w:r>
    <w:r>
      <w:rPr>
        <w:rStyle w:val="5"/>
        <w:rFonts w:ascii="Times New Roman" w:hAnsi="Times New Roman"/>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framePr w:wrap="around" w:vAnchor="text" w:hAnchor="margin" w:xAlign="outside" w:y="1"/>
      <w:rPr>
        <w:rStyle w:val="5"/>
      </w:rPr>
    </w:pPr>
    <w:r>
      <w:rPr>
        <w:rStyle w:val="5"/>
      </w:rPr>
      <w:fldChar w:fldCharType="begin"/>
    </w:r>
    <w:r>
      <w:rPr>
        <w:rStyle w:val="5"/>
      </w:rPr>
      <w:instrText xml:space="preserve">PAGE  </w:instrText>
    </w:r>
    <w:r>
      <w:rPr>
        <w:rStyle w:val="5"/>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C174F7"/>
    <w:rsid w:val="0028309A"/>
    <w:rsid w:val="002E65A5"/>
    <w:rsid w:val="003C4109"/>
    <w:rsid w:val="00447283"/>
    <w:rsid w:val="005D3D34"/>
    <w:rsid w:val="006D5D2E"/>
    <w:rsid w:val="00893D5A"/>
    <w:rsid w:val="00AD073B"/>
    <w:rsid w:val="00B41952"/>
    <w:rsid w:val="00BD2C8C"/>
    <w:rsid w:val="00C174F7"/>
    <w:rsid w:val="00D911BF"/>
    <w:rsid w:val="00E437DF"/>
    <w:rsid w:val="00EC2465"/>
    <w:rsid w:val="00F15412"/>
    <w:rsid w:val="00F25A98"/>
    <w:rsid w:val="00FA3F8A"/>
    <w:rsid w:val="06143ECB"/>
    <w:rsid w:val="0B7A2179"/>
    <w:rsid w:val="0BDA3497"/>
    <w:rsid w:val="168F7C28"/>
    <w:rsid w:val="1B944E54"/>
    <w:rsid w:val="21623969"/>
    <w:rsid w:val="39A74B10"/>
    <w:rsid w:val="3EDD237D"/>
    <w:rsid w:val="537D36E6"/>
    <w:rsid w:val="5FD0278B"/>
    <w:rsid w:val="5FF526E3"/>
    <w:rsid w:val="7D7F3BFF"/>
  </w:rsids>
  <w:doNotAutoCompressPicture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nhideWhenUsed/>
    <w:uiPriority w:val="1"/>
  </w:style>
  <w:style w:type="table" w:default="1" w:styleId="6">
    <w:name w:val="Normal Table"/>
    <w:unhideWhenUsed/>
    <w:qFormat/>
    <w:uiPriority w:val="99"/>
    <w:tblPr>
      <w:tblStyle w:val="6"/>
      <w:tblLayout w:type="fixed"/>
      <w:tblCellMar>
        <w:top w:w="0" w:type="dxa"/>
        <w:left w:w="108" w:type="dxa"/>
        <w:bottom w:w="0" w:type="dxa"/>
        <w:right w:w="108" w:type="dxa"/>
      </w:tblCellMar>
    </w:tblPr>
    <w:tcPr>
      <w:textDirection w:val="lrTb"/>
    </w:tc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99"/>
    <w:rPr>
      <w:rFonts w:cs="Times New Roman"/>
    </w:rPr>
  </w:style>
  <w:style w:type="character" w:customStyle="1" w:styleId="7">
    <w:name w:val="页脚 Char"/>
    <w:basedOn w:val="4"/>
    <w:link w:val="2"/>
    <w:semiHidden/>
    <w:qFormat/>
    <w:uiPriority w:val="99"/>
    <w:rPr>
      <w:sz w:val="18"/>
      <w:szCs w:val="18"/>
    </w:rPr>
  </w:style>
  <w:style w:type="character" w:customStyle="1" w:styleId="8">
    <w:name w:val="页眉 Char"/>
    <w:basedOn w:val="4"/>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wwq</Company>
  <Pages>1</Pages>
  <Words>0</Words>
  <Characters>0</Characters>
  <Lines>1</Lines>
  <Paragraphs>1</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2016-10-31T03:19:00Z</dcterms:created>
  <dc:creator>zj</dc:creator>
  <cp:lastModifiedBy>admin</cp:lastModifiedBy>
  <cp:lastPrinted>2016-10-31T04:09:00Z</cp:lastPrinted>
  <dcterms:modified xsi:type="dcterms:W3CDTF">2017-02-17T02:08:10Z</dcterms:modified>
  <dc:title>江西省抗旱条例</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