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4A7797" w14:textId="77777777" w:rsidR="007F402A" w:rsidRDefault="007F402A">
      <w:pPr>
        <w:pStyle w:val="3"/>
        <w:spacing w:beforeLines="0" w:before="0" w:afterLines="0" w:after="0"/>
      </w:pPr>
    </w:p>
    <w:p w14:paraId="06DA9481" w14:textId="77777777" w:rsidR="007F402A" w:rsidRDefault="007F402A">
      <w:pPr>
        <w:pStyle w:val="3"/>
        <w:spacing w:beforeLines="0" w:before="0" w:afterLines="0" w:after="0"/>
      </w:pPr>
    </w:p>
    <w:p w14:paraId="0A7FD8A1" w14:textId="77777777" w:rsidR="007F402A" w:rsidRDefault="00792E9B">
      <w:pPr>
        <w:pStyle w:val="3"/>
        <w:spacing w:beforeLines="0" w:before="0" w:afterLines="0" w:after="0"/>
        <w:rPr>
          <w:rFonts w:ascii="仿宋" w:eastAsia="仿宋" w:hAnsi="仿宋" w:cs="仿宋"/>
          <w:szCs w:val="32"/>
        </w:rPr>
      </w:pPr>
      <w:r>
        <w:rPr>
          <w:rFonts w:hint="eastAsia"/>
        </w:rPr>
        <w:t>大连市劳动和社会保险监察条例</w:t>
      </w:r>
    </w:p>
    <w:p w14:paraId="65A66211" w14:textId="77777777" w:rsidR="007F402A" w:rsidRDefault="007F402A">
      <w:pPr>
        <w:pStyle w:val="TOC1"/>
      </w:pPr>
    </w:p>
    <w:p w14:paraId="3B0D0E40" w14:textId="77777777" w:rsidR="007F402A" w:rsidRPr="00C05C6B" w:rsidRDefault="00792E9B">
      <w:pPr>
        <w:pStyle w:val="TOC1"/>
        <w:rPr>
          <w:rFonts w:ascii="楷体" w:hAnsi="楷体"/>
        </w:rPr>
      </w:pPr>
      <w:r w:rsidRPr="00C05C6B">
        <w:rPr>
          <w:rFonts w:ascii="楷体" w:hAnsi="楷体" w:hint="eastAsia"/>
        </w:rPr>
        <w:t>（</w:t>
      </w:r>
      <w:r w:rsidRPr="00C05C6B">
        <w:rPr>
          <w:rFonts w:ascii="楷体" w:hAnsi="楷体" w:hint="eastAsia"/>
        </w:rPr>
        <w:t>2002</w:t>
      </w:r>
      <w:r w:rsidRPr="00C05C6B">
        <w:rPr>
          <w:rFonts w:ascii="楷体" w:hAnsi="楷体" w:hint="eastAsia"/>
        </w:rPr>
        <w:t>年</w:t>
      </w:r>
      <w:r w:rsidRPr="00C05C6B">
        <w:rPr>
          <w:rFonts w:ascii="楷体" w:hAnsi="楷体" w:hint="eastAsia"/>
        </w:rPr>
        <w:t>4</w:t>
      </w:r>
      <w:r w:rsidRPr="00C05C6B">
        <w:rPr>
          <w:rFonts w:ascii="楷体" w:hAnsi="楷体" w:hint="eastAsia"/>
        </w:rPr>
        <w:t>月</w:t>
      </w:r>
      <w:r w:rsidRPr="00C05C6B">
        <w:rPr>
          <w:rFonts w:ascii="楷体" w:hAnsi="楷体" w:hint="eastAsia"/>
        </w:rPr>
        <w:t>25</w:t>
      </w:r>
      <w:r w:rsidRPr="00C05C6B">
        <w:rPr>
          <w:rFonts w:ascii="楷体" w:hAnsi="楷体" w:hint="eastAsia"/>
        </w:rPr>
        <w:t>日大连市第十二届人民代表大会常务委员会第四十六次会议通过</w:t>
      </w:r>
      <w:r w:rsidRPr="00C05C6B">
        <w:rPr>
          <w:rFonts w:ascii="楷体" w:hAnsi="楷体" w:hint="eastAsia"/>
        </w:rPr>
        <w:t xml:space="preserve">  2002</w:t>
      </w:r>
      <w:r w:rsidRPr="00C05C6B">
        <w:rPr>
          <w:rFonts w:ascii="楷体" w:hAnsi="楷体" w:hint="eastAsia"/>
        </w:rPr>
        <w:t>年</w:t>
      </w:r>
      <w:r w:rsidRPr="00C05C6B">
        <w:rPr>
          <w:rFonts w:ascii="楷体" w:hAnsi="楷体" w:hint="eastAsia"/>
        </w:rPr>
        <w:t>9</w:t>
      </w:r>
      <w:r w:rsidRPr="00C05C6B">
        <w:rPr>
          <w:rFonts w:ascii="楷体" w:hAnsi="楷体" w:hint="eastAsia"/>
        </w:rPr>
        <w:t>月</w:t>
      </w:r>
      <w:r w:rsidRPr="00C05C6B">
        <w:rPr>
          <w:rFonts w:ascii="楷体" w:hAnsi="楷体" w:hint="eastAsia"/>
        </w:rPr>
        <w:t>26</w:t>
      </w:r>
      <w:r w:rsidRPr="00C05C6B">
        <w:rPr>
          <w:rFonts w:ascii="楷体" w:hAnsi="楷体" w:hint="eastAsia"/>
        </w:rPr>
        <w:t>日辽宁省第九届人民代表大会常务委员会第三十二次会议批准）</w:t>
      </w:r>
    </w:p>
    <w:p w14:paraId="7EE8928D" w14:textId="77777777" w:rsidR="007F402A" w:rsidRDefault="007F402A">
      <w:pPr>
        <w:spacing w:line="560" w:lineRule="exact"/>
        <w:ind w:firstLineChars="200" w:firstLine="640"/>
        <w:rPr>
          <w:rFonts w:ascii="仿宋" w:eastAsia="仿宋" w:hAnsi="仿宋" w:cs="仿宋"/>
          <w:sz w:val="32"/>
          <w:szCs w:val="32"/>
        </w:rPr>
      </w:pPr>
    </w:p>
    <w:p w14:paraId="3B4B1B3E" w14:textId="77777777" w:rsidR="007F402A" w:rsidRDefault="00792E9B">
      <w:pPr>
        <w:spacing w:line="560" w:lineRule="exact"/>
        <w:ind w:firstLineChars="200" w:firstLine="640"/>
        <w:rPr>
          <w:rFonts w:ascii="仿宋" w:eastAsia="仿宋" w:hAnsi="仿宋" w:cs="仿宋"/>
          <w:sz w:val="32"/>
          <w:szCs w:val="32"/>
        </w:rPr>
      </w:pPr>
      <w:r>
        <w:rPr>
          <w:rStyle w:val="20"/>
          <w:rFonts w:hint="eastAsia"/>
        </w:rPr>
        <w:t>第一条</w:t>
      </w:r>
      <w:r>
        <w:rPr>
          <w:rFonts w:ascii="仿宋" w:eastAsia="仿宋" w:hAnsi="仿宋" w:cs="仿宋" w:hint="eastAsia"/>
          <w:sz w:val="32"/>
          <w:szCs w:val="32"/>
          <w:lang w:bidi="ar"/>
        </w:rPr>
        <w:t xml:space="preserve">  </w:t>
      </w:r>
      <w:r>
        <w:rPr>
          <w:rFonts w:ascii="仿宋" w:eastAsia="仿宋" w:hAnsi="仿宋" w:cs="仿宋" w:hint="eastAsia"/>
          <w:sz w:val="32"/>
          <w:szCs w:val="32"/>
          <w:lang w:bidi="ar"/>
        </w:rPr>
        <w:t>为规范劳动和社会保险监察行为，保证劳动和社会保险法律、法规的实施，保护劳动者的合法权益，维护劳动和社会保险秩序，根据《中华人民共和国劳动法》和有关法律、法规，结合大连市实际，制定本条例。</w:t>
      </w:r>
    </w:p>
    <w:p w14:paraId="4B60E247" w14:textId="77777777" w:rsidR="007F402A" w:rsidRDefault="00792E9B">
      <w:pPr>
        <w:spacing w:line="560" w:lineRule="exact"/>
        <w:ind w:firstLineChars="200" w:firstLine="640"/>
        <w:rPr>
          <w:rFonts w:ascii="仿宋" w:eastAsia="仿宋" w:hAnsi="仿宋" w:cs="仿宋"/>
          <w:sz w:val="32"/>
          <w:szCs w:val="32"/>
        </w:rPr>
      </w:pPr>
      <w:r>
        <w:rPr>
          <w:rStyle w:val="20"/>
          <w:rFonts w:hint="eastAsia"/>
        </w:rPr>
        <w:t>第二条</w:t>
      </w:r>
      <w:r>
        <w:rPr>
          <w:rStyle w:val="20"/>
          <w:rFonts w:hint="eastAsia"/>
        </w:rPr>
        <w:t xml:space="preserve"> </w:t>
      </w:r>
      <w:r>
        <w:rPr>
          <w:rFonts w:ascii="仿宋" w:eastAsia="仿宋" w:hAnsi="仿宋" w:cs="仿宋" w:hint="eastAsia"/>
          <w:sz w:val="32"/>
          <w:szCs w:val="32"/>
          <w:lang w:bidi="ar"/>
        </w:rPr>
        <w:t xml:space="preserve"> </w:t>
      </w:r>
      <w:r>
        <w:rPr>
          <w:rFonts w:ascii="仿宋" w:eastAsia="仿宋" w:hAnsi="仿宋" w:cs="仿宋" w:hint="eastAsia"/>
          <w:sz w:val="32"/>
          <w:szCs w:val="32"/>
          <w:lang w:bidi="ar"/>
        </w:rPr>
        <w:t>本条例所称劳动和社会保险监察，是指劳动保障行政部门依法对用人单位（企业、个体经济组织、民办非企业等单位）遵守劳动和社会保险法律、法规的情况进行监督检查，并对违法行为进行查处的行政执法行为。</w:t>
      </w:r>
    </w:p>
    <w:p w14:paraId="5ED5A5F1" w14:textId="77777777" w:rsidR="007F402A" w:rsidRDefault="00792E9B">
      <w:pPr>
        <w:spacing w:line="560" w:lineRule="exact"/>
        <w:ind w:firstLineChars="200" w:firstLine="640"/>
        <w:rPr>
          <w:rFonts w:ascii="仿宋" w:eastAsia="仿宋" w:hAnsi="仿宋" w:cs="仿宋"/>
          <w:sz w:val="32"/>
          <w:szCs w:val="32"/>
        </w:rPr>
      </w:pPr>
      <w:r>
        <w:rPr>
          <w:rStyle w:val="20"/>
          <w:rFonts w:hint="eastAsia"/>
        </w:rPr>
        <w:t>第三条</w:t>
      </w:r>
      <w:r>
        <w:rPr>
          <w:rFonts w:ascii="仿宋" w:eastAsia="仿宋" w:hAnsi="仿宋" w:cs="仿宋" w:hint="eastAsia"/>
          <w:sz w:val="32"/>
          <w:szCs w:val="32"/>
          <w:lang w:bidi="ar"/>
        </w:rPr>
        <w:t xml:space="preserve">  </w:t>
      </w:r>
      <w:r>
        <w:rPr>
          <w:rFonts w:ascii="仿宋" w:eastAsia="仿宋" w:hAnsi="仿宋" w:cs="仿宋" w:hint="eastAsia"/>
          <w:sz w:val="32"/>
          <w:szCs w:val="32"/>
          <w:lang w:bidi="ar"/>
        </w:rPr>
        <w:t>大连市行政区域内的劳动和社会保险监察，适用本条例。</w:t>
      </w:r>
    </w:p>
    <w:p w14:paraId="454BFAD2" w14:textId="77777777" w:rsidR="007F402A" w:rsidRDefault="00792E9B">
      <w:pPr>
        <w:spacing w:line="560" w:lineRule="exact"/>
        <w:ind w:firstLineChars="200" w:firstLine="640"/>
        <w:rPr>
          <w:rFonts w:ascii="仿宋" w:eastAsia="仿宋" w:hAnsi="仿宋" w:cs="仿宋"/>
          <w:sz w:val="32"/>
          <w:szCs w:val="32"/>
        </w:rPr>
      </w:pPr>
      <w:r>
        <w:rPr>
          <w:rStyle w:val="20"/>
          <w:rFonts w:hint="eastAsia"/>
        </w:rPr>
        <w:t>第四条</w:t>
      </w:r>
      <w:r>
        <w:rPr>
          <w:rFonts w:ascii="仿宋" w:eastAsia="仿宋" w:hAnsi="仿宋" w:cs="仿宋" w:hint="eastAsia"/>
          <w:sz w:val="32"/>
          <w:szCs w:val="32"/>
          <w:lang w:bidi="ar"/>
        </w:rPr>
        <w:t xml:space="preserve">  </w:t>
      </w:r>
      <w:r>
        <w:rPr>
          <w:rFonts w:ascii="仿宋" w:eastAsia="仿宋" w:hAnsi="仿宋" w:cs="仿宋" w:hint="eastAsia"/>
          <w:sz w:val="32"/>
          <w:szCs w:val="32"/>
          <w:lang w:bidi="ar"/>
        </w:rPr>
        <w:t>大连市劳动保障行政部门主管全市的劳动和社会保险监</w:t>
      </w:r>
      <w:r>
        <w:rPr>
          <w:rFonts w:ascii="仿宋" w:eastAsia="仿宋" w:hAnsi="仿宋" w:cs="仿宋" w:hint="eastAsia"/>
          <w:sz w:val="32"/>
          <w:szCs w:val="32"/>
          <w:lang w:bidi="ar"/>
        </w:rPr>
        <w:t>察工作。市及县（市）、区和大连经济技术开发区（简称开发区）、大连保税区（简称保税区）、大连金石滩国家旅游度假区（简称度假区）、大连高新技术产业园区（简称高新园区）劳</w:t>
      </w:r>
      <w:r>
        <w:rPr>
          <w:rFonts w:ascii="仿宋" w:eastAsia="仿宋" w:hAnsi="仿宋" w:cs="仿宋" w:hint="eastAsia"/>
          <w:sz w:val="32"/>
          <w:szCs w:val="32"/>
          <w:lang w:bidi="ar"/>
        </w:rPr>
        <w:lastRenderedPageBreak/>
        <w:t>动保障行政部门所属的劳动保障监察机构，按照市劳动保障行政部门确定的管辖范围，具体负责劳动和社会保险监察业务工作。</w:t>
      </w:r>
    </w:p>
    <w:p w14:paraId="0EE23630" w14:textId="77777777" w:rsidR="007F402A" w:rsidRDefault="00792E9B">
      <w:pPr>
        <w:spacing w:line="560" w:lineRule="exact"/>
        <w:ind w:firstLineChars="200" w:firstLine="640"/>
        <w:rPr>
          <w:rFonts w:ascii="仿宋" w:eastAsia="仿宋" w:hAnsi="仿宋" w:cs="仿宋"/>
          <w:sz w:val="32"/>
          <w:szCs w:val="32"/>
        </w:rPr>
      </w:pPr>
      <w:r>
        <w:rPr>
          <w:rStyle w:val="20"/>
          <w:rFonts w:hint="eastAsia"/>
        </w:rPr>
        <w:t>第五条</w:t>
      </w:r>
      <w:r>
        <w:rPr>
          <w:rFonts w:ascii="仿宋" w:eastAsia="仿宋" w:hAnsi="仿宋" w:cs="仿宋" w:hint="eastAsia"/>
          <w:sz w:val="32"/>
          <w:szCs w:val="32"/>
          <w:lang w:bidi="ar"/>
        </w:rPr>
        <w:t xml:space="preserve">  </w:t>
      </w:r>
      <w:r>
        <w:rPr>
          <w:rFonts w:ascii="仿宋" w:eastAsia="仿宋" w:hAnsi="仿宋" w:cs="仿宋" w:hint="eastAsia"/>
          <w:sz w:val="32"/>
          <w:szCs w:val="32"/>
          <w:lang w:bidi="ar"/>
        </w:rPr>
        <w:t>市及县（市）、区人民政府和开发区、保税区、度假区、高新园区管委会，应加强对劳动和社会保险监察工作的领导，监督、协调劳动保障行政部门和有关部门，按照劳动和社会保险法律、法规和本条例的规定，认真做好劳动和社会保险监察工作。</w:t>
      </w:r>
    </w:p>
    <w:p w14:paraId="1745987F" w14:textId="77777777" w:rsidR="007F402A" w:rsidRDefault="00792E9B">
      <w:pPr>
        <w:spacing w:line="560" w:lineRule="exact"/>
        <w:ind w:firstLineChars="200" w:firstLine="640"/>
        <w:rPr>
          <w:rFonts w:ascii="仿宋" w:eastAsia="仿宋" w:hAnsi="仿宋" w:cs="仿宋"/>
          <w:sz w:val="32"/>
          <w:szCs w:val="32"/>
        </w:rPr>
      </w:pPr>
      <w:r>
        <w:rPr>
          <w:rStyle w:val="20"/>
          <w:rFonts w:hint="eastAsia"/>
        </w:rPr>
        <w:t>第六</w:t>
      </w:r>
      <w:r>
        <w:rPr>
          <w:rStyle w:val="20"/>
          <w:rFonts w:hint="eastAsia"/>
        </w:rPr>
        <w:t>条</w:t>
      </w:r>
      <w:r>
        <w:rPr>
          <w:rFonts w:ascii="仿宋" w:eastAsia="仿宋" w:hAnsi="仿宋" w:cs="仿宋" w:hint="eastAsia"/>
          <w:sz w:val="32"/>
          <w:szCs w:val="32"/>
          <w:lang w:bidi="ar"/>
        </w:rPr>
        <w:t xml:space="preserve">  </w:t>
      </w:r>
      <w:r>
        <w:rPr>
          <w:rFonts w:ascii="仿宋" w:eastAsia="仿宋" w:hAnsi="仿宋" w:cs="仿宋" w:hint="eastAsia"/>
          <w:sz w:val="32"/>
          <w:szCs w:val="32"/>
          <w:lang w:bidi="ar"/>
        </w:rPr>
        <w:t>各级工会组织依法维护劳动者的合法权益，对用人单位遵守劳动和社会保险法律、法规的情况进行监督。</w:t>
      </w:r>
    </w:p>
    <w:p w14:paraId="63F7F76F" w14:textId="77777777" w:rsidR="007F402A" w:rsidRDefault="00792E9B">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lang w:bidi="ar"/>
        </w:rPr>
        <w:t>任何组织和个人对违反劳动和社会保险法律、法规的行为，都有权检举和控告。</w:t>
      </w:r>
    </w:p>
    <w:p w14:paraId="3ADC391D" w14:textId="77777777" w:rsidR="007F402A" w:rsidRDefault="00792E9B">
      <w:pPr>
        <w:spacing w:line="560" w:lineRule="exact"/>
        <w:ind w:firstLineChars="200" w:firstLine="640"/>
        <w:rPr>
          <w:rFonts w:ascii="仿宋" w:eastAsia="仿宋" w:hAnsi="仿宋" w:cs="仿宋"/>
          <w:sz w:val="32"/>
          <w:szCs w:val="32"/>
        </w:rPr>
      </w:pPr>
      <w:r>
        <w:rPr>
          <w:rStyle w:val="20"/>
          <w:rFonts w:hint="eastAsia"/>
        </w:rPr>
        <w:t>第七条</w:t>
      </w:r>
      <w:r>
        <w:rPr>
          <w:rStyle w:val="20"/>
          <w:rFonts w:hint="eastAsia"/>
        </w:rPr>
        <w:t xml:space="preserve"> </w:t>
      </w:r>
      <w:r>
        <w:rPr>
          <w:rFonts w:ascii="仿宋" w:eastAsia="仿宋" w:hAnsi="仿宋" w:cs="仿宋" w:hint="eastAsia"/>
          <w:sz w:val="32"/>
          <w:szCs w:val="32"/>
          <w:lang w:bidi="ar"/>
        </w:rPr>
        <w:t xml:space="preserve"> </w:t>
      </w:r>
      <w:r>
        <w:rPr>
          <w:rFonts w:ascii="仿宋" w:eastAsia="仿宋" w:hAnsi="仿宋" w:cs="仿宋" w:hint="eastAsia"/>
          <w:sz w:val="32"/>
          <w:szCs w:val="32"/>
          <w:lang w:bidi="ar"/>
        </w:rPr>
        <w:t>劳动保障监察机构履行下列职责：</w:t>
      </w:r>
    </w:p>
    <w:p w14:paraId="2D87D492" w14:textId="77777777" w:rsidR="007F402A" w:rsidRDefault="007F402A">
      <w:pPr>
        <w:spacing w:line="560" w:lineRule="exact"/>
        <w:ind w:firstLineChars="200" w:firstLine="640"/>
        <w:rPr>
          <w:rFonts w:ascii="仿宋" w:eastAsia="仿宋" w:hAnsi="仿宋" w:cs="仿宋"/>
          <w:sz w:val="32"/>
          <w:szCs w:val="32"/>
        </w:rPr>
      </w:pPr>
    </w:p>
    <w:p w14:paraId="4EF2A002" w14:textId="77777777" w:rsidR="007F402A" w:rsidRDefault="00792E9B">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lang w:bidi="ar"/>
        </w:rPr>
        <w:t>（一）宣传劳动和社会保险法律、法规；</w:t>
      </w:r>
    </w:p>
    <w:p w14:paraId="4CF144B1" w14:textId="77777777" w:rsidR="007F402A" w:rsidRDefault="00792E9B">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lang w:bidi="ar"/>
        </w:rPr>
        <w:t>（二）监督检查用人单位遵守劳动和社会保险法律、法规的情况；</w:t>
      </w:r>
    </w:p>
    <w:p w14:paraId="5EE51D94" w14:textId="77777777" w:rsidR="007F402A" w:rsidRDefault="00792E9B">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lang w:bidi="ar"/>
        </w:rPr>
        <w:t>（三）受理公民、法人和其他组织对违反劳动和社会保险法律、法规行为的投诉或举报；</w:t>
      </w:r>
    </w:p>
    <w:p w14:paraId="16ACAA75" w14:textId="77777777" w:rsidR="007F402A" w:rsidRDefault="00792E9B">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lang w:bidi="ar"/>
        </w:rPr>
        <w:t>（四）纠正和查处违反劳动和社会保险法律、法规的行为；</w:t>
      </w:r>
    </w:p>
    <w:p w14:paraId="79140F5C" w14:textId="77777777" w:rsidR="007F402A" w:rsidRDefault="00792E9B">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lang w:bidi="ar"/>
        </w:rPr>
        <w:t>（五）法律、法规规定的其他监察职责。</w:t>
      </w:r>
    </w:p>
    <w:p w14:paraId="119E39DB" w14:textId="77777777" w:rsidR="007F402A" w:rsidRDefault="00792E9B">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lang w:bidi="ar"/>
        </w:rPr>
        <w:t>第八条</w:t>
      </w:r>
      <w:r>
        <w:rPr>
          <w:rFonts w:ascii="仿宋" w:eastAsia="仿宋" w:hAnsi="仿宋" w:cs="仿宋" w:hint="eastAsia"/>
          <w:sz w:val="32"/>
          <w:szCs w:val="32"/>
          <w:lang w:bidi="ar"/>
        </w:rPr>
        <w:t xml:space="preserve">  </w:t>
      </w:r>
      <w:r>
        <w:rPr>
          <w:rFonts w:ascii="仿宋" w:eastAsia="仿宋" w:hAnsi="仿宋" w:cs="仿宋" w:hint="eastAsia"/>
          <w:sz w:val="32"/>
          <w:szCs w:val="32"/>
          <w:lang w:bidi="ar"/>
        </w:rPr>
        <w:t>劳动和社会保险监</w:t>
      </w:r>
      <w:r>
        <w:rPr>
          <w:rFonts w:ascii="仿宋" w:eastAsia="仿宋" w:hAnsi="仿宋" w:cs="仿宋" w:hint="eastAsia"/>
          <w:sz w:val="32"/>
          <w:szCs w:val="32"/>
          <w:lang w:bidi="ar"/>
        </w:rPr>
        <w:t>察采取日常检查、专项检查、举报专查和年度检查等方式进行。</w:t>
      </w:r>
    </w:p>
    <w:p w14:paraId="7E1E3CBA" w14:textId="77777777" w:rsidR="007F402A" w:rsidRDefault="00792E9B">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lang w:bidi="ar"/>
        </w:rPr>
        <w:lastRenderedPageBreak/>
        <w:t>劳动保障监察机构超越管理权限对用人单位进行检查的，被检查单位有权拒绝。</w:t>
      </w:r>
    </w:p>
    <w:p w14:paraId="690CB849" w14:textId="77777777" w:rsidR="007F402A" w:rsidRDefault="00792E9B">
      <w:pPr>
        <w:spacing w:line="560" w:lineRule="exact"/>
        <w:ind w:firstLineChars="200" w:firstLine="640"/>
        <w:rPr>
          <w:rFonts w:ascii="仿宋" w:eastAsia="仿宋" w:hAnsi="仿宋" w:cs="仿宋"/>
          <w:sz w:val="32"/>
          <w:szCs w:val="32"/>
        </w:rPr>
      </w:pPr>
      <w:r>
        <w:rPr>
          <w:rStyle w:val="20"/>
          <w:rFonts w:hint="eastAsia"/>
        </w:rPr>
        <w:t>第九条</w:t>
      </w:r>
      <w:r>
        <w:rPr>
          <w:rFonts w:ascii="仿宋" w:eastAsia="仿宋" w:hAnsi="仿宋" w:cs="仿宋" w:hint="eastAsia"/>
          <w:sz w:val="32"/>
          <w:szCs w:val="32"/>
          <w:lang w:bidi="ar"/>
        </w:rPr>
        <w:t xml:space="preserve">  </w:t>
      </w:r>
      <w:r>
        <w:rPr>
          <w:rFonts w:ascii="仿宋" w:eastAsia="仿宋" w:hAnsi="仿宋" w:cs="仿宋" w:hint="eastAsia"/>
          <w:sz w:val="32"/>
          <w:szCs w:val="32"/>
          <w:lang w:bidi="ar"/>
        </w:rPr>
        <w:t>检查内容：</w:t>
      </w:r>
    </w:p>
    <w:p w14:paraId="2806A728" w14:textId="77777777" w:rsidR="007F402A" w:rsidRDefault="00792E9B">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lang w:bidi="ar"/>
        </w:rPr>
        <w:t>（一）招（聘）用劳动者情况；</w:t>
      </w:r>
    </w:p>
    <w:p w14:paraId="22476CD2" w14:textId="77777777" w:rsidR="007F402A" w:rsidRDefault="00792E9B">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lang w:bidi="ar"/>
        </w:rPr>
        <w:t>（二）订立和履行劳动合同、集体合同情况；</w:t>
      </w:r>
    </w:p>
    <w:p w14:paraId="29266C1D" w14:textId="77777777" w:rsidR="007F402A" w:rsidRDefault="00792E9B">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lang w:bidi="ar"/>
        </w:rPr>
        <w:t>（三）工作时间和休息、休假制度的执行情况；</w:t>
      </w:r>
    </w:p>
    <w:p w14:paraId="420E5460" w14:textId="77777777" w:rsidR="007F402A" w:rsidRDefault="00792E9B">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lang w:bidi="ar"/>
        </w:rPr>
        <w:t>（四）给付劳动者工资情况；</w:t>
      </w:r>
    </w:p>
    <w:p w14:paraId="3AC7B76C" w14:textId="77777777" w:rsidR="007F402A" w:rsidRDefault="00792E9B">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lang w:bidi="ar"/>
        </w:rPr>
        <w:t>（五）参加社会保险、缴纳社会保险费和保障职工享受社会保险权利情况；</w:t>
      </w:r>
    </w:p>
    <w:p w14:paraId="1AD48E31" w14:textId="77777777" w:rsidR="007F402A" w:rsidRDefault="00792E9B">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lang w:bidi="ar"/>
        </w:rPr>
        <w:t>（六）女职工、未成年工和残疾人员特殊保护情况；</w:t>
      </w:r>
    </w:p>
    <w:p w14:paraId="675FAD1D" w14:textId="77777777" w:rsidR="007F402A" w:rsidRDefault="00792E9B">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lang w:bidi="ar"/>
        </w:rPr>
        <w:t>（七）劳动管理规章制度的制定情况；</w:t>
      </w:r>
    </w:p>
    <w:p w14:paraId="5C811E08" w14:textId="77777777" w:rsidR="007F402A" w:rsidRDefault="00792E9B">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lang w:bidi="ar"/>
        </w:rPr>
        <w:t>（八）社会职业技能考核鉴定机构对劳动者职业技能考核鉴定及发放证书的情况；</w:t>
      </w:r>
    </w:p>
    <w:p w14:paraId="6069F358" w14:textId="77777777" w:rsidR="007F402A" w:rsidRDefault="00792E9B">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lang w:bidi="ar"/>
        </w:rPr>
        <w:t>（九）法律、法规规定有关劳动和社会保险监察的其他情况。</w:t>
      </w:r>
    </w:p>
    <w:p w14:paraId="5BA95A06" w14:textId="77777777" w:rsidR="007F402A" w:rsidRDefault="00792E9B">
      <w:pPr>
        <w:spacing w:line="560" w:lineRule="exact"/>
        <w:ind w:firstLineChars="200" w:firstLine="640"/>
        <w:rPr>
          <w:rFonts w:ascii="仿宋" w:eastAsia="仿宋" w:hAnsi="仿宋" w:cs="仿宋"/>
          <w:sz w:val="32"/>
          <w:szCs w:val="32"/>
        </w:rPr>
      </w:pPr>
      <w:r>
        <w:rPr>
          <w:rStyle w:val="20"/>
          <w:rFonts w:hint="eastAsia"/>
        </w:rPr>
        <w:t>第十条</w:t>
      </w:r>
      <w:r>
        <w:rPr>
          <w:rFonts w:ascii="仿宋" w:eastAsia="仿宋" w:hAnsi="仿宋" w:cs="仿宋" w:hint="eastAsia"/>
          <w:sz w:val="32"/>
          <w:szCs w:val="32"/>
          <w:lang w:bidi="ar"/>
        </w:rPr>
        <w:t xml:space="preserve">  </w:t>
      </w:r>
      <w:r>
        <w:rPr>
          <w:rFonts w:ascii="仿宋" w:eastAsia="仿宋" w:hAnsi="仿宋" w:cs="仿宋" w:hint="eastAsia"/>
          <w:sz w:val="32"/>
          <w:szCs w:val="32"/>
          <w:lang w:bidi="ar"/>
        </w:rPr>
        <w:t>劳动和社会保险监察人员执行公务时，有权进入用人单位进行检查；查（调）阅、复制有关资料；对有关场所进行拍照、录音、录像；询问有关人员。被检查单位应给予协助，不得以任何借口拒绝、阻挠。</w:t>
      </w:r>
    </w:p>
    <w:p w14:paraId="0AEF76F8" w14:textId="77777777" w:rsidR="007F402A" w:rsidRDefault="00792E9B">
      <w:pPr>
        <w:spacing w:line="560" w:lineRule="exact"/>
        <w:ind w:firstLineChars="200" w:firstLine="640"/>
        <w:rPr>
          <w:rFonts w:ascii="仿宋" w:eastAsia="仿宋" w:hAnsi="仿宋" w:cs="仿宋"/>
          <w:sz w:val="32"/>
          <w:szCs w:val="32"/>
        </w:rPr>
      </w:pPr>
      <w:r>
        <w:rPr>
          <w:rStyle w:val="20"/>
          <w:rFonts w:hint="eastAsia"/>
        </w:rPr>
        <w:t>第十一条</w:t>
      </w:r>
      <w:r>
        <w:rPr>
          <w:rFonts w:ascii="仿宋" w:eastAsia="仿宋" w:hAnsi="仿宋" w:cs="仿宋" w:hint="eastAsia"/>
          <w:sz w:val="32"/>
          <w:szCs w:val="32"/>
          <w:lang w:bidi="ar"/>
        </w:rPr>
        <w:t xml:space="preserve">  </w:t>
      </w:r>
      <w:r>
        <w:rPr>
          <w:rFonts w:ascii="仿宋" w:eastAsia="仿宋" w:hAnsi="仿宋" w:cs="仿宋" w:hint="eastAsia"/>
          <w:sz w:val="32"/>
          <w:szCs w:val="32"/>
          <w:lang w:bidi="ar"/>
        </w:rPr>
        <w:t>劳动保障监察机构实施检查，应有两名以上监察人员共同进行。检查时应出示执法证件，告知检查的内容、要求和方法并填写检查登记表。涉及被检查单位商业秘密以及举报人要求保密的内容，应当给予</w:t>
      </w:r>
      <w:r>
        <w:rPr>
          <w:rFonts w:ascii="仿宋" w:eastAsia="仿宋" w:hAnsi="仿宋" w:cs="仿宋" w:hint="eastAsia"/>
          <w:sz w:val="32"/>
          <w:szCs w:val="32"/>
          <w:lang w:bidi="ar"/>
        </w:rPr>
        <w:t>保密。</w:t>
      </w:r>
    </w:p>
    <w:p w14:paraId="1FB3B2F4" w14:textId="77777777" w:rsidR="007F402A" w:rsidRDefault="00792E9B">
      <w:pPr>
        <w:spacing w:line="560" w:lineRule="exact"/>
        <w:ind w:firstLineChars="200" w:firstLine="640"/>
        <w:rPr>
          <w:rFonts w:ascii="仿宋" w:eastAsia="仿宋" w:hAnsi="仿宋" w:cs="仿宋"/>
          <w:sz w:val="32"/>
          <w:szCs w:val="32"/>
        </w:rPr>
      </w:pPr>
      <w:r>
        <w:rPr>
          <w:rStyle w:val="20"/>
          <w:rFonts w:hint="eastAsia"/>
        </w:rPr>
        <w:lastRenderedPageBreak/>
        <w:t>第十二条</w:t>
      </w:r>
      <w:r>
        <w:rPr>
          <w:rFonts w:ascii="仿宋" w:eastAsia="仿宋" w:hAnsi="仿宋" w:cs="仿宋" w:hint="eastAsia"/>
          <w:sz w:val="32"/>
          <w:szCs w:val="32"/>
          <w:lang w:bidi="ar"/>
        </w:rPr>
        <w:t xml:space="preserve">  </w:t>
      </w:r>
      <w:r>
        <w:rPr>
          <w:rFonts w:ascii="仿宋" w:eastAsia="仿宋" w:hAnsi="仿宋" w:cs="仿宋" w:hint="eastAsia"/>
          <w:sz w:val="32"/>
          <w:szCs w:val="32"/>
          <w:lang w:bidi="ar"/>
        </w:rPr>
        <w:t>监察人员与案件有直接利害关系的，应当回避。</w:t>
      </w:r>
    </w:p>
    <w:p w14:paraId="4BE51095" w14:textId="77777777" w:rsidR="007F402A" w:rsidRDefault="00792E9B">
      <w:pPr>
        <w:spacing w:line="560" w:lineRule="exact"/>
        <w:ind w:firstLineChars="200" w:firstLine="640"/>
        <w:rPr>
          <w:rFonts w:ascii="仿宋" w:eastAsia="仿宋" w:hAnsi="仿宋" w:cs="仿宋"/>
          <w:sz w:val="32"/>
          <w:szCs w:val="32"/>
        </w:rPr>
      </w:pPr>
      <w:r>
        <w:rPr>
          <w:rStyle w:val="20"/>
          <w:rFonts w:hint="eastAsia"/>
        </w:rPr>
        <w:t>第十三条</w:t>
      </w:r>
      <w:r>
        <w:rPr>
          <w:rFonts w:ascii="仿宋" w:eastAsia="仿宋" w:hAnsi="仿宋" w:cs="仿宋" w:hint="eastAsia"/>
          <w:sz w:val="32"/>
          <w:szCs w:val="32"/>
          <w:lang w:bidi="ar"/>
        </w:rPr>
        <w:t xml:space="preserve">  </w:t>
      </w:r>
      <w:r>
        <w:rPr>
          <w:rFonts w:ascii="仿宋" w:eastAsia="仿宋" w:hAnsi="仿宋" w:cs="仿宋" w:hint="eastAsia"/>
          <w:sz w:val="32"/>
          <w:szCs w:val="32"/>
          <w:lang w:bidi="ar"/>
        </w:rPr>
        <w:t>劳动保障监察机构可以根据需要，向用人单位下达询问通知书。用人单位必须按照询问通知书的要求接受检查、询问。</w:t>
      </w:r>
    </w:p>
    <w:p w14:paraId="2DBA0B15" w14:textId="77777777" w:rsidR="007F402A" w:rsidRDefault="00792E9B">
      <w:pPr>
        <w:spacing w:line="560" w:lineRule="exact"/>
        <w:ind w:firstLineChars="200" w:firstLine="640"/>
        <w:rPr>
          <w:rFonts w:ascii="仿宋" w:eastAsia="仿宋" w:hAnsi="仿宋" w:cs="仿宋"/>
          <w:sz w:val="32"/>
          <w:szCs w:val="32"/>
        </w:rPr>
      </w:pPr>
      <w:r>
        <w:rPr>
          <w:rStyle w:val="20"/>
          <w:rFonts w:hint="eastAsia"/>
        </w:rPr>
        <w:t>第十四条</w:t>
      </w:r>
      <w:r>
        <w:rPr>
          <w:rFonts w:ascii="仿宋" w:eastAsia="仿宋" w:hAnsi="仿宋" w:cs="仿宋" w:hint="eastAsia"/>
          <w:sz w:val="32"/>
          <w:szCs w:val="32"/>
          <w:lang w:bidi="ar"/>
        </w:rPr>
        <w:t xml:space="preserve">  </w:t>
      </w:r>
      <w:r>
        <w:rPr>
          <w:rFonts w:ascii="仿宋" w:eastAsia="仿宋" w:hAnsi="仿宋" w:cs="仿宋" w:hint="eastAsia"/>
          <w:sz w:val="32"/>
          <w:szCs w:val="32"/>
          <w:lang w:bidi="ar"/>
        </w:rPr>
        <w:t>劳动保障监察机构在检查中或接到投诉、举报，发现用人单位存在违反劳动和社会保险法律、法规行为，需依法追究的，除劳动仲裁机构已受理的案件外，应登记立案。</w:t>
      </w:r>
    </w:p>
    <w:p w14:paraId="5547EE22" w14:textId="77777777" w:rsidR="007F402A" w:rsidRDefault="00792E9B">
      <w:pPr>
        <w:spacing w:line="560" w:lineRule="exact"/>
        <w:ind w:firstLineChars="200" w:firstLine="640"/>
        <w:rPr>
          <w:rFonts w:ascii="仿宋" w:eastAsia="仿宋" w:hAnsi="仿宋" w:cs="仿宋"/>
          <w:sz w:val="32"/>
          <w:szCs w:val="32"/>
        </w:rPr>
      </w:pPr>
      <w:r>
        <w:rPr>
          <w:rStyle w:val="20"/>
          <w:rFonts w:hint="eastAsia"/>
        </w:rPr>
        <w:t>第十五条</w:t>
      </w:r>
      <w:r>
        <w:rPr>
          <w:rStyle w:val="20"/>
          <w:rFonts w:hint="eastAsia"/>
        </w:rPr>
        <w:t xml:space="preserve">  </w:t>
      </w:r>
      <w:r>
        <w:rPr>
          <w:rFonts w:ascii="仿宋" w:eastAsia="仿宋" w:hAnsi="仿宋" w:cs="仿宋" w:hint="eastAsia"/>
          <w:sz w:val="32"/>
          <w:szCs w:val="32"/>
          <w:lang w:bidi="ar"/>
        </w:rPr>
        <w:t>劳动保障监察机构办理案件，应自立案之曰起</w:t>
      </w:r>
      <w:r>
        <w:rPr>
          <w:rFonts w:ascii="仿宋" w:eastAsia="仿宋" w:hAnsi="仿宋" w:cs="仿宋" w:hint="eastAsia"/>
          <w:sz w:val="32"/>
          <w:szCs w:val="32"/>
          <w:lang w:bidi="ar"/>
        </w:rPr>
        <w:t>30</w:t>
      </w:r>
      <w:r>
        <w:rPr>
          <w:rFonts w:ascii="仿宋" w:eastAsia="仿宋" w:hAnsi="仿宋" w:cs="仿宋" w:hint="eastAsia"/>
          <w:sz w:val="32"/>
          <w:szCs w:val="32"/>
          <w:lang w:bidi="ar"/>
        </w:rPr>
        <w:t>日内结案。特殊情况下，不得超过</w:t>
      </w:r>
      <w:r>
        <w:rPr>
          <w:rFonts w:ascii="仿宋" w:eastAsia="仿宋" w:hAnsi="仿宋" w:cs="仿宋" w:hint="eastAsia"/>
          <w:sz w:val="32"/>
          <w:szCs w:val="32"/>
          <w:lang w:bidi="ar"/>
        </w:rPr>
        <w:t>60</w:t>
      </w:r>
      <w:r>
        <w:rPr>
          <w:rFonts w:ascii="仿宋" w:eastAsia="仿宋" w:hAnsi="仿宋" w:cs="仿宋" w:hint="eastAsia"/>
          <w:sz w:val="32"/>
          <w:szCs w:val="32"/>
          <w:lang w:bidi="ar"/>
        </w:rPr>
        <w:t>日结案。</w:t>
      </w:r>
    </w:p>
    <w:p w14:paraId="43876F75" w14:textId="77777777" w:rsidR="007F402A" w:rsidRDefault="00792E9B">
      <w:pPr>
        <w:spacing w:line="560" w:lineRule="exact"/>
        <w:ind w:firstLineChars="200" w:firstLine="640"/>
        <w:rPr>
          <w:rFonts w:ascii="仿宋" w:eastAsia="仿宋" w:hAnsi="仿宋" w:cs="仿宋"/>
          <w:sz w:val="32"/>
          <w:szCs w:val="32"/>
        </w:rPr>
      </w:pPr>
      <w:r>
        <w:rPr>
          <w:rStyle w:val="20"/>
          <w:rFonts w:hint="eastAsia"/>
        </w:rPr>
        <w:t>第十六条</w:t>
      </w:r>
      <w:r>
        <w:rPr>
          <w:rFonts w:ascii="仿宋" w:eastAsia="仿宋" w:hAnsi="仿宋" w:cs="仿宋" w:hint="eastAsia"/>
          <w:sz w:val="32"/>
          <w:szCs w:val="32"/>
          <w:lang w:bidi="ar"/>
        </w:rPr>
        <w:t xml:space="preserve">  </w:t>
      </w:r>
      <w:r>
        <w:rPr>
          <w:rFonts w:ascii="仿宋" w:eastAsia="仿宋" w:hAnsi="仿宋" w:cs="仿宋" w:hint="eastAsia"/>
          <w:sz w:val="32"/>
          <w:szCs w:val="32"/>
          <w:lang w:bidi="ar"/>
        </w:rPr>
        <w:t>用人单位未</w:t>
      </w:r>
      <w:proofErr w:type="gramStart"/>
      <w:r>
        <w:rPr>
          <w:rFonts w:ascii="仿宋" w:eastAsia="仿宋" w:hAnsi="仿宋" w:cs="仿宋" w:hint="eastAsia"/>
          <w:sz w:val="32"/>
          <w:szCs w:val="32"/>
          <w:lang w:bidi="ar"/>
        </w:rPr>
        <w:t>按期与</w:t>
      </w:r>
      <w:proofErr w:type="gramEnd"/>
      <w:r>
        <w:rPr>
          <w:rFonts w:ascii="仿宋" w:eastAsia="仿宋" w:hAnsi="仿宋" w:cs="仿宋" w:hint="eastAsia"/>
          <w:sz w:val="32"/>
          <w:szCs w:val="32"/>
          <w:lang w:bidi="ar"/>
        </w:rPr>
        <w:t>劳动者签订劳动合同的，由劳动保障行政部门责令限期改正；拒不改正的，由劳动保障行政部门</w:t>
      </w:r>
      <w:proofErr w:type="gramStart"/>
      <w:r>
        <w:rPr>
          <w:rFonts w:ascii="仿宋" w:eastAsia="仿宋" w:hAnsi="仿宋" w:cs="仿宋" w:hint="eastAsia"/>
          <w:sz w:val="32"/>
          <w:szCs w:val="32"/>
          <w:lang w:bidi="ar"/>
        </w:rPr>
        <w:t>作出</w:t>
      </w:r>
      <w:proofErr w:type="gramEnd"/>
      <w:r>
        <w:rPr>
          <w:rFonts w:ascii="仿宋" w:eastAsia="仿宋" w:hAnsi="仿宋" w:cs="仿宋" w:hint="eastAsia"/>
          <w:sz w:val="32"/>
          <w:szCs w:val="32"/>
          <w:lang w:bidi="ar"/>
        </w:rPr>
        <w:t>处理，处理的具体办法，由市人民政府规定；对劳动者造成损害的，依法承担赔偿责任。</w:t>
      </w:r>
    </w:p>
    <w:p w14:paraId="3DCBC4EE" w14:textId="77777777" w:rsidR="007F402A" w:rsidRDefault="00792E9B">
      <w:pPr>
        <w:spacing w:line="560" w:lineRule="exact"/>
        <w:ind w:firstLineChars="200" w:firstLine="640"/>
        <w:rPr>
          <w:rFonts w:ascii="仿宋" w:eastAsia="仿宋" w:hAnsi="仿宋" w:cs="仿宋"/>
          <w:sz w:val="32"/>
          <w:szCs w:val="32"/>
        </w:rPr>
      </w:pPr>
      <w:r>
        <w:rPr>
          <w:rStyle w:val="20"/>
          <w:rFonts w:hint="eastAsia"/>
        </w:rPr>
        <w:t>第十七条</w:t>
      </w:r>
      <w:r>
        <w:rPr>
          <w:rFonts w:ascii="仿宋" w:eastAsia="仿宋" w:hAnsi="仿宋" w:cs="仿宋" w:hint="eastAsia"/>
          <w:sz w:val="32"/>
          <w:szCs w:val="32"/>
          <w:lang w:bidi="ar"/>
        </w:rPr>
        <w:t xml:space="preserve">  </w:t>
      </w:r>
      <w:r>
        <w:rPr>
          <w:rFonts w:ascii="仿宋" w:eastAsia="仿宋" w:hAnsi="仿宋" w:cs="仿宋" w:hint="eastAsia"/>
          <w:sz w:val="32"/>
          <w:szCs w:val="32"/>
          <w:lang w:bidi="ar"/>
        </w:rPr>
        <w:t>用人单位拖欠劳动者工资、支付的工资低于市政府规定的最低工资标准或应给予劳动者经济补偿金、生活补助费、医疗补助费而未给予的，责令限期改正；逾期不改正的，</w:t>
      </w:r>
      <w:proofErr w:type="gramStart"/>
      <w:r>
        <w:rPr>
          <w:rFonts w:ascii="仿宋" w:eastAsia="仿宋" w:hAnsi="仿宋" w:cs="仿宋" w:hint="eastAsia"/>
          <w:sz w:val="32"/>
          <w:szCs w:val="32"/>
          <w:lang w:bidi="ar"/>
        </w:rPr>
        <w:t>作出</w:t>
      </w:r>
      <w:proofErr w:type="gramEnd"/>
      <w:r>
        <w:rPr>
          <w:rFonts w:ascii="仿宋" w:eastAsia="仿宋" w:hAnsi="仿宋" w:cs="仿宋" w:hint="eastAsia"/>
          <w:sz w:val="32"/>
          <w:szCs w:val="32"/>
          <w:lang w:bidi="ar"/>
        </w:rPr>
        <w:t>行政处理决定；经营者逃逸或有转移财产行为的，劳动保障行政部门可</w:t>
      </w:r>
      <w:r>
        <w:rPr>
          <w:rFonts w:ascii="仿宋" w:eastAsia="仿宋" w:hAnsi="仿宋" w:cs="仿宋" w:hint="eastAsia"/>
          <w:sz w:val="32"/>
          <w:szCs w:val="32"/>
          <w:lang w:bidi="ar"/>
        </w:rPr>
        <w:t>申请人民法院采取财产保全措施。</w:t>
      </w:r>
    </w:p>
    <w:p w14:paraId="5D85F039" w14:textId="6CB0B89D" w:rsidR="007F402A" w:rsidRDefault="00792E9B">
      <w:pPr>
        <w:spacing w:line="560" w:lineRule="exact"/>
        <w:ind w:firstLineChars="200" w:firstLine="640"/>
        <w:rPr>
          <w:rFonts w:ascii="仿宋" w:eastAsia="仿宋" w:hAnsi="仿宋" w:cs="仿宋"/>
          <w:sz w:val="32"/>
          <w:szCs w:val="32"/>
        </w:rPr>
      </w:pPr>
      <w:r>
        <w:rPr>
          <w:rStyle w:val="20"/>
          <w:rFonts w:hint="eastAsia"/>
        </w:rPr>
        <w:t>第十八条</w:t>
      </w:r>
      <w:r>
        <w:rPr>
          <w:rFonts w:ascii="仿宋" w:eastAsia="仿宋" w:hAnsi="仿宋" w:cs="仿宋" w:hint="eastAsia"/>
          <w:sz w:val="32"/>
          <w:szCs w:val="32"/>
          <w:lang w:bidi="ar"/>
        </w:rPr>
        <w:t xml:space="preserve">  </w:t>
      </w:r>
      <w:r>
        <w:rPr>
          <w:rFonts w:ascii="仿宋" w:eastAsia="仿宋" w:hAnsi="仿宋" w:cs="仿宋" w:hint="eastAsia"/>
          <w:sz w:val="32"/>
          <w:szCs w:val="32"/>
          <w:lang w:bidi="ar"/>
        </w:rPr>
        <w:t>用人单位有下列行为之一的，应当给予警告，并可以处</w:t>
      </w:r>
      <w:r>
        <w:rPr>
          <w:rFonts w:ascii="仿宋" w:eastAsia="仿宋" w:hAnsi="仿宋" w:cs="仿宋" w:hint="eastAsia"/>
          <w:sz w:val="32"/>
          <w:szCs w:val="32"/>
          <w:lang w:bidi="ar"/>
        </w:rPr>
        <w:t>3000</w:t>
      </w:r>
      <w:r>
        <w:rPr>
          <w:rFonts w:ascii="仿宋" w:eastAsia="仿宋" w:hAnsi="仿宋" w:cs="仿宋" w:hint="eastAsia"/>
          <w:sz w:val="32"/>
          <w:szCs w:val="32"/>
          <w:lang w:bidi="ar"/>
        </w:rPr>
        <w:t>元以上</w:t>
      </w:r>
      <w:r>
        <w:rPr>
          <w:rFonts w:ascii="仿宋" w:eastAsia="仿宋" w:hAnsi="仿宋" w:cs="仿宋" w:hint="eastAsia"/>
          <w:sz w:val="32"/>
          <w:szCs w:val="32"/>
          <w:lang w:bidi="ar"/>
        </w:rPr>
        <w:t>5000</w:t>
      </w:r>
      <w:r>
        <w:rPr>
          <w:rFonts w:ascii="仿宋" w:eastAsia="仿宋" w:hAnsi="仿宋" w:cs="仿宋" w:hint="eastAsia"/>
          <w:sz w:val="32"/>
          <w:szCs w:val="32"/>
          <w:lang w:bidi="ar"/>
        </w:rPr>
        <w:t>元以下罚款：</w:t>
      </w:r>
    </w:p>
    <w:p w14:paraId="765DB07E" w14:textId="77777777" w:rsidR="007F402A" w:rsidRDefault="00792E9B">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lang w:bidi="ar"/>
        </w:rPr>
        <w:t>（一）无正当理由不按规定参加劳动和社会保险年检的；</w:t>
      </w:r>
    </w:p>
    <w:p w14:paraId="0348C04C" w14:textId="77777777" w:rsidR="007F402A" w:rsidRDefault="00792E9B">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lang w:bidi="ar"/>
        </w:rPr>
        <w:t>（二）不执行劳动保障监察机构下达的询问通知书或限期改</w:t>
      </w:r>
      <w:r>
        <w:rPr>
          <w:rFonts w:ascii="仿宋" w:eastAsia="仿宋" w:hAnsi="仿宋" w:cs="仿宋" w:hint="eastAsia"/>
          <w:sz w:val="32"/>
          <w:szCs w:val="32"/>
          <w:lang w:bidi="ar"/>
        </w:rPr>
        <w:lastRenderedPageBreak/>
        <w:t>正指令书的；</w:t>
      </w:r>
    </w:p>
    <w:p w14:paraId="1905D417" w14:textId="77777777" w:rsidR="007F402A" w:rsidRDefault="00792E9B">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lang w:bidi="ar"/>
        </w:rPr>
        <w:t>（三）不提供有关资料或隐瞒事实真相的；</w:t>
      </w:r>
    </w:p>
    <w:p w14:paraId="0FA63DD8" w14:textId="77777777" w:rsidR="007F402A" w:rsidRDefault="00792E9B">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lang w:bidi="ar"/>
        </w:rPr>
        <w:t>（四）伪造有关账册、材料的；</w:t>
      </w:r>
    </w:p>
    <w:p w14:paraId="779F3685" w14:textId="77777777" w:rsidR="007F402A" w:rsidRDefault="00792E9B">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lang w:bidi="ar"/>
        </w:rPr>
        <w:t>（五）隐匿毁灭证据的。</w:t>
      </w:r>
    </w:p>
    <w:p w14:paraId="31FB8F38" w14:textId="77777777" w:rsidR="007F402A" w:rsidRDefault="00792E9B">
      <w:pPr>
        <w:spacing w:line="560" w:lineRule="exact"/>
        <w:ind w:firstLineChars="200" w:firstLine="640"/>
        <w:rPr>
          <w:rFonts w:ascii="仿宋" w:eastAsia="仿宋" w:hAnsi="仿宋" w:cs="仿宋"/>
          <w:sz w:val="32"/>
          <w:szCs w:val="32"/>
        </w:rPr>
      </w:pPr>
      <w:r>
        <w:rPr>
          <w:rStyle w:val="20"/>
          <w:rFonts w:hint="eastAsia"/>
        </w:rPr>
        <w:t>第十九条</w:t>
      </w:r>
      <w:r>
        <w:rPr>
          <w:rFonts w:ascii="仿宋" w:eastAsia="仿宋" w:hAnsi="仿宋" w:cs="仿宋" w:hint="eastAsia"/>
          <w:sz w:val="32"/>
          <w:szCs w:val="32"/>
          <w:lang w:bidi="ar"/>
        </w:rPr>
        <w:t xml:space="preserve">  </w:t>
      </w:r>
      <w:r>
        <w:rPr>
          <w:rFonts w:ascii="仿宋" w:eastAsia="仿宋" w:hAnsi="仿宋" w:cs="仿宋" w:hint="eastAsia"/>
          <w:sz w:val="32"/>
          <w:szCs w:val="32"/>
          <w:lang w:bidi="ar"/>
        </w:rPr>
        <w:t>用人单位未按规定参加社会保险和缴纳社会保险费的，依照有关法律、法规处理。</w:t>
      </w:r>
    </w:p>
    <w:p w14:paraId="1AB21769" w14:textId="30682347" w:rsidR="007F402A" w:rsidRDefault="00792E9B">
      <w:pPr>
        <w:spacing w:line="560" w:lineRule="exact"/>
        <w:ind w:firstLineChars="200" w:firstLine="640"/>
        <w:rPr>
          <w:rFonts w:ascii="仿宋" w:eastAsia="仿宋" w:hAnsi="仿宋" w:cs="仿宋"/>
          <w:sz w:val="32"/>
          <w:szCs w:val="32"/>
        </w:rPr>
      </w:pPr>
      <w:r>
        <w:rPr>
          <w:rStyle w:val="20"/>
          <w:rFonts w:hint="eastAsia"/>
        </w:rPr>
        <w:t>第二十条</w:t>
      </w:r>
      <w:r>
        <w:rPr>
          <w:rFonts w:ascii="仿宋" w:eastAsia="仿宋" w:hAnsi="仿宋" w:cs="仿宋" w:hint="eastAsia"/>
          <w:sz w:val="32"/>
          <w:szCs w:val="32"/>
          <w:lang w:bidi="ar"/>
        </w:rPr>
        <w:t xml:space="preserve">  </w:t>
      </w:r>
      <w:r>
        <w:rPr>
          <w:rFonts w:ascii="仿宋" w:eastAsia="仿宋" w:hAnsi="仿宋" w:cs="仿宋" w:hint="eastAsia"/>
          <w:sz w:val="32"/>
          <w:szCs w:val="32"/>
          <w:lang w:bidi="ar"/>
        </w:rPr>
        <w:t>用人单位违反本条例，对劳动者造成损害的，依法承担赔偿责任</w:t>
      </w:r>
      <w:r w:rsidR="00C35DE5" w:rsidRPr="00C35DE5">
        <w:rPr>
          <w:rFonts w:ascii="仿宋" w:eastAsia="仿宋" w:hAnsi="仿宋" w:cs="仿宋" w:hint="eastAsia"/>
          <w:sz w:val="32"/>
          <w:szCs w:val="32"/>
          <w:lang w:bidi="ar"/>
        </w:rPr>
        <w:t>；</w:t>
      </w:r>
      <w:r>
        <w:rPr>
          <w:rFonts w:ascii="仿宋" w:eastAsia="仿宋" w:hAnsi="仿宋" w:cs="仿宋" w:hint="eastAsia"/>
          <w:sz w:val="32"/>
          <w:szCs w:val="32"/>
          <w:lang w:bidi="ar"/>
        </w:rPr>
        <w:t>构成犯罪的，依</w:t>
      </w:r>
      <w:r>
        <w:rPr>
          <w:rFonts w:ascii="仿宋" w:eastAsia="仿宋" w:hAnsi="仿宋" w:cs="仿宋" w:hint="eastAsia"/>
          <w:sz w:val="32"/>
          <w:szCs w:val="32"/>
          <w:lang w:bidi="ar"/>
        </w:rPr>
        <w:t>法追究刑事责任。</w:t>
      </w:r>
    </w:p>
    <w:p w14:paraId="3D38D63C" w14:textId="77777777" w:rsidR="007F402A" w:rsidRDefault="00792E9B">
      <w:pPr>
        <w:spacing w:line="560" w:lineRule="exact"/>
        <w:ind w:firstLineChars="200" w:firstLine="640"/>
        <w:rPr>
          <w:rFonts w:ascii="仿宋" w:eastAsia="仿宋" w:hAnsi="仿宋" w:cs="仿宋"/>
          <w:sz w:val="32"/>
          <w:szCs w:val="32"/>
        </w:rPr>
      </w:pPr>
      <w:r>
        <w:rPr>
          <w:rStyle w:val="20"/>
          <w:rFonts w:hint="eastAsia"/>
        </w:rPr>
        <w:t>第二十一条</w:t>
      </w:r>
      <w:r>
        <w:rPr>
          <w:rStyle w:val="20"/>
          <w:rFonts w:hint="eastAsia"/>
        </w:rPr>
        <w:t xml:space="preserve"> </w:t>
      </w:r>
      <w:r>
        <w:rPr>
          <w:rFonts w:ascii="仿宋" w:eastAsia="仿宋" w:hAnsi="仿宋" w:cs="仿宋" w:hint="eastAsia"/>
          <w:sz w:val="32"/>
          <w:szCs w:val="32"/>
          <w:lang w:bidi="ar"/>
        </w:rPr>
        <w:t xml:space="preserve"> </w:t>
      </w:r>
      <w:r>
        <w:rPr>
          <w:rFonts w:ascii="仿宋" w:eastAsia="仿宋" w:hAnsi="仿宋" w:cs="仿宋" w:hint="eastAsia"/>
          <w:sz w:val="32"/>
          <w:szCs w:val="32"/>
          <w:lang w:bidi="ar"/>
        </w:rPr>
        <w:t>劳动保障行政部门实施行政处罚应履行《中华人民共和国行政处罚法》规定的程序。</w:t>
      </w:r>
    </w:p>
    <w:p w14:paraId="487F9363" w14:textId="77777777" w:rsidR="007F402A" w:rsidRDefault="00792E9B">
      <w:pPr>
        <w:spacing w:line="560" w:lineRule="exact"/>
        <w:ind w:firstLineChars="200" w:firstLine="640"/>
        <w:rPr>
          <w:rFonts w:ascii="仿宋" w:eastAsia="仿宋" w:hAnsi="仿宋" w:cs="仿宋"/>
          <w:sz w:val="32"/>
          <w:szCs w:val="32"/>
        </w:rPr>
      </w:pPr>
      <w:r>
        <w:rPr>
          <w:rStyle w:val="20"/>
          <w:rFonts w:hint="eastAsia"/>
        </w:rPr>
        <w:t>第二十二条</w:t>
      </w:r>
      <w:r>
        <w:rPr>
          <w:rStyle w:val="20"/>
          <w:rFonts w:hint="eastAsia"/>
        </w:rPr>
        <w:t xml:space="preserve"> </w:t>
      </w:r>
      <w:r>
        <w:rPr>
          <w:rFonts w:ascii="仿宋" w:eastAsia="仿宋" w:hAnsi="仿宋" w:cs="仿宋" w:hint="eastAsia"/>
          <w:sz w:val="32"/>
          <w:szCs w:val="32"/>
          <w:lang w:bidi="ar"/>
        </w:rPr>
        <w:t xml:space="preserve"> </w:t>
      </w:r>
      <w:r>
        <w:rPr>
          <w:rFonts w:ascii="仿宋" w:eastAsia="仿宋" w:hAnsi="仿宋" w:cs="仿宋" w:hint="eastAsia"/>
          <w:sz w:val="32"/>
          <w:szCs w:val="32"/>
          <w:lang w:bidi="ar"/>
        </w:rPr>
        <w:t>劳动保障行政部门实施行政处罚或行政处理，应下达行政处罚决定书或行政处理决定书，并在</w:t>
      </w:r>
      <w:proofErr w:type="gramStart"/>
      <w:r>
        <w:rPr>
          <w:rFonts w:ascii="仿宋" w:eastAsia="仿宋" w:hAnsi="仿宋" w:cs="仿宋" w:hint="eastAsia"/>
          <w:sz w:val="32"/>
          <w:szCs w:val="32"/>
          <w:lang w:bidi="ar"/>
        </w:rPr>
        <w:t>作出</w:t>
      </w:r>
      <w:proofErr w:type="gramEnd"/>
      <w:r>
        <w:rPr>
          <w:rFonts w:ascii="仿宋" w:eastAsia="仿宋" w:hAnsi="仿宋" w:cs="仿宋" w:hint="eastAsia"/>
          <w:sz w:val="32"/>
          <w:szCs w:val="32"/>
          <w:lang w:bidi="ar"/>
        </w:rPr>
        <w:t>行政处罚或行政处理决定之日起</w:t>
      </w:r>
      <w:r>
        <w:rPr>
          <w:rFonts w:ascii="仿宋" w:eastAsia="仿宋" w:hAnsi="仿宋" w:cs="仿宋" w:hint="eastAsia"/>
          <w:sz w:val="32"/>
          <w:szCs w:val="32"/>
          <w:lang w:bidi="ar"/>
        </w:rPr>
        <w:t>7</w:t>
      </w:r>
      <w:r>
        <w:rPr>
          <w:rFonts w:ascii="仿宋" w:eastAsia="仿宋" w:hAnsi="仿宋" w:cs="仿宋" w:hint="eastAsia"/>
          <w:sz w:val="32"/>
          <w:szCs w:val="32"/>
          <w:lang w:bidi="ar"/>
        </w:rPr>
        <w:t>日内，将行政处罚决定书或行政处理决定书送达当事人。</w:t>
      </w:r>
    </w:p>
    <w:p w14:paraId="614623C4" w14:textId="77777777" w:rsidR="007F402A" w:rsidRDefault="00792E9B">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lang w:bidi="ar"/>
        </w:rPr>
        <w:t>行政处罚决定书或行政处理决定书自送达之日起生效。</w:t>
      </w:r>
    </w:p>
    <w:p w14:paraId="5AD6F822" w14:textId="77777777" w:rsidR="007F402A" w:rsidRDefault="00792E9B">
      <w:pPr>
        <w:spacing w:line="560" w:lineRule="exact"/>
        <w:ind w:firstLineChars="200" w:firstLine="640"/>
        <w:rPr>
          <w:rFonts w:ascii="仿宋" w:eastAsia="仿宋" w:hAnsi="仿宋" w:cs="仿宋"/>
          <w:sz w:val="32"/>
          <w:szCs w:val="32"/>
        </w:rPr>
      </w:pPr>
      <w:r>
        <w:rPr>
          <w:rStyle w:val="20"/>
          <w:rFonts w:hint="eastAsia"/>
        </w:rPr>
        <w:t>第二十三条</w:t>
      </w:r>
      <w:r>
        <w:rPr>
          <w:rStyle w:val="20"/>
          <w:rFonts w:hint="eastAsia"/>
        </w:rPr>
        <w:t xml:space="preserve"> </w:t>
      </w:r>
      <w:r>
        <w:rPr>
          <w:rFonts w:ascii="仿宋" w:eastAsia="仿宋" w:hAnsi="仿宋" w:cs="仿宋" w:hint="eastAsia"/>
          <w:sz w:val="32"/>
          <w:szCs w:val="32"/>
          <w:lang w:bidi="ar"/>
        </w:rPr>
        <w:t xml:space="preserve"> </w:t>
      </w:r>
      <w:r>
        <w:rPr>
          <w:rFonts w:ascii="仿宋" w:eastAsia="仿宋" w:hAnsi="仿宋" w:cs="仿宋" w:hint="eastAsia"/>
          <w:sz w:val="32"/>
          <w:szCs w:val="32"/>
          <w:lang w:bidi="ar"/>
        </w:rPr>
        <w:t>当事人对行政处罚或行政处理不服的，可以依法申请行政复议或向人民法院提起行政诉讼。当事人逾期不履行行政处罚或行政处理决定的，由</w:t>
      </w:r>
      <w:proofErr w:type="gramStart"/>
      <w:r>
        <w:rPr>
          <w:rFonts w:ascii="仿宋" w:eastAsia="仿宋" w:hAnsi="仿宋" w:cs="仿宋" w:hint="eastAsia"/>
          <w:sz w:val="32"/>
          <w:szCs w:val="32"/>
          <w:lang w:bidi="ar"/>
        </w:rPr>
        <w:t>作出</w:t>
      </w:r>
      <w:proofErr w:type="gramEnd"/>
      <w:r>
        <w:rPr>
          <w:rFonts w:ascii="仿宋" w:eastAsia="仿宋" w:hAnsi="仿宋" w:cs="仿宋" w:hint="eastAsia"/>
          <w:sz w:val="32"/>
          <w:szCs w:val="32"/>
          <w:lang w:bidi="ar"/>
        </w:rPr>
        <w:t>行政处罚或行政处理决定的机关申</w:t>
      </w:r>
      <w:r>
        <w:rPr>
          <w:rFonts w:ascii="仿宋" w:eastAsia="仿宋" w:hAnsi="仿宋" w:cs="仿宋" w:hint="eastAsia"/>
          <w:sz w:val="32"/>
          <w:szCs w:val="32"/>
          <w:lang w:bidi="ar"/>
        </w:rPr>
        <w:t>请人民法院强制执行。</w:t>
      </w:r>
    </w:p>
    <w:p w14:paraId="03FA19B4" w14:textId="77777777" w:rsidR="007F402A" w:rsidRDefault="00792E9B">
      <w:pPr>
        <w:spacing w:line="560" w:lineRule="exact"/>
        <w:ind w:firstLineChars="200" w:firstLine="640"/>
        <w:rPr>
          <w:rFonts w:ascii="仿宋" w:eastAsia="仿宋" w:hAnsi="仿宋" w:cs="仿宋"/>
          <w:sz w:val="32"/>
          <w:szCs w:val="32"/>
        </w:rPr>
      </w:pPr>
      <w:r>
        <w:rPr>
          <w:rStyle w:val="20"/>
          <w:rFonts w:hint="eastAsia"/>
        </w:rPr>
        <w:t>第二十四条</w:t>
      </w:r>
      <w:r>
        <w:rPr>
          <w:rStyle w:val="20"/>
          <w:rFonts w:hint="eastAsia"/>
        </w:rPr>
        <w:t xml:space="preserve"> </w:t>
      </w:r>
      <w:r>
        <w:rPr>
          <w:rFonts w:ascii="仿宋" w:eastAsia="仿宋" w:hAnsi="仿宋" w:cs="仿宋" w:hint="eastAsia"/>
          <w:sz w:val="32"/>
          <w:szCs w:val="32"/>
          <w:lang w:bidi="ar"/>
        </w:rPr>
        <w:t xml:space="preserve"> </w:t>
      </w:r>
      <w:r>
        <w:rPr>
          <w:rFonts w:ascii="仿宋" w:eastAsia="仿宋" w:hAnsi="仿宋" w:cs="仿宋" w:hint="eastAsia"/>
          <w:sz w:val="32"/>
          <w:szCs w:val="32"/>
          <w:lang w:bidi="ar"/>
        </w:rPr>
        <w:t>拒绝、阻挠劳动和社会保险监察人员依法执行公务，以及打击、报复举报人员和监察人员构成违反治安管理行为的，由公安机关依据《中华人民共和国治安管理处罚条例》予</w:t>
      </w:r>
      <w:r>
        <w:rPr>
          <w:rFonts w:ascii="仿宋" w:eastAsia="仿宋" w:hAnsi="仿宋" w:cs="仿宋" w:hint="eastAsia"/>
          <w:sz w:val="32"/>
          <w:szCs w:val="32"/>
          <w:lang w:bidi="ar"/>
        </w:rPr>
        <w:lastRenderedPageBreak/>
        <w:t>以处罚；构成犯罪的，依法追究刑事责任。</w:t>
      </w:r>
    </w:p>
    <w:p w14:paraId="2CB8D0B4" w14:textId="77777777" w:rsidR="007F402A" w:rsidRDefault="00792E9B">
      <w:pPr>
        <w:spacing w:line="560" w:lineRule="exact"/>
        <w:ind w:firstLineChars="200" w:firstLine="640"/>
        <w:rPr>
          <w:rFonts w:ascii="仿宋" w:eastAsia="仿宋" w:hAnsi="仿宋" w:cs="仿宋"/>
          <w:sz w:val="32"/>
          <w:szCs w:val="32"/>
        </w:rPr>
      </w:pPr>
      <w:r>
        <w:rPr>
          <w:rStyle w:val="20"/>
          <w:rFonts w:hint="eastAsia"/>
        </w:rPr>
        <w:t>第二十五条</w:t>
      </w:r>
      <w:r>
        <w:rPr>
          <w:rFonts w:ascii="仿宋" w:eastAsia="仿宋" w:hAnsi="仿宋" w:cs="仿宋" w:hint="eastAsia"/>
          <w:sz w:val="32"/>
          <w:szCs w:val="32"/>
          <w:lang w:bidi="ar"/>
        </w:rPr>
        <w:t xml:space="preserve">  </w:t>
      </w:r>
      <w:r>
        <w:rPr>
          <w:rFonts w:ascii="仿宋" w:eastAsia="仿宋" w:hAnsi="仿宋" w:cs="仿宋" w:hint="eastAsia"/>
          <w:sz w:val="32"/>
          <w:szCs w:val="32"/>
          <w:lang w:bidi="ar"/>
        </w:rPr>
        <w:t>劳动和社会保险监察人员滥用职权、徇私舞弊、玩忽职守，构成犯罪的，依法追究刑事责任；不构成犯罪的，给予行政处分。</w:t>
      </w:r>
    </w:p>
    <w:p w14:paraId="492B59B7" w14:textId="77777777" w:rsidR="007F402A" w:rsidRDefault="00792E9B">
      <w:pPr>
        <w:spacing w:line="560" w:lineRule="exact"/>
        <w:ind w:firstLineChars="200" w:firstLine="640"/>
        <w:rPr>
          <w:rFonts w:ascii="仿宋" w:eastAsia="仿宋" w:hAnsi="仿宋" w:cs="仿宋"/>
          <w:sz w:val="32"/>
          <w:szCs w:val="32"/>
        </w:rPr>
      </w:pPr>
      <w:r>
        <w:rPr>
          <w:rStyle w:val="20"/>
          <w:rFonts w:hint="eastAsia"/>
        </w:rPr>
        <w:t>第二十六条</w:t>
      </w:r>
      <w:r>
        <w:rPr>
          <w:rFonts w:ascii="仿宋" w:eastAsia="仿宋" w:hAnsi="仿宋" w:cs="仿宋" w:hint="eastAsia"/>
          <w:sz w:val="32"/>
          <w:szCs w:val="32"/>
          <w:lang w:bidi="ar"/>
        </w:rPr>
        <w:t xml:space="preserve">  </w:t>
      </w:r>
      <w:r>
        <w:rPr>
          <w:rFonts w:ascii="仿宋" w:eastAsia="仿宋" w:hAnsi="仿宋" w:cs="仿宋" w:hint="eastAsia"/>
          <w:sz w:val="32"/>
          <w:szCs w:val="32"/>
          <w:lang w:bidi="ar"/>
        </w:rPr>
        <w:t>与劳动者建立劳动合同关系的国家机关、事业组织、社会团体的劳动和社会保险监察，以及对职业介绍、职业培训、职业技能鉴定组织的劳动和社会保险监察，依照本条例执行。</w:t>
      </w:r>
    </w:p>
    <w:p w14:paraId="1F1D9088" w14:textId="77777777" w:rsidR="007F402A" w:rsidRDefault="00792E9B">
      <w:pPr>
        <w:spacing w:line="560" w:lineRule="exact"/>
        <w:ind w:firstLineChars="200" w:firstLine="640"/>
        <w:rPr>
          <w:rFonts w:ascii="仿宋" w:eastAsia="仿宋" w:hAnsi="仿宋" w:cs="仿宋"/>
          <w:sz w:val="32"/>
          <w:szCs w:val="32"/>
        </w:rPr>
      </w:pPr>
      <w:r>
        <w:rPr>
          <w:rStyle w:val="20"/>
          <w:rFonts w:hint="eastAsia"/>
        </w:rPr>
        <w:t>第二十七条</w:t>
      </w:r>
      <w:r>
        <w:rPr>
          <w:rStyle w:val="20"/>
          <w:rFonts w:hint="eastAsia"/>
        </w:rPr>
        <w:t xml:space="preserve"> </w:t>
      </w:r>
      <w:r>
        <w:rPr>
          <w:rFonts w:ascii="仿宋" w:eastAsia="仿宋" w:hAnsi="仿宋" w:cs="仿宋" w:hint="eastAsia"/>
          <w:sz w:val="32"/>
          <w:szCs w:val="32"/>
          <w:lang w:bidi="ar"/>
        </w:rPr>
        <w:t xml:space="preserve"> </w:t>
      </w:r>
      <w:r>
        <w:rPr>
          <w:rFonts w:ascii="仿宋" w:eastAsia="仿宋" w:hAnsi="仿宋" w:cs="仿宋" w:hint="eastAsia"/>
          <w:sz w:val="32"/>
          <w:szCs w:val="32"/>
          <w:lang w:bidi="ar"/>
        </w:rPr>
        <w:t>本条例自</w:t>
      </w:r>
      <w:r>
        <w:rPr>
          <w:rFonts w:ascii="仿宋" w:eastAsia="仿宋" w:hAnsi="仿宋" w:cs="仿宋" w:hint="eastAsia"/>
          <w:sz w:val="32"/>
          <w:szCs w:val="32"/>
          <w:lang w:bidi="ar"/>
        </w:rPr>
        <w:t>2002</w:t>
      </w:r>
      <w:r>
        <w:rPr>
          <w:rFonts w:ascii="仿宋" w:eastAsia="仿宋" w:hAnsi="仿宋" w:cs="仿宋" w:hint="eastAsia"/>
          <w:sz w:val="32"/>
          <w:szCs w:val="32"/>
          <w:lang w:bidi="ar"/>
        </w:rPr>
        <w:t>年</w:t>
      </w:r>
      <w:r>
        <w:rPr>
          <w:rFonts w:ascii="仿宋" w:eastAsia="仿宋" w:hAnsi="仿宋" w:cs="仿宋" w:hint="eastAsia"/>
          <w:sz w:val="32"/>
          <w:szCs w:val="32"/>
          <w:lang w:bidi="ar"/>
        </w:rPr>
        <w:t>12</w:t>
      </w:r>
      <w:r>
        <w:rPr>
          <w:rFonts w:ascii="仿宋" w:eastAsia="仿宋" w:hAnsi="仿宋" w:cs="仿宋" w:hint="eastAsia"/>
          <w:sz w:val="32"/>
          <w:szCs w:val="32"/>
          <w:lang w:bidi="ar"/>
        </w:rPr>
        <w:t>月</w:t>
      </w:r>
      <w:r>
        <w:rPr>
          <w:rFonts w:ascii="仿宋" w:eastAsia="仿宋" w:hAnsi="仿宋" w:cs="仿宋" w:hint="eastAsia"/>
          <w:sz w:val="32"/>
          <w:szCs w:val="32"/>
          <w:lang w:bidi="ar"/>
        </w:rPr>
        <w:t>1</w:t>
      </w:r>
      <w:r>
        <w:rPr>
          <w:rFonts w:ascii="仿宋" w:eastAsia="仿宋" w:hAnsi="仿宋" w:cs="仿宋" w:hint="eastAsia"/>
          <w:sz w:val="32"/>
          <w:szCs w:val="32"/>
          <w:lang w:bidi="ar"/>
        </w:rPr>
        <w:t>日起施行。</w:t>
      </w:r>
    </w:p>
    <w:p w14:paraId="4C3E7D15" w14:textId="77777777" w:rsidR="007F402A" w:rsidRDefault="007F402A">
      <w:pPr>
        <w:spacing w:line="560" w:lineRule="exact"/>
        <w:rPr>
          <w:rFonts w:ascii="仿宋" w:eastAsia="仿宋" w:hAnsi="仿宋" w:cs="仿宋"/>
          <w:sz w:val="32"/>
          <w:szCs w:val="32"/>
        </w:rPr>
      </w:pPr>
    </w:p>
    <w:p w14:paraId="14517A01" w14:textId="77777777" w:rsidR="007F402A" w:rsidRDefault="007F402A">
      <w:pPr>
        <w:spacing w:line="560" w:lineRule="exact"/>
        <w:rPr>
          <w:rFonts w:ascii="仿宋" w:eastAsia="仿宋" w:hAnsi="仿宋" w:cs="仿宋"/>
          <w:sz w:val="32"/>
          <w:szCs w:val="32"/>
        </w:rPr>
      </w:pPr>
    </w:p>
    <w:sectPr w:rsidR="007F402A">
      <w:footerReference w:type="default" r:id="rId7"/>
      <w:pgSz w:w="11906" w:h="16838"/>
      <w:pgMar w:top="2041" w:right="1531" w:bottom="2041" w:left="1531" w:header="851" w:footer="992" w:gutter="0"/>
      <w:cols w:space="720"/>
      <w:docGrid w:type="lines" w:linePitch="3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4B4342" w14:textId="77777777" w:rsidR="00792E9B" w:rsidRDefault="00792E9B">
      <w:r>
        <w:separator/>
      </w:r>
    </w:p>
  </w:endnote>
  <w:endnote w:type="continuationSeparator" w:id="0">
    <w:p w14:paraId="453CC7EE" w14:textId="77777777" w:rsidR="00792E9B" w:rsidRDefault="00792E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C30454" w14:textId="77777777" w:rsidR="007F402A" w:rsidRDefault="00792E9B">
    <w:pPr>
      <w:pStyle w:val="a3"/>
    </w:pPr>
    <w:r>
      <w:rPr>
        <w:noProof/>
      </w:rPr>
      <mc:AlternateContent>
        <mc:Choice Requires="wps">
          <w:drawing>
            <wp:anchor distT="0" distB="0" distL="114300" distR="114300" simplePos="0" relativeHeight="251658240" behindDoc="0" locked="0" layoutInCell="1" allowOverlap="1" wp14:anchorId="293C0E4C" wp14:editId="7FFD32B3">
              <wp:simplePos x="0" y="0"/>
              <wp:positionH relativeFrom="margin">
                <wp:align>outside</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2F8F0CF7" w14:textId="77777777" w:rsidR="007F402A" w:rsidRDefault="00792E9B">
                          <w:pPr>
                            <w:pStyle w:val="a3"/>
                            <w:ind w:leftChars="200" w:left="420" w:rightChars="200" w:right="420"/>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1</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wps:txbx>
                    <wps:bodyPr vert="horz" wrap="none" lIns="0" tIns="0" rIns="0" bIns="0" anchor="t">
                      <a:spAutoFit/>
                    </wps:bodyPr>
                  </wps:wsp>
                </a:graphicData>
              </a:graphic>
            </wp:anchor>
          </w:drawing>
        </mc:Choice>
        <mc:Fallback>
          <w:pict>
            <v:shapetype w14:anchorId="293C0E4C" id="_x0000_t202" coordsize="21600,21600" o:spt="202" path="m,l,21600r21600,l21600,xe">
              <v:stroke joinstyle="miter"/>
              <v:path gradientshapeok="t" o:connecttype="rect"/>
            </v:shapetype>
            <v:shape id="文本框 2" o:spid="_x0000_s1026" type="#_x0000_t202" style="position:absolute;margin-left:92.8pt;margin-top:0;width:2in;height:2in;z-index:251658240;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" filled="f" stroked="f">
              <v:textbox style="mso-fit-shape-to-text:t" inset="0,0,0,0">
                <w:txbxContent>
                  <w:p w14:paraId="2F8F0CF7" w14:textId="77777777" w:rsidR="007F402A" w:rsidRDefault="00792E9B">
                    <w:pPr>
                      <w:pStyle w:val="a3"/>
                      <w:ind w:leftChars="200" w:left="420" w:rightChars="200" w:right="420"/>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1</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1978C4" w14:textId="77777777" w:rsidR="00792E9B" w:rsidRDefault="00792E9B">
      <w:r>
        <w:separator/>
      </w:r>
    </w:p>
  </w:footnote>
  <w:footnote w:type="continuationSeparator" w:id="0">
    <w:p w14:paraId="66CC5A35" w14:textId="77777777" w:rsidR="00792E9B" w:rsidRDefault="00792E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9"/>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069F1"/>
    <w:rsid w:val="000002D8"/>
    <w:rsid w:val="00003585"/>
    <w:rsid w:val="00014686"/>
    <w:rsid w:val="00017797"/>
    <w:rsid w:val="00021DF8"/>
    <w:rsid w:val="000241CB"/>
    <w:rsid w:val="000319B6"/>
    <w:rsid w:val="0003441F"/>
    <w:rsid w:val="00034F3F"/>
    <w:rsid w:val="00037460"/>
    <w:rsid w:val="000409F9"/>
    <w:rsid w:val="000411AE"/>
    <w:rsid w:val="00043D9D"/>
    <w:rsid w:val="000451A6"/>
    <w:rsid w:val="0006663B"/>
    <w:rsid w:val="00067781"/>
    <w:rsid w:val="000767A4"/>
    <w:rsid w:val="0008038C"/>
    <w:rsid w:val="00081D57"/>
    <w:rsid w:val="00096C3C"/>
    <w:rsid w:val="00097351"/>
    <w:rsid w:val="000A36BE"/>
    <w:rsid w:val="000A39E9"/>
    <w:rsid w:val="000A49E3"/>
    <w:rsid w:val="000B20F8"/>
    <w:rsid w:val="000B3E78"/>
    <w:rsid w:val="000C4386"/>
    <w:rsid w:val="000D0728"/>
    <w:rsid w:val="000E162C"/>
    <w:rsid w:val="000E4177"/>
    <w:rsid w:val="000E4D6B"/>
    <w:rsid w:val="000E5A7C"/>
    <w:rsid w:val="000E5BC1"/>
    <w:rsid w:val="000F1BAC"/>
    <w:rsid w:val="00116AA4"/>
    <w:rsid w:val="001211DC"/>
    <w:rsid w:val="00130DC4"/>
    <w:rsid w:val="00131750"/>
    <w:rsid w:val="00132CC4"/>
    <w:rsid w:val="00146C89"/>
    <w:rsid w:val="00163B9E"/>
    <w:rsid w:val="00170682"/>
    <w:rsid w:val="00174D6D"/>
    <w:rsid w:val="0017688F"/>
    <w:rsid w:val="00180E34"/>
    <w:rsid w:val="00181A71"/>
    <w:rsid w:val="001826E2"/>
    <w:rsid w:val="00182F23"/>
    <w:rsid w:val="00183BC2"/>
    <w:rsid w:val="0018607A"/>
    <w:rsid w:val="001860E2"/>
    <w:rsid w:val="00191109"/>
    <w:rsid w:val="001A1B82"/>
    <w:rsid w:val="001B1310"/>
    <w:rsid w:val="001B41EF"/>
    <w:rsid w:val="001B5072"/>
    <w:rsid w:val="001D2140"/>
    <w:rsid w:val="001D3D9F"/>
    <w:rsid w:val="001E1C7F"/>
    <w:rsid w:val="001E2E60"/>
    <w:rsid w:val="001E3E9D"/>
    <w:rsid w:val="001F63ED"/>
    <w:rsid w:val="001F6B51"/>
    <w:rsid w:val="00200C01"/>
    <w:rsid w:val="00210D4E"/>
    <w:rsid w:val="00214AE7"/>
    <w:rsid w:val="002215BD"/>
    <w:rsid w:val="002243E6"/>
    <w:rsid w:val="002273E6"/>
    <w:rsid w:val="00240A0E"/>
    <w:rsid w:val="00243187"/>
    <w:rsid w:val="00247D0F"/>
    <w:rsid w:val="00250924"/>
    <w:rsid w:val="00256DE8"/>
    <w:rsid w:val="00261EBF"/>
    <w:rsid w:val="00266008"/>
    <w:rsid w:val="00267B07"/>
    <w:rsid w:val="00271AF6"/>
    <w:rsid w:val="0027367C"/>
    <w:rsid w:val="00274174"/>
    <w:rsid w:val="002754A6"/>
    <w:rsid w:val="00284182"/>
    <w:rsid w:val="002876E2"/>
    <w:rsid w:val="002950C0"/>
    <w:rsid w:val="002A0D09"/>
    <w:rsid w:val="002A398C"/>
    <w:rsid w:val="002B1E13"/>
    <w:rsid w:val="002B5861"/>
    <w:rsid w:val="002B5923"/>
    <w:rsid w:val="002B799C"/>
    <w:rsid w:val="002C247C"/>
    <w:rsid w:val="002C362A"/>
    <w:rsid w:val="002C3B62"/>
    <w:rsid w:val="002C5480"/>
    <w:rsid w:val="002D3DFE"/>
    <w:rsid w:val="002D6BAC"/>
    <w:rsid w:val="002E392C"/>
    <w:rsid w:val="002F7680"/>
    <w:rsid w:val="00304566"/>
    <w:rsid w:val="00312076"/>
    <w:rsid w:val="00326C74"/>
    <w:rsid w:val="00327A18"/>
    <w:rsid w:val="00327A47"/>
    <w:rsid w:val="0033275F"/>
    <w:rsid w:val="00337156"/>
    <w:rsid w:val="00340214"/>
    <w:rsid w:val="003431C5"/>
    <w:rsid w:val="00350DA4"/>
    <w:rsid w:val="00353F50"/>
    <w:rsid w:val="00362CB4"/>
    <w:rsid w:val="00364676"/>
    <w:rsid w:val="00366821"/>
    <w:rsid w:val="00371134"/>
    <w:rsid w:val="003756D2"/>
    <w:rsid w:val="00382E6A"/>
    <w:rsid w:val="003965BE"/>
    <w:rsid w:val="003A1FF8"/>
    <w:rsid w:val="003A2536"/>
    <w:rsid w:val="003B0608"/>
    <w:rsid w:val="003B40AB"/>
    <w:rsid w:val="003C3E89"/>
    <w:rsid w:val="003C532C"/>
    <w:rsid w:val="003C72CC"/>
    <w:rsid w:val="003D349A"/>
    <w:rsid w:val="003E5F17"/>
    <w:rsid w:val="003F2DD0"/>
    <w:rsid w:val="003F6F15"/>
    <w:rsid w:val="003F6F4A"/>
    <w:rsid w:val="003F71B0"/>
    <w:rsid w:val="0040585B"/>
    <w:rsid w:val="00405984"/>
    <w:rsid w:val="004069F1"/>
    <w:rsid w:val="00410795"/>
    <w:rsid w:val="00412F3C"/>
    <w:rsid w:val="0041372F"/>
    <w:rsid w:val="00414950"/>
    <w:rsid w:val="00416A66"/>
    <w:rsid w:val="00417439"/>
    <w:rsid w:val="00420F37"/>
    <w:rsid w:val="00432475"/>
    <w:rsid w:val="004328B4"/>
    <w:rsid w:val="004345CF"/>
    <w:rsid w:val="00442E9B"/>
    <w:rsid w:val="00443EC0"/>
    <w:rsid w:val="0045572F"/>
    <w:rsid w:val="00460176"/>
    <w:rsid w:val="0046156A"/>
    <w:rsid w:val="004642C8"/>
    <w:rsid w:val="004644EB"/>
    <w:rsid w:val="0046611B"/>
    <w:rsid w:val="00471974"/>
    <w:rsid w:val="00474CC8"/>
    <w:rsid w:val="00474F61"/>
    <w:rsid w:val="0047564B"/>
    <w:rsid w:val="00492166"/>
    <w:rsid w:val="004A0B4D"/>
    <w:rsid w:val="004A2ADE"/>
    <w:rsid w:val="004A2E60"/>
    <w:rsid w:val="004C0AAB"/>
    <w:rsid w:val="004C1A59"/>
    <w:rsid w:val="004D08E1"/>
    <w:rsid w:val="004D65E7"/>
    <w:rsid w:val="004D75EC"/>
    <w:rsid w:val="004D7BE9"/>
    <w:rsid w:val="004E03C9"/>
    <w:rsid w:val="004E65CE"/>
    <w:rsid w:val="004F0BDD"/>
    <w:rsid w:val="004F1256"/>
    <w:rsid w:val="004F1E6E"/>
    <w:rsid w:val="00506236"/>
    <w:rsid w:val="00521102"/>
    <w:rsid w:val="005257E0"/>
    <w:rsid w:val="00526322"/>
    <w:rsid w:val="00527027"/>
    <w:rsid w:val="005352B0"/>
    <w:rsid w:val="005360EF"/>
    <w:rsid w:val="005363E6"/>
    <w:rsid w:val="00536DD1"/>
    <w:rsid w:val="00537634"/>
    <w:rsid w:val="00541C00"/>
    <w:rsid w:val="00553418"/>
    <w:rsid w:val="00557421"/>
    <w:rsid w:val="00557E32"/>
    <w:rsid w:val="00560E04"/>
    <w:rsid w:val="005616B1"/>
    <w:rsid w:val="00562591"/>
    <w:rsid w:val="00563D88"/>
    <w:rsid w:val="005649F7"/>
    <w:rsid w:val="00572740"/>
    <w:rsid w:val="00572FB7"/>
    <w:rsid w:val="0057385F"/>
    <w:rsid w:val="00577B99"/>
    <w:rsid w:val="00581F64"/>
    <w:rsid w:val="00582BDE"/>
    <w:rsid w:val="00585DFC"/>
    <w:rsid w:val="00587815"/>
    <w:rsid w:val="00591662"/>
    <w:rsid w:val="00592FF6"/>
    <w:rsid w:val="00596668"/>
    <w:rsid w:val="00596FF3"/>
    <w:rsid w:val="0059721D"/>
    <w:rsid w:val="005A22F0"/>
    <w:rsid w:val="005A6F73"/>
    <w:rsid w:val="005B1434"/>
    <w:rsid w:val="005C275B"/>
    <w:rsid w:val="005C59EB"/>
    <w:rsid w:val="005C5DB0"/>
    <w:rsid w:val="005E3B7D"/>
    <w:rsid w:val="005E3DD0"/>
    <w:rsid w:val="005E41F4"/>
    <w:rsid w:val="005E6F75"/>
    <w:rsid w:val="005E7868"/>
    <w:rsid w:val="005F56C9"/>
    <w:rsid w:val="006001B7"/>
    <w:rsid w:val="00607D48"/>
    <w:rsid w:val="006146B0"/>
    <w:rsid w:val="0061493E"/>
    <w:rsid w:val="006208A7"/>
    <w:rsid w:val="0062641A"/>
    <w:rsid w:val="006372B4"/>
    <w:rsid w:val="00644ADF"/>
    <w:rsid w:val="006538FF"/>
    <w:rsid w:val="00655881"/>
    <w:rsid w:val="00660F70"/>
    <w:rsid w:val="00676A27"/>
    <w:rsid w:val="00676F56"/>
    <w:rsid w:val="006772E5"/>
    <w:rsid w:val="006775DE"/>
    <w:rsid w:val="00683051"/>
    <w:rsid w:val="00687405"/>
    <w:rsid w:val="00693734"/>
    <w:rsid w:val="00694290"/>
    <w:rsid w:val="0069641F"/>
    <w:rsid w:val="006978BC"/>
    <w:rsid w:val="006A1623"/>
    <w:rsid w:val="006A3C68"/>
    <w:rsid w:val="006A45AF"/>
    <w:rsid w:val="006A75E5"/>
    <w:rsid w:val="006A7F99"/>
    <w:rsid w:val="006B1D16"/>
    <w:rsid w:val="006C02DC"/>
    <w:rsid w:val="006D1CA8"/>
    <w:rsid w:val="006E00E3"/>
    <w:rsid w:val="006F0E1D"/>
    <w:rsid w:val="006F1086"/>
    <w:rsid w:val="006F4E9E"/>
    <w:rsid w:val="006F5DDE"/>
    <w:rsid w:val="00702AD3"/>
    <w:rsid w:val="00711AA4"/>
    <w:rsid w:val="0072258B"/>
    <w:rsid w:val="0072330F"/>
    <w:rsid w:val="00725F31"/>
    <w:rsid w:val="00732733"/>
    <w:rsid w:val="00740AE6"/>
    <w:rsid w:val="007439DF"/>
    <w:rsid w:val="007478D6"/>
    <w:rsid w:val="0075742D"/>
    <w:rsid w:val="00761406"/>
    <w:rsid w:val="0076169B"/>
    <w:rsid w:val="00761887"/>
    <w:rsid w:val="00765C25"/>
    <w:rsid w:val="00776DA8"/>
    <w:rsid w:val="00777305"/>
    <w:rsid w:val="0077750A"/>
    <w:rsid w:val="007920AC"/>
    <w:rsid w:val="00792552"/>
    <w:rsid w:val="00792E9B"/>
    <w:rsid w:val="007A2022"/>
    <w:rsid w:val="007A49E9"/>
    <w:rsid w:val="007A5128"/>
    <w:rsid w:val="007C1CF8"/>
    <w:rsid w:val="007C2081"/>
    <w:rsid w:val="007C3D07"/>
    <w:rsid w:val="007D6448"/>
    <w:rsid w:val="007D712A"/>
    <w:rsid w:val="007E64F5"/>
    <w:rsid w:val="007F20EF"/>
    <w:rsid w:val="007F402A"/>
    <w:rsid w:val="00803108"/>
    <w:rsid w:val="00803BDE"/>
    <w:rsid w:val="00816502"/>
    <w:rsid w:val="00817962"/>
    <w:rsid w:val="00825D44"/>
    <w:rsid w:val="00830818"/>
    <w:rsid w:val="008310B4"/>
    <w:rsid w:val="008339BE"/>
    <w:rsid w:val="00846FB8"/>
    <w:rsid w:val="008473FE"/>
    <w:rsid w:val="008579CB"/>
    <w:rsid w:val="00861EDE"/>
    <w:rsid w:val="00864268"/>
    <w:rsid w:val="0087026B"/>
    <w:rsid w:val="00871CA1"/>
    <w:rsid w:val="00875A35"/>
    <w:rsid w:val="00876AF7"/>
    <w:rsid w:val="008A0D16"/>
    <w:rsid w:val="008A1024"/>
    <w:rsid w:val="008A265E"/>
    <w:rsid w:val="008A4BD8"/>
    <w:rsid w:val="008A664C"/>
    <w:rsid w:val="008B74EE"/>
    <w:rsid w:val="008C0EC3"/>
    <w:rsid w:val="008D044B"/>
    <w:rsid w:val="008D1B7C"/>
    <w:rsid w:val="008D6F7B"/>
    <w:rsid w:val="008E38C8"/>
    <w:rsid w:val="008E3D93"/>
    <w:rsid w:val="008F60DA"/>
    <w:rsid w:val="00900A78"/>
    <w:rsid w:val="00906850"/>
    <w:rsid w:val="009168B7"/>
    <w:rsid w:val="009266FF"/>
    <w:rsid w:val="009374B3"/>
    <w:rsid w:val="009378E2"/>
    <w:rsid w:val="0095247F"/>
    <w:rsid w:val="009569F4"/>
    <w:rsid w:val="00966E17"/>
    <w:rsid w:val="009719DA"/>
    <w:rsid w:val="00971BDC"/>
    <w:rsid w:val="00971F9C"/>
    <w:rsid w:val="009750E9"/>
    <w:rsid w:val="00990335"/>
    <w:rsid w:val="009A0161"/>
    <w:rsid w:val="009A1D37"/>
    <w:rsid w:val="009A7719"/>
    <w:rsid w:val="009B26BB"/>
    <w:rsid w:val="009B3F12"/>
    <w:rsid w:val="009B54D3"/>
    <w:rsid w:val="009B7C45"/>
    <w:rsid w:val="009C328D"/>
    <w:rsid w:val="009C703F"/>
    <w:rsid w:val="009C799B"/>
    <w:rsid w:val="009D0839"/>
    <w:rsid w:val="009D1FC0"/>
    <w:rsid w:val="009E0C13"/>
    <w:rsid w:val="009F7B4C"/>
    <w:rsid w:val="00A015DC"/>
    <w:rsid w:val="00A0194D"/>
    <w:rsid w:val="00A02C44"/>
    <w:rsid w:val="00A079A9"/>
    <w:rsid w:val="00A145A0"/>
    <w:rsid w:val="00A15439"/>
    <w:rsid w:val="00A17CB4"/>
    <w:rsid w:val="00A204EC"/>
    <w:rsid w:val="00A22E7A"/>
    <w:rsid w:val="00A25754"/>
    <w:rsid w:val="00A3165B"/>
    <w:rsid w:val="00A3214D"/>
    <w:rsid w:val="00A4039F"/>
    <w:rsid w:val="00A40CA6"/>
    <w:rsid w:val="00A532C6"/>
    <w:rsid w:val="00A57A47"/>
    <w:rsid w:val="00A602E2"/>
    <w:rsid w:val="00A604CF"/>
    <w:rsid w:val="00A63D5C"/>
    <w:rsid w:val="00A659AB"/>
    <w:rsid w:val="00A71DA0"/>
    <w:rsid w:val="00A73A4D"/>
    <w:rsid w:val="00A761BE"/>
    <w:rsid w:val="00A80290"/>
    <w:rsid w:val="00A83E30"/>
    <w:rsid w:val="00A8570F"/>
    <w:rsid w:val="00AA01F8"/>
    <w:rsid w:val="00AA37DF"/>
    <w:rsid w:val="00AB37E2"/>
    <w:rsid w:val="00AD4F92"/>
    <w:rsid w:val="00AD7254"/>
    <w:rsid w:val="00AE0ADF"/>
    <w:rsid w:val="00AE5864"/>
    <w:rsid w:val="00B11B25"/>
    <w:rsid w:val="00B222FD"/>
    <w:rsid w:val="00B223DD"/>
    <w:rsid w:val="00B24C42"/>
    <w:rsid w:val="00B27EBB"/>
    <w:rsid w:val="00B35704"/>
    <w:rsid w:val="00B4789A"/>
    <w:rsid w:val="00B514E3"/>
    <w:rsid w:val="00B53AB2"/>
    <w:rsid w:val="00B576FF"/>
    <w:rsid w:val="00B85EFC"/>
    <w:rsid w:val="00B92697"/>
    <w:rsid w:val="00B94120"/>
    <w:rsid w:val="00BA0925"/>
    <w:rsid w:val="00BA68A2"/>
    <w:rsid w:val="00BB188D"/>
    <w:rsid w:val="00BB3D50"/>
    <w:rsid w:val="00BB6114"/>
    <w:rsid w:val="00BC3D7C"/>
    <w:rsid w:val="00BC417E"/>
    <w:rsid w:val="00BC6D93"/>
    <w:rsid w:val="00BD2A1E"/>
    <w:rsid w:val="00BD46EE"/>
    <w:rsid w:val="00BD5FEA"/>
    <w:rsid w:val="00BE28B1"/>
    <w:rsid w:val="00BE2D71"/>
    <w:rsid w:val="00BF0CB3"/>
    <w:rsid w:val="00BF2E6E"/>
    <w:rsid w:val="00BF4F51"/>
    <w:rsid w:val="00BF585F"/>
    <w:rsid w:val="00BF7127"/>
    <w:rsid w:val="00C05C6B"/>
    <w:rsid w:val="00C064F9"/>
    <w:rsid w:val="00C078B4"/>
    <w:rsid w:val="00C114BC"/>
    <w:rsid w:val="00C143CB"/>
    <w:rsid w:val="00C25A63"/>
    <w:rsid w:val="00C267BB"/>
    <w:rsid w:val="00C26F09"/>
    <w:rsid w:val="00C30A29"/>
    <w:rsid w:val="00C30AA6"/>
    <w:rsid w:val="00C350C7"/>
    <w:rsid w:val="00C35A70"/>
    <w:rsid w:val="00C35DE5"/>
    <w:rsid w:val="00C4036B"/>
    <w:rsid w:val="00C428BC"/>
    <w:rsid w:val="00C4314E"/>
    <w:rsid w:val="00C5609A"/>
    <w:rsid w:val="00C60007"/>
    <w:rsid w:val="00C62538"/>
    <w:rsid w:val="00C63D0C"/>
    <w:rsid w:val="00C63EBE"/>
    <w:rsid w:val="00C67D04"/>
    <w:rsid w:val="00C7039D"/>
    <w:rsid w:val="00C74C5B"/>
    <w:rsid w:val="00C83FC1"/>
    <w:rsid w:val="00C851BA"/>
    <w:rsid w:val="00C93C8A"/>
    <w:rsid w:val="00CA1837"/>
    <w:rsid w:val="00CA7DE8"/>
    <w:rsid w:val="00CB4BCF"/>
    <w:rsid w:val="00CB55FD"/>
    <w:rsid w:val="00CD5299"/>
    <w:rsid w:val="00CE16E8"/>
    <w:rsid w:val="00CE2903"/>
    <w:rsid w:val="00CF5924"/>
    <w:rsid w:val="00D20445"/>
    <w:rsid w:val="00D207B3"/>
    <w:rsid w:val="00D227DF"/>
    <w:rsid w:val="00D325EB"/>
    <w:rsid w:val="00D409EB"/>
    <w:rsid w:val="00D41AAA"/>
    <w:rsid w:val="00D423B4"/>
    <w:rsid w:val="00D43ABD"/>
    <w:rsid w:val="00D43FA1"/>
    <w:rsid w:val="00D47F46"/>
    <w:rsid w:val="00D641B4"/>
    <w:rsid w:val="00D65D2C"/>
    <w:rsid w:val="00D733B3"/>
    <w:rsid w:val="00D77FF1"/>
    <w:rsid w:val="00D8010F"/>
    <w:rsid w:val="00D8680C"/>
    <w:rsid w:val="00D87C70"/>
    <w:rsid w:val="00D93971"/>
    <w:rsid w:val="00DA0981"/>
    <w:rsid w:val="00DA32A2"/>
    <w:rsid w:val="00DA4E6B"/>
    <w:rsid w:val="00DB7926"/>
    <w:rsid w:val="00DC2A8E"/>
    <w:rsid w:val="00DC4D27"/>
    <w:rsid w:val="00DD06ED"/>
    <w:rsid w:val="00DD5136"/>
    <w:rsid w:val="00DD572A"/>
    <w:rsid w:val="00DE3ED0"/>
    <w:rsid w:val="00E034C6"/>
    <w:rsid w:val="00E057C5"/>
    <w:rsid w:val="00E066D0"/>
    <w:rsid w:val="00E32A99"/>
    <w:rsid w:val="00E33801"/>
    <w:rsid w:val="00E43C46"/>
    <w:rsid w:val="00E55F2B"/>
    <w:rsid w:val="00E56A97"/>
    <w:rsid w:val="00E853A3"/>
    <w:rsid w:val="00E85C51"/>
    <w:rsid w:val="00E86276"/>
    <w:rsid w:val="00E91B2C"/>
    <w:rsid w:val="00E9657D"/>
    <w:rsid w:val="00E96676"/>
    <w:rsid w:val="00EA21DA"/>
    <w:rsid w:val="00EA31B6"/>
    <w:rsid w:val="00EA397F"/>
    <w:rsid w:val="00EA4A53"/>
    <w:rsid w:val="00EA56AE"/>
    <w:rsid w:val="00EA5EDB"/>
    <w:rsid w:val="00EB20F7"/>
    <w:rsid w:val="00EC34D4"/>
    <w:rsid w:val="00ED50E1"/>
    <w:rsid w:val="00EE4898"/>
    <w:rsid w:val="00EE62FF"/>
    <w:rsid w:val="00EF6FD6"/>
    <w:rsid w:val="00F001CA"/>
    <w:rsid w:val="00F051E8"/>
    <w:rsid w:val="00F0648C"/>
    <w:rsid w:val="00F07301"/>
    <w:rsid w:val="00F07CB3"/>
    <w:rsid w:val="00F1162A"/>
    <w:rsid w:val="00F12342"/>
    <w:rsid w:val="00F12359"/>
    <w:rsid w:val="00F130AF"/>
    <w:rsid w:val="00F21F94"/>
    <w:rsid w:val="00F23384"/>
    <w:rsid w:val="00F23B91"/>
    <w:rsid w:val="00F25BEF"/>
    <w:rsid w:val="00F34FB9"/>
    <w:rsid w:val="00F5142C"/>
    <w:rsid w:val="00F52152"/>
    <w:rsid w:val="00F52599"/>
    <w:rsid w:val="00F52EC7"/>
    <w:rsid w:val="00F55EAE"/>
    <w:rsid w:val="00F57BA1"/>
    <w:rsid w:val="00F607D5"/>
    <w:rsid w:val="00F64B95"/>
    <w:rsid w:val="00F6649B"/>
    <w:rsid w:val="00F66BCA"/>
    <w:rsid w:val="00F82244"/>
    <w:rsid w:val="00F84C9E"/>
    <w:rsid w:val="00F9086D"/>
    <w:rsid w:val="00F9322F"/>
    <w:rsid w:val="00FA686A"/>
    <w:rsid w:val="00FA6A74"/>
    <w:rsid w:val="00FA764B"/>
    <w:rsid w:val="00FB1661"/>
    <w:rsid w:val="00FC38A1"/>
    <w:rsid w:val="00FD1301"/>
    <w:rsid w:val="00FD1D06"/>
    <w:rsid w:val="00FD6659"/>
    <w:rsid w:val="00FE1043"/>
    <w:rsid w:val="00FF5AE7"/>
    <w:rsid w:val="00FF60C6"/>
    <w:rsid w:val="01051BC2"/>
    <w:rsid w:val="016F5C35"/>
    <w:rsid w:val="01853A99"/>
    <w:rsid w:val="01972D60"/>
    <w:rsid w:val="019F29FF"/>
    <w:rsid w:val="01B07530"/>
    <w:rsid w:val="01C93546"/>
    <w:rsid w:val="01E52564"/>
    <w:rsid w:val="022A532B"/>
    <w:rsid w:val="02590758"/>
    <w:rsid w:val="026057B5"/>
    <w:rsid w:val="02706198"/>
    <w:rsid w:val="02BB10C4"/>
    <w:rsid w:val="02E335AF"/>
    <w:rsid w:val="034E4A22"/>
    <w:rsid w:val="037173F5"/>
    <w:rsid w:val="03984AE4"/>
    <w:rsid w:val="03E059D2"/>
    <w:rsid w:val="046B7EF9"/>
    <w:rsid w:val="047562DE"/>
    <w:rsid w:val="04900C53"/>
    <w:rsid w:val="049722EE"/>
    <w:rsid w:val="04A15D3B"/>
    <w:rsid w:val="051A30BF"/>
    <w:rsid w:val="051B4077"/>
    <w:rsid w:val="053068BE"/>
    <w:rsid w:val="05A91768"/>
    <w:rsid w:val="05BD73DC"/>
    <w:rsid w:val="05DE22D0"/>
    <w:rsid w:val="05F9677C"/>
    <w:rsid w:val="061B56B0"/>
    <w:rsid w:val="062F3584"/>
    <w:rsid w:val="06611DC8"/>
    <w:rsid w:val="066A7E49"/>
    <w:rsid w:val="06742669"/>
    <w:rsid w:val="068F1C88"/>
    <w:rsid w:val="06A52A2F"/>
    <w:rsid w:val="06BB1A3E"/>
    <w:rsid w:val="06D27684"/>
    <w:rsid w:val="06E1440D"/>
    <w:rsid w:val="06E9451C"/>
    <w:rsid w:val="06F47A3E"/>
    <w:rsid w:val="06FE4C7B"/>
    <w:rsid w:val="078F3005"/>
    <w:rsid w:val="07C07012"/>
    <w:rsid w:val="07C466F9"/>
    <w:rsid w:val="07F10DC0"/>
    <w:rsid w:val="07FE6FB6"/>
    <w:rsid w:val="080D3997"/>
    <w:rsid w:val="082A37BE"/>
    <w:rsid w:val="08355216"/>
    <w:rsid w:val="08935BC4"/>
    <w:rsid w:val="08B11146"/>
    <w:rsid w:val="08E64EDB"/>
    <w:rsid w:val="08F76E4E"/>
    <w:rsid w:val="09303886"/>
    <w:rsid w:val="094E2166"/>
    <w:rsid w:val="09545708"/>
    <w:rsid w:val="09B537A1"/>
    <w:rsid w:val="09D13761"/>
    <w:rsid w:val="0A814961"/>
    <w:rsid w:val="0A8C3D2E"/>
    <w:rsid w:val="0A8F66BA"/>
    <w:rsid w:val="0AAD4A9B"/>
    <w:rsid w:val="0AF62434"/>
    <w:rsid w:val="0B183D49"/>
    <w:rsid w:val="0B201CF0"/>
    <w:rsid w:val="0B4724B0"/>
    <w:rsid w:val="0B5331CB"/>
    <w:rsid w:val="0B72272F"/>
    <w:rsid w:val="0BAC149A"/>
    <w:rsid w:val="0C320844"/>
    <w:rsid w:val="0C58755E"/>
    <w:rsid w:val="0C6E62A7"/>
    <w:rsid w:val="0CAD576F"/>
    <w:rsid w:val="0D495165"/>
    <w:rsid w:val="0D516708"/>
    <w:rsid w:val="0D6A32B8"/>
    <w:rsid w:val="0D705D65"/>
    <w:rsid w:val="0D970C3A"/>
    <w:rsid w:val="0D9859EA"/>
    <w:rsid w:val="0DD00CEA"/>
    <w:rsid w:val="0DD81319"/>
    <w:rsid w:val="0DDF6E30"/>
    <w:rsid w:val="0DE04D9C"/>
    <w:rsid w:val="0DEC1656"/>
    <w:rsid w:val="0EDC6B1D"/>
    <w:rsid w:val="0EF8458F"/>
    <w:rsid w:val="0F0732D8"/>
    <w:rsid w:val="0F1A630E"/>
    <w:rsid w:val="0F2A4A63"/>
    <w:rsid w:val="0FE52072"/>
    <w:rsid w:val="0FE65D02"/>
    <w:rsid w:val="101843A9"/>
    <w:rsid w:val="1050775D"/>
    <w:rsid w:val="10627B38"/>
    <w:rsid w:val="107D7905"/>
    <w:rsid w:val="10836A79"/>
    <w:rsid w:val="10A646F2"/>
    <w:rsid w:val="10F055B0"/>
    <w:rsid w:val="10FE2814"/>
    <w:rsid w:val="111E465C"/>
    <w:rsid w:val="113A565D"/>
    <w:rsid w:val="11A3282F"/>
    <w:rsid w:val="11BF194F"/>
    <w:rsid w:val="11CB0B43"/>
    <w:rsid w:val="11E526F8"/>
    <w:rsid w:val="11E564DB"/>
    <w:rsid w:val="12032FD1"/>
    <w:rsid w:val="12270893"/>
    <w:rsid w:val="12501663"/>
    <w:rsid w:val="12921963"/>
    <w:rsid w:val="12976BF4"/>
    <w:rsid w:val="12F706F7"/>
    <w:rsid w:val="12FB32D9"/>
    <w:rsid w:val="131D114D"/>
    <w:rsid w:val="13675AF7"/>
    <w:rsid w:val="13881CB2"/>
    <w:rsid w:val="13AF0DB0"/>
    <w:rsid w:val="13B84C12"/>
    <w:rsid w:val="13CF5E7E"/>
    <w:rsid w:val="13D6470E"/>
    <w:rsid w:val="14023069"/>
    <w:rsid w:val="14093F1B"/>
    <w:rsid w:val="140E03CB"/>
    <w:rsid w:val="14572D96"/>
    <w:rsid w:val="145936C5"/>
    <w:rsid w:val="14725DF3"/>
    <w:rsid w:val="14BA20EB"/>
    <w:rsid w:val="14E4537D"/>
    <w:rsid w:val="14FB057E"/>
    <w:rsid w:val="15046010"/>
    <w:rsid w:val="152A714F"/>
    <w:rsid w:val="156D2257"/>
    <w:rsid w:val="15883D87"/>
    <w:rsid w:val="158A4D68"/>
    <w:rsid w:val="15AE338E"/>
    <w:rsid w:val="15D26080"/>
    <w:rsid w:val="160C6692"/>
    <w:rsid w:val="166F2CEE"/>
    <w:rsid w:val="168738C3"/>
    <w:rsid w:val="168C6C88"/>
    <w:rsid w:val="169C4C1E"/>
    <w:rsid w:val="16DE4F0A"/>
    <w:rsid w:val="17072161"/>
    <w:rsid w:val="171D4256"/>
    <w:rsid w:val="17305B1F"/>
    <w:rsid w:val="185D3EB2"/>
    <w:rsid w:val="18AD19C0"/>
    <w:rsid w:val="18F97311"/>
    <w:rsid w:val="19025465"/>
    <w:rsid w:val="192201FD"/>
    <w:rsid w:val="1930599F"/>
    <w:rsid w:val="194467B3"/>
    <w:rsid w:val="194739B0"/>
    <w:rsid w:val="194E1DDE"/>
    <w:rsid w:val="19A9569B"/>
    <w:rsid w:val="19AE2C34"/>
    <w:rsid w:val="19BE4516"/>
    <w:rsid w:val="19C8553A"/>
    <w:rsid w:val="19EF167F"/>
    <w:rsid w:val="1A017312"/>
    <w:rsid w:val="1A06776F"/>
    <w:rsid w:val="1A0B1E27"/>
    <w:rsid w:val="1A234E77"/>
    <w:rsid w:val="1A2C240B"/>
    <w:rsid w:val="1A415ACB"/>
    <w:rsid w:val="1A513FF9"/>
    <w:rsid w:val="1A74173A"/>
    <w:rsid w:val="1AA17ABC"/>
    <w:rsid w:val="1ACC509D"/>
    <w:rsid w:val="1ADB0DA2"/>
    <w:rsid w:val="1B06088A"/>
    <w:rsid w:val="1B0D7285"/>
    <w:rsid w:val="1B220777"/>
    <w:rsid w:val="1B2F77E9"/>
    <w:rsid w:val="1B551F9C"/>
    <w:rsid w:val="1B574B73"/>
    <w:rsid w:val="1B676744"/>
    <w:rsid w:val="1BC13337"/>
    <w:rsid w:val="1BF6420E"/>
    <w:rsid w:val="1C3E231F"/>
    <w:rsid w:val="1C5E3770"/>
    <w:rsid w:val="1C5F71DC"/>
    <w:rsid w:val="1C625228"/>
    <w:rsid w:val="1C6540F3"/>
    <w:rsid w:val="1CAC6918"/>
    <w:rsid w:val="1CB53191"/>
    <w:rsid w:val="1CD220F0"/>
    <w:rsid w:val="1CEB540E"/>
    <w:rsid w:val="1D5E4B71"/>
    <w:rsid w:val="1D7C1444"/>
    <w:rsid w:val="1DFF5892"/>
    <w:rsid w:val="1E1B06B9"/>
    <w:rsid w:val="1E6C6F86"/>
    <w:rsid w:val="1EBF613B"/>
    <w:rsid w:val="1EC36185"/>
    <w:rsid w:val="1F435EC9"/>
    <w:rsid w:val="1F503903"/>
    <w:rsid w:val="1F786767"/>
    <w:rsid w:val="1FA4765D"/>
    <w:rsid w:val="1FB16189"/>
    <w:rsid w:val="1FCF4B1D"/>
    <w:rsid w:val="1FD646DD"/>
    <w:rsid w:val="1FE2166B"/>
    <w:rsid w:val="201D7FEC"/>
    <w:rsid w:val="20263347"/>
    <w:rsid w:val="20357325"/>
    <w:rsid w:val="204C24C3"/>
    <w:rsid w:val="20702194"/>
    <w:rsid w:val="20836BD8"/>
    <w:rsid w:val="209E68F7"/>
    <w:rsid w:val="20D005C2"/>
    <w:rsid w:val="21553C7F"/>
    <w:rsid w:val="21B46EA8"/>
    <w:rsid w:val="21E06AFD"/>
    <w:rsid w:val="222D2EDD"/>
    <w:rsid w:val="22320694"/>
    <w:rsid w:val="228E1A7C"/>
    <w:rsid w:val="22941ED8"/>
    <w:rsid w:val="22FD42DA"/>
    <w:rsid w:val="23087A91"/>
    <w:rsid w:val="23471EE9"/>
    <w:rsid w:val="2352717F"/>
    <w:rsid w:val="23660A05"/>
    <w:rsid w:val="237041E3"/>
    <w:rsid w:val="237431B0"/>
    <w:rsid w:val="23876B4F"/>
    <w:rsid w:val="247316FD"/>
    <w:rsid w:val="24887EA6"/>
    <w:rsid w:val="248A17D3"/>
    <w:rsid w:val="249204FC"/>
    <w:rsid w:val="24D25A92"/>
    <w:rsid w:val="24DE5DC5"/>
    <w:rsid w:val="251353A8"/>
    <w:rsid w:val="25865479"/>
    <w:rsid w:val="259B1E7E"/>
    <w:rsid w:val="265165AD"/>
    <w:rsid w:val="268F05CC"/>
    <w:rsid w:val="27411DBA"/>
    <w:rsid w:val="27544B9D"/>
    <w:rsid w:val="2770139F"/>
    <w:rsid w:val="27B71403"/>
    <w:rsid w:val="284A4E31"/>
    <w:rsid w:val="2859370C"/>
    <w:rsid w:val="28803835"/>
    <w:rsid w:val="28CC55C8"/>
    <w:rsid w:val="28DC0C88"/>
    <w:rsid w:val="29070618"/>
    <w:rsid w:val="29E66142"/>
    <w:rsid w:val="2A024F82"/>
    <w:rsid w:val="2A251D94"/>
    <w:rsid w:val="2A5D5C10"/>
    <w:rsid w:val="2A76755E"/>
    <w:rsid w:val="2A7D5117"/>
    <w:rsid w:val="2AB252CF"/>
    <w:rsid w:val="2ADF3094"/>
    <w:rsid w:val="2B4A014F"/>
    <w:rsid w:val="2B7647A2"/>
    <w:rsid w:val="2B7A4EFF"/>
    <w:rsid w:val="2B9076E2"/>
    <w:rsid w:val="2BCA5E6D"/>
    <w:rsid w:val="2BD9140F"/>
    <w:rsid w:val="2BE45E6D"/>
    <w:rsid w:val="2BF67D7D"/>
    <w:rsid w:val="2C237419"/>
    <w:rsid w:val="2C531703"/>
    <w:rsid w:val="2C5B2BB8"/>
    <w:rsid w:val="2C69365C"/>
    <w:rsid w:val="2C8A703F"/>
    <w:rsid w:val="2CA624D2"/>
    <w:rsid w:val="2CAB2600"/>
    <w:rsid w:val="2CF24654"/>
    <w:rsid w:val="2CF6672E"/>
    <w:rsid w:val="2D1C3B68"/>
    <w:rsid w:val="2D89799F"/>
    <w:rsid w:val="2DED3F13"/>
    <w:rsid w:val="2E2B3406"/>
    <w:rsid w:val="2E4A7B35"/>
    <w:rsid w:val="2E6B578C"/>
    <w:rsid w:val="2EE372C3"/>
    <w:rsid w:val="2EEB4AED"/>
    <w:rsid w:val="2F1A1FC9"/>
    <w:rsid w:val="2F943E4B"/>
    <w:rsid w:val="2FC7793C"/>
    <w:rsid w:val="2FF2314C"/>
    <w:rsid w:val="2FFB0F18"/>
    <w:rsid w:val="300D3841"/>
    <w:rsid w:val="3024185D"/>
    <w:rsid w:val="304A1A07"/>
    <w:rsid w:val="30617443"/>
    <w:rsid w:val="30C5468C"/>
    <w:rsid w:val="310A600B"/>
    <w:rsid w:val="31394B6D"/>
    <w:rsid w:val="318F3095"/>
    <w:rsid w:val="322054E2"/>
    <w:rsid w:val="32696861"/>
    <w:rsid w:val="326C7A3A"/>
    <w:rsid w:val="32FD4595"/>
    <w:rsid w:val="335B5D3E"/>
    <w:rsid w:val="335D2947"/>
    <w:rsid w:val="33907B65"/>
    <w:rsid w:val="33B15E67"/>
    <w:rsid w:val="33B77020"/>
    <w:rsid w:val="340269D0"/>
    <w:rsid w:val="342577F2"/>
    <w:rsid w:val="34412505"/>
    <w:rsid w:val="349174EF"/>
    <w:rsid w:val="34D53C58"/>
    <w:rsid w:val="350202EE"/>
    <w:rsid w:val="350D0E7D"/>
    <w:rsid w:val="35687CE4"/>
    <w:rsid w:val="35F641ED"/>
    <w:rsid w:val="362C35A8"/>
    <w:rsid w:val="364F58B6"/>
    <w:rsid w:val="3681181F"/>
    <w:rsid w:val="36911E77"/>
    <w:rsid w:val="36932EDB"/>
    <w:rsid w:val="36B46682"/>
    <w:rsid w:val="371B3C0C"/>
    <w:rsid w:val="37620260"/>
    <w:rsid w:val="3764581F"/>
    <w:rsid w:val="37BA5750"/>
    <w:rsid w:val="37CD16BE"/>
    <w:rsid w:val="38114365"/>
    <w:rsid w:val="38C01169"/>
    <w:rsid w:val="38C0367A"/>
    <w:rsid w:val="38D67C8C"/>
    <w:rsid w:val="39023EF6"/>
    <w:rsid w:val="39256A34"/>
    <w:rsid w:val="39353471"/>
    <w:rsid w:val="39401552"/>
    <w:rsid w:val="396534FD"/>
    <w:rsid w:val="39877ADA"/>
    <w:rsid w:val="39AD746C"/>
    <w:rsid w:val="39C27E4A"/>
    <w:rsid w:val="39CE6967"/>
    <w:rsid w:val="39DF650B"/>
    <w:rsid w:val="39EA2C12"/>
    <w:rsid w:val="3A144156"/>
    <w:rsid w:val="3A175EE4"/>
    <w:rsid w:val="3A7A48F4"/>
    <w:rsid w:val="3A9D7607"/>
    <w:rsid w:val="3AA724BE"/>
    <w:rsid w:val="3B113C56"/>
    <w:rsid w:val="3B166EF3"/>
    <w:rsid w:val="3B2A1697"/>
    <w:rsid w:val="3B357729"/>
    <w:rsid w:val="3B5703E6"/>
    <w:rsid w:val="3B6303A3"/>
    <w:rsid w:val="3B970652"/>
    <w:rsid w:val="3C1057D6"/>
    <w:rsid w:val="3C63749C"/>
    <w:rsid w:val="3C6C6A4A"/>
    <w:rsid w:val="3C754F46"/>
    <w:rsid w:val="3C7C0AD9"/>
    <w:rsid w:val="3C9B16E5"/>
    <w:rsid w:val="3CA27920"/>
    <w:rsid w:val="3CAF6491"/>
    <w:rsid w:val="3CB25365"/>
    <w:rsid w:val="3D090FF5"/>
    <w:rsid w:val="3D266F20"/>
    <w:rsid w:val="3D6E0ED6"/>
    <w:rsid w:val="3D8C7D9E"/>
    <w:rsid w:val="3DA25C10"/>
    <w:rsid w:val="3DDC1CCC"/>
    <w:rsid w:val="3E062AFC"/>
    <w:rsid w:val="3E474407"/>
    <w:rsid w:val="3E5C4F83"/>
    <w:rsid w:val="3E5E374E"/>
    <w:rsid w:val="3E7E165F"/>
    <w:rsid w:val="3EB96119"/>
    <w:rsid w:val="3EBF12C6"/>
    <w:rsid w:val="3ED661F9"/>
    <w:rsid w:val="3F362574"/>
    <w:rsid w:val="3F7E02FA"/>
    <w:rsid w:val="3FB13305"/>
    <w:rsid w:val="3FC364AB"/>
    <w:rsid w:val="3FD27730"/>
    <w:rsid w:val="3FF763C6"/>
    <w:rsid w:val="400F6405"/>
    <w:rsid w:val="40144136"/>
    <w:rsid w:val="401E686E"/>
    <w:rsid w:val="405D1EEF"/>
    <w:rsid w:val="4068667C"/>
    <w:rsid w:val="406D3CCC"/>
    <w:rsid w:val="40BD4D08"/>
    <w:rsid w:val="40E206DE"/>
    <w:rsid w:val="411A6716"/>
    <w:rsid w:val="411F3664"/>
    <w:rsid w:val="41674852"/>
    <w:rsid w:val="41715365"/>
    <w:rsid w:val="417F330F"/>
    <w:rsid w:val="418774A7"/>
    <w:rsid w:val="41B36892"/>
    <w:rsid w:val="423D0E1A"/>
    <w:rsid w:val="4259540F"/>
    <w:rsid w:val="427A0EC3"/>
    <w:rsid w:val="42A77643"/>
    <w:rsid w:val="42A9012B"/>
    <w:rsid w:val="42BB3568"/>
    <w:rsid w:val="433618E3"/>
    <w:rsid w:val="434906EF"/>
    <w:rsid w:val="436A1D85"/>
    <w:rsid w:val="43902F92"/>
    <w:rsid w:val="43BB5864"/>
    <w:rsid w:val="43D47283"/>
    <w:rsid w:val="44015158"/>
    <w:rsid w:val="44034AA6"/>
    <w:rsid w:val="443F6670"/>
    <w:rsid w:val="446964C0"/>
    <w:rsid w:val="44D65C21"/>
    <w:rsid w:val="45272B0A"/>
    <w:rsid w:val="455F48D6"/>
    <w:rsid w:val="45741C31"/>
    <w:rsid w:val="457B6D5D"/>
    <w:rsid w:val="457F1C35"/>
    <w:rsid w:val="45B17D82"/>
    <w:rsid w:val="45BD5D2A"/>
    <w:rsid w:val="46185497"/>
    <w:rsid w:val="465C21EF"/>
    <w:rsid w:val="46A94114"/>
    <w:rsid w:val="46D23591"/>
    <w:rsid w:val="4747483B"/>
    <w:rsid w:val="4752024C"/>
    <w:rsid w:val="479D34DA"/>
    <w:rsid w:val="47AC7F44"/>
    <w:rsid w:val="48384FF9"/>
    <w:rsid w:val="48771BED"/>
    <w:rsid w:val="48B2607D"/>
    <w:rsid w:val="48B4556B"/>
    <w:rsid w:val="48D15C4E"/>
    <w:rsid w:val="49741C41"/>
    <w:rsid w:val="4985592B"/>
    <w:rsid w:val="4A0B2CD5"/>
    <w:rsid w:val="4A312D13"/>
    <w:rsid w:val="4A431B58"/>
    <w:rsid w:val="4A642301"/>
    <w:rsid w:val="4B1F35D3"/>
    <w:rsid w:val="4B2847BE"/>
    <w:rsid w:val="4B4C2CD2"/>
    <w:rsid w:val="4B697359"/>
    <w:rsid w:val="4B726BBC"/>
    <w:rsid w:val="4B991742"/>
    <w:rsid w:val="4BB23436"/>
    <w:rsid w:val="4BC5027F"/>
    <w:rsid w:val="4C4654A4"/>
    <w:rsid w:val="4C4C1D0E"/>
    <w:rsid w:val="4C562BEC"/>
    <w:rsid w:val="4C9739DB"/>
    <w:rsid w:val="4C9A4880"/>
    <w:rsid w:val="4CAF2D12"/>
    <w:rsid w:val="4CB9174D"/>
    <w:rsid w:val="4CDA369E"/>
    <w:rsid w:val="4CEC67F7"/>
    <w:rsid w:val="4CF2108F"/>
    <w:rsid w:val="4CFF5A9E"/>
    <w:rsid w:val="4D4A633F"/>
    <w:rsid w:val="4D55097D"/>
    <w:rsid w:val="4D5E77CB"/>
    <w:rsid w:val="4D76741B"/>
    <w:rsid w:val="4D9B0A0F"/>
    <w:rsid w:val="4DB6051A"/>
    <w:rsid w:val="4DDD6FB3"/>
    <w:rsid w:val="4E041916"/>
    <w:rsid w:val="4E060928"/>
    <w:rsid w:val="4E09695C"/>
    <w:rsid w:val="4E235C56"/>
    <w:rsid w:val="4E407A9C"/>
    <w:rsid w:val="4E4468D4"/>
    <w:rsid w:val="4E5B5EB2"/>
    <w:rsid w:val="4E877F54"/>
    <w:rsid w:val="4E8B296E"/>
    <w:rsid w:val="4EB1360B"/>
    <w:rsid w:val="4EF440F3"/>
    <w:rsid w:val="4EF56DB6"/>
    <w:rsid w:val="4F3C0534"/>
    <w:rsid w:val="4F5F3126"/>
    <w:rsid w:val="4F7D7854"/>
    <w:rsid w:val="4F7F7588"/>
    <w:rsid w:val="4FB8418D"/>
    <w:rsid w:val="4FC90041"/>
    <w:rsid w:val="4FEE3C8F"/>
    <w:rsid w:val="4FF84140"/>
    <w:rsid w:val="501A2A30"/>
    <w:rsid w:val="501C3144"/>
    <w:rsid w:val="50343626"/>
    <w:rsid w:val="50992961"/>
    <w:rsid w:val="5099693A"/>
    <w:rsid w:val="50D504DE"/>
    <w:rsid w:val="50E047CF"/>
    <w:rsid w:val="50EF7D38"/>
    <w:rsid w:val="50F13690"/>
    <w:rsid w:val="51100F7F"/>
    <w:rsid w:val="5110162C"/>
    <w:rsid w:val="514D4ED0"/>
    <w:rsid w:val="51582E03"/>
    <w:rsid w:val="516440E8"/>
    <w:rsid w:val="51AA3409"/>
    <w:rsid w:val="51CA1DCB"/>
    <w:rsid w:val="5212048B"/>
    <w:rsid w:val="52153B23"/>
    <w:rsid w:val="52234AFA"/>
    <w:rsid w:val="52503D47"/>
    <w:rsid w:val="5293415F"/>
    <w:rsid w:val="52BE2755"/>
    <w:rsid w:val="52C252CC"/>
    <w:rsid w:val="52D454F2"/>
    <w:rsid w:val="52FC7200"/>
    <w:rsid w:val="532E2091"/>
    <w:rsid w:val="537B6C22"/>
    <w:rsid w:val="542E3E3B"/>
    <w:rsid w:val="5454185E"/>
    <w:rsid w:val="5461053A"/>
    <w:rsid w:val="5466087F"/>
    <w:rsid w:val="546C79AD"/>
    <w:rsid w:val="548328D3"/>
    <w:rsid w:val="54970FD2"/>
    <w:rsid w:val="54A05FA4"/>
    <w:rsid w:val="54DD34AA"/>
    <w:rsid w:val="54E77D81"/>
    <w:rsid w:val="552672F6"/>
    <w:rsid w:val="55A80DB5"/>
    <w:rsid w:val="55D10146"/>
    <w:rsid w:val="55E1405A"/>
    <w:rsid w:val="561E045F"/>
    <w:rsid w:val="5651155E"/>
    <w:rsid w:val="56817C55"/>
    <w:rsid w:val="568277FC"/>
    <w:rsid w:val="56902235"/>
    <w:rsid w:val="572D5056"/>
    <w:rsid w:val="579322BC"/>
    <w:rsid w:val="57D824E7"/>
    <w:rsid w:val="57DC07AC"/>
    <w:rsid w:val="58250A7C"/>
    <w:rsid w:val="584F2333"/>
    <w:rsid w:val="585D0D73"/>
    <w:rsid w:val="5877287D"/>
    <w:rsid w:val="587E2B60"/>
    <w:rsid w:val="589C7904"/>
    <w:rsid w:val="58BF1CDD"/>
    <w:rsid w:val="594B1977"/>
    <w:rsid w:val="597A5615"/>
    <w:rsid w:val="598067D5"/>
    <w:rsid w:val="59866208"/>
    <w:rsid w:val="59910BB9"/>
    <w:rsid w:val="59965ABB"/>
    <w:rsid w:val="59CC6296"/>
    <w:rsid w:val="59D62AC4"/>
    <w:rsid w:val="5A540295"/>
    <w:rsid w:val="5A7523CD"/>
    <w:rsid w:val="5AC874F0"/>
    <w:rsid w:val="5AD47F37"/>
    <w:rsid w:val="5AE56123"/>
    <w:rsid w:val="5AF06C9D"/>
    <w:rsid w:val="5B380045"/>
    <w:rsid w:val="5B407769"/>
    <w:rsid w:val="5B8A1DAA"/>
    <w:rsid w:val="5BA0270B"/>
    <w:rsid w:val="5BB07EA3"/>
    <w:rsid w:val="5C175839"/>
    <w:rsid w:val="5C2D2EFA"/>
    <w:rsid w:val="5C6C42DA"/>
    <w:rsid w:val="5C9E45F5"/>
    <w:rsid w:val="5CAE184C"/>
    <w:rsid w:val="5CCC6C02"/>
    <w:rsid w:val="5CCD159B"/>
    <w:rsid w:val="5CCF3427"/>
    <w:rsid w:val="5CD958CD"/>
    <w:rsid w:val="5CED0B5C"/>
    <w:rsid w:val="5D4851DD"/>
    <w:rsid w:val="5D557162"/>
    <w:rsid w:val="5E2F6086"/>
    <w:rsid w:val="5E431810"/>
    <w:rsid w:val="5E652C90"/>
    <w:rsid w:val="5E654974"/>
    <w:rsid w:val="5E753816"/>
    <w:rsid w:val="5E822C64"/>
    <w:rsid w:val="5E8D2FE5"/>
    <w:rsid w:val="5E904AEC"/>
    <w:rsid w:val="5E9E2143"/>
    <w:rsid w:val="5EA14CF3"/>
    <w:rsid w:val="5EC76B45"/>
    <w:rsid w:val="5F9E0A02"/>
    <w:rsid w:val="5FD5235B"/>
    <w:rsid w:val="5FF74ED1"/>
    <w:rsid w:val="602C263E"/>
    <w:rsid w:val="60307729"/>
    <w:rsid w:val="60325BBE"/>
    <w:rsid w:val="60337945"/>
    <w:rsid w:val="606E5643"/>
    <w:rsid w:val="607A1087"/>
    <w:rsid w:val="60BF7B30"/>
    <w:rsid w:val="60D60117"/>
    <w:rsid w:val="60DE1EFA"/>
    <w:rsid w:val="60E50712"/>
    <w:rsid w:val="614B7D32"/>
    <w:rsid w:val="620E1834"/>
    <w:rsid w:val="62281FEF"/>
    <w:rsid w:val="62492030"/>
    <w:rsid w:val="62B2160A"/>
    <w:rsid w:val="62B37EF2"/>
    <w:rsid w:val="62C85A61"/>
    <w:rsid w:val="62D73A94"/>
    <w:rsid w:val="63194217"/>
    <w:rsid w:val="63305152"/>
    <w:rsid w:val="63550450"/>
    <w:rsid w:val="63B63C60"/>
    <w:rsid w:val="63BC4201"/>
    <w:rsid w:val="640F7137"/>
    <w:rsid w:val="64132B93"/>
    <w:rsid w:val="64347265"/>
    <w:rsid w:val="64426ECA"/>
    <w:rsid w:val="64450612"/>
    <w:rsid w:val="646A1271"/>
    <w:rsid w:val="646E44A6"/>
    <w:rsid w:val="656D328E"/>
    <w:rsid w:val="65883AB5"/>
    <w:rsid w:val="65F50F8E"/>
    <w:rsid w:val="66312549"/>
    <w:rsid w:val="66397A67"/>
    <w:rsid w:val="667B3592"/>
    <w:rsid w:val="66875EE0"/>
    <w:rsid w:val="66A35F39"/>
    <w:rsid w:val="66C435DD"/>
    <w:rsid w:val="67C00163"/>
    <w:rsid w:val="67F355AC"/>
    <w:rsid w:val="68710EE3"/>
    <w:rsid w:val="688D12C9"/>
    <w:rsid w:val="6891760E"/>
    <w:rsid w:val="6894097E"/>
    <w:rsid w:val="68B257B8"/>
    <w:rsid w:val="69405CFD"/>
    <w:rsid w:val="69A5364A"/>
    <w:rsid w:val="69EC4C56"/>
    <w:rsid w:val="69F42D6B"/>
    <w:rsid w:val="6A0C5365"/>
    <w:rsid w:val="6A5C7947"/>
    <w:rsid w:val="6A641A36"/>
    <w:rsid w:val="6A6D3308"/>
    <w:rsid w:val="6A9402CC"/>
    <w:rsid w:val="6AC55297"/>
    <w:rsid w:val="6AF6102C"/>
    <w:rsid w:val="6B114C1A"/>
    <w:rsid w:val="6B2B4114"/>
    <w:rsid w:val="6B4A7646"/>
    <w:rsid w:val="6B5E7080"/>
    <w:rsid w:val="6B7B5383"/>
    <w:rsid w:val="6B7F0D8F"/>
    <w:rsid w:val="6BB6752A"/>
    <w:rsid w:val="6BB85749"/>
    <w:rsid w:val="6BCE49B7"/>
    <w:rsid w:val="6BF72A6D"/>
    <w:rsid w:val="6C1B1768"/>
    <w:rsid w:val="6C8D303E"/>
    <w:rsid w:val="6CC163A1"/>
    <w:rsid w:val="6D196946"/>
    <w:rsid w:val="6D7C2742"/>
    <w:rsid w:val="6DAC0B96"/>
    <w:rsid w:val="6DF9485E"/>
    <w:rsid w:val="6E0D2F9D"/>
    <w:rsid w:val="6E11116F"/>
    <w:rsid w:val="6E2C5A0D"/>
    <w:rsid w:val="6E4D179F"/>
    <w:rsid w:val="6E93051E"/>
    <w:rsid w:val="6F28368B"/>
    <w:rsid w:val="6F5F48E4"/>
    <w:rsid w:val="6F6019D1"/>
    <w:rsid w:val="6F8C77B6"/>
    <w:rsid w:val="6FC32718"/>
    <w:rsid w:val="6FDD509F"/>
    <w:rsid w:val="70252703"/>
    <w:rsid w:val="70543150"/>
    <w:rsid w:val="7076728C"/>
    <w:rsid w:val="70C715EC"/>
    <w:rsid w:val="7118323A"/>
    <w:rsid w:val="71307C87"/>
    <w:rsid w:val="713D0CB0"/>
    <w:rsid w:val="719E3EA6"/>
    <w:rsid w:val="72713E3F"/>
    <w:rsid w:val="72863E4F"/>
    <w:rsid w:val="728B3C94"/>
    <w:rsid w:val="72A67657"/>
    <w:rsid w:val="73000CF9"/>
    <w:rsid w:val="73126A27"/>
    <w:rsid w:val="73635474"/>
    <w:rsid w:val="73C94A09"/>
    <w:rsid w:val="73DC46E0"/>
    <w:rsid w:val="73F03AA8"/>
    <w:rsid w:val="7404686E"/>
    <w:rsid w:val="74123FA8"/>
    <w:rsid w:val="74154608"/>
    <w:rsid w:val="741A26D9"/>
    <w:rsid w:val="74482738"/>
    <w:rsid w:val="746D05F1"/>
    <w:rsid w:val="74731B85"/>
    <w:rsid w:val="74D27347"/>
    <w:rsid w:val="74E4025B"/>
    <w:rsid w:val="750E4E23"/>
    <w:rsid w:val="75342426"/>
    <w:rsid w:val="755E7366"/>
    <w:rsid w:val="75615004"/>
    <w:rsid w:val="75722572"/>
    <w:rsid w:val="757B1C85"/>
    <w:rsid w:val="75AE72B7"/>
    <w:rsid w:val="75AF033D"/>
    <w:rsid w:val="75F3155B"/>
    <w:rsid w:val="761F505D"/>
    <w:rsid w:val="76AE4031"/>
    <w:rsid w:val="76B07C6D"/>
    <w:rsid w:val="76E45852"/>
    <w:rsid w:val="76E85991"/>
    <w:rsid w:val="771C79F5"/>
    <w:rsid w:val="771D706E"/>
    <w:rsid w:val="77435056"/>
    <w:rsid w:val="77464ED6"/>
    <w:rsid w:val="77674D01"/>
    <w:rsid w:val="77857276"/>
    <w:rsid w:val="77F5038A"/>
    <w:rsid w:val="77F55783"/>
    <w:rsid w:val="78083786"/>
    <w:rsid w:val="78153E8C"/>
    <w:rsid w:val="78343CE1"/>
    <w:rsid w:val="785B2C70"/>
    <w:rsid w:val="788C033F"/>
    <w:rsid w:val="78BC72FB"/>
    <w:rsid w:val="78D13A33"/>
    <w:rsid w:val="78F718E7"/>
    <w:rsid w:val="79B33173"/>
    <w:rsid w:val="79B377E8"/>
    <w:rsid w:val="79BE26D1"/>
    <w:rsid w:val="79BE5BBE"/>
    <w:rsid w:val="79C52AA7"/>
    <w:rsid w:val="79E42E56"/>
    <w:rsid w:val="7A9B1178"/>
    <w:rsid w:val="7B5E1802"/>
    <w:rsid w:val="7B6332DF"/>
    <w:rsid w:val="7B642DC3"/>
    <w:rsid w:val="7B9E0270"/>
    <w:rsid w:val="7BBB3A1E"/>
    <w:rsid w:val="7BE729DC"/>
    <w:rsid w:val="7C25358F"/>
    <w:rsid w:val="7C2B5CBC"/>
    <w:rsid w:val="7C442459"/>
    <w:rsid w:val="7C7B6F55"/>
    <w:rsid w:val="7CAF622F"/>
    <w:rsid w:val="7CC30F06"/>
    <w:rsid w:val="7CEE78EB"/>
    <w:rsid w:val="7D08231F"/>
    <w:rsid w:val="7D327789"/>
    <w:rsid w:val="7D496A70"/>
    <w:rsid w:val="7D607D01"/>
    <w:rsid w:val="7D966422"/>
    <w:rsid w:val="7DFD0298"/>
    <w:rsid w:val="7DFE4C8D"/>
    <w:rsid w:val="7E1356DA"/>
    <w:rsid w:val="7ED37091"/>
    <w:rsid w:val="7EE73054"/>
    <w:rsid w:val="7EF1453B"/>
    <w:rsid w:val="7F321906"/>
    <w:rsid w:val="7F373388"/>
    <w:rsid w:val="7FC53A36"/>
    <w:rsid w:val="7FE54E46"/>
    <w:rsid w:val="7FF530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0C48F"/>
  <w15:docId w15:val="{600C1207-5122-44D4-A293-E87DEF2DC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hAnsi="Calibri"/>
      <w:kern w:val="2"/>
      <w:sz w:val="21"/>
      <w:szCs w:val="22"/>
    </w:rPr>
  </w:style>
  <w:style w:type="paragraph" w:styleId="1">
    <w:name w:val="heading 1"/>
    <w:basedOn w:val="a"/>
    <w:next w:val="a"/>
    <w:link w:val="10"/>
    <w:qFormat/>
    <w:pPr>
      <w:keepNext/>
      <w:keepLines/>
      <w:spacing w:line="560" w:lineRule="exact"/>
      <w:jc w:val="center"/>
      <w:outlineLvl w:val="0"/>
    </w:pPr>
    <w:rPr>
      <w:rFonts w:eastAsia="黑体"/>
      <w:kern w:val="44"/>
      <w:sz w:val="32"/>
      <w:szCs w:val="20"/>
    </w:rPr>
  </w:style>
  <w:style w:type="paragraph" w:styleId="2">
    <w:name w:val="heading 2"/>
    <w:basedOn w:val="a"/>
    <w:next w:val="a"/>
    <w:link w:val="20"/>
    <w:qFormat/>
    <w:pPr>
      <w:keepNext/>
      <w:keepLines/>
      <w:spacing w:line="560" w:lineRule="exact"/>
      <w:ind w:firstLineChars="200" w:firstLine="640"/>
      <w:outlineLvl w:val="1"/>
    </w:pPr>
    <w:rPr>
      <w:rFonts w:ascii="Arial" w:eastAsia="黑体" w:hAnsi="Arial"/>
      <w:kern w:val="0"/>
      <w:sz w:val="32"/>
      <w:szCs w:val="20"/>
    </w:rPr>
  </w:style>
  <w:style w:type="paragraph" w:styleId="3">
    <w:name w:val="heading 3"/>
    <w:basedOn w:val="a"/>
    <w:next w:val="a"/>
    <w:uiPriority w:val="9"/>
    <w:qFormat/>
    <w:pPr>
      <w:keepNext/>
      <w:keepLines/>
      <w:spacing w:beforeLines="200" w:before="200" w:afterLines="100" w:after="100" w:line="560" w:lineRule="exact"/>
      <w:jc w:val="center"/>
      <w:outlineLvl w:val="2"/>
    </w:pPr>
    <w:rPr>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unhideWhenUsed/>
    <w:qFormat/>
    <w:pPr>
      <w:tabs>
        <w:tab w:val="center" w:pos="4153"/>
        <w:tab w:val="right" w:pos="8306"/>
      </w:tabs>
      <w:snapToGrid w:val="0"/>
      <w:jc w:val="left"/>
    </w:pPr>
    <w:rPr>
      <w:sz w:val="18"/>
    </w:rPr>
  </w:style>
  <w:style w:type="paragraph" w:styleId="a4">
    <w:name w:val="header"/>
    <w:basedOn w:val="a"/>
    <w:uiPriority w:val="99"/>
    <w:unhideWhenUsed/>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TOC1">
    <w:name w:val="toc 1"/>
    <w:basedOn w:val="a"/>
    <w:next w:val="a"/>
    <w:uiPriority w:val="39"/>
    <w:unhideWhenUsed/>
    <w:qFormat/>
    <w:pPr>
      <w:spacing w:line="560" w:lineRule="exact"/>
      <w:ind w:leftChars="300" w:left="630" w:rightChars="300" w:right="630"/>
    </w:pPr>
    <w:rPr>
      <w:rFonts w:eastAsia="楷体"/>
      <w:sz w:val="32"/>
    </w:rPr>
  </w:style>
  <w:style w:type="paragraph" w:customStyle="1" w:styleId="a5">
    <w:name w:val="目录"/>
    <w:basedOn w:val="a"/>
    <w:qFormat/>
    <w:pPr>
      <w:spacing w:line="560" w:lineRule="exact"/>
      <w:ind w:firstLineChars="200" w:firstLine="640"/>
    </w:pPr>
    <w:rPr>
      <w:rFonts w:eastAsia="楷体"/>
      <w:sz w:val="32"/>
    </w:rPr>
  </w:style>
  <w:style w:type="character" w:customStyle="1" w:styleId="20">
    <w:name w:val="标题 2 字符"/>
    <w:link w:val="2"/>
    <w:rPr>
      <w:rFonts w:ascii="Arial" w:eastAsia="黑体" w:hAnsi="Arial"/>
      <w:sz w:val="32"/>
    </w:rPr>
  </w:style>
  <w:style w:type="character" w:customStyle="1" w:styleId="10">
    <w:name w:val="标题 1 字符"/>
    <w:link w:val="1"/>
    <w:qFormat/>
    <w:rPr>
      <w:rFonts w:ascii="Calibri" w:eastAsia="黑体" w:hAnsi="Calibri"/>
      <w:kern w:val="44"/>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385</Words>
  <Characters>2199</Characters>
  <Application>Microsoft Office Word</Application>
  <DocSecurity>0</DocSecurity>
  <Lines>18</Lines>
  <Paragraphs>5</Paragraphs>
  <ScaleCrop>false</ScaleCrop>
  <Company>Sky123.Org</Company>
  <LinksUpToDate>false</LinksUpToDate>
  <CharactersWithSpaces>2579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User</cp:lastModifiedBy>
  <cp:revision>15</cp:revision>
  <dcterms:created xsi:type="dcterms:W3CDTF">2016-08-23T02:18:00Z</dcterms:created>
  <dcterms:modified xsi:type="dcterms:W3CDTF">2020-08-15T03:16:00Z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