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安阳市海绵城市建设管理条例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（2024年6月27日安阳市第十五届人民代表大会常务委员会第十一次会议通过　2024年8月3日河南省第十四届人民代表大会常务委员会第十次会议批准）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为了规范海绵城市建设和管理，涵养城市水资源，增强城市排水防涝能力，提升城市生态系统功能，根据有关法律、法规，结合本市实际，制定本条例。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本市行政区域内海绵城市规划建设、运行维护、监督管理等活动，适用本条例。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城市发展应当全面融入海绵城市建设理念，海绵城市建设管理应当遵循政府主导、社会参与，生态为本、自然循环，规划引领、统筹推进的原则。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海绵城市建设管理工作的领导，将海绵城市建设管理工作纳入国民经济和社会发展规划，建立健全统筹协调和考核机制，协调解决海绵城市建设管理工作中的重大问题，所需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住房城乡建设部门是海绵城市建设管理主管部门，负责海绵城市建设管理及运行维护的综合协调、指导监督，会同有关部门编制海绵城市建设专项规划。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发展改革、财政、自然资源和规划、水利、生态环境、城市管理、交通运输、文物、应急、气象等部门按照各自职责共同做好海绵城市建设管理相关工作。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开展海绵城市科普宣传，引导鼓励单位和个人参与海绵城市建设活动；鼓励支持海绵城市建设相关科研和技术创新，推广应用海绵城市建设的新材料、新技术、新产品，培育发展海绵城市建设相关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编制或者修改国土空间总体规划、详细规划以及道路、绿地、水系、排水防涝等相关专项规划，应当贯彻海绵城市建设理念，落实海绵城市建设要求，将雨水年径流总量控制率作为其刚性指标。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海绵城市建设专项规划应当依法编制，合理划分排水分区，明确需要保护的河、湖、坑、塘、湿地等自然生态空间格局以及雨水年径流总量控制率、内涝防治目标、雨水滞蓄空间、径流通道等内容，并符合殷墟保护、古城保护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编制海绵城市建设专项规划时，应当广泛听取有关部门、专家和社会公众的意见。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市、县（市）人民政府自然资源和规划主管部门应当将雨水年径流总量控制率等海绵城市建设主要指标依法纳入规划条件。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不需要办理选址、土地供应手续的政府投资改造类项目和其他项目，项目实施单位应当在项目实施之前征求住房城乡建设部门意见，落实海绵城市指标要求。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新建区域海绵城市建设应当按照海绵城市建设专项规划和建设要求，进行连片建设和全过程管控。新建区域内的建筑与小区、工业园区与企业厂区、道路与广场、停车场、公园绿地、水系保护与修复、地下管网、再生水利用设施等工程建设，应当按照海绵城市建设相关技术规范实施，并保持和改善开发建设前的雨水径流特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已建区域内海绵城市建设应当以解决城市内涝、雨水收集利用、雨水污水混接为重点，结合城镇更新、老旧小区改造、城中村改造、古城保护、环境提升改造等建设工程以及历史水系传统格局保护，统筹推进海绵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殷墟遗址保护区域内海绵城市建设应当符合文物保护要求，泄水途径以地表通道为主，因地制宜推进海绵城市建设。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海绵城市建设应当严格城市河湖水域空间管控，系统推进水生态治理与修复；涉及水资源开发、利用、保护的，应当按照要求开展水资源论证工作。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市、县（市）、区人民政府应当制定激励措施，推动雨水、再生水等非常规水资源利用设施的建设管理相关工作；鼓励城市绿化、市容环境维护等优先利用雨水、再生水等非常规水资源。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海绵城市设施建设应当与主体工程同步设计、同步建设、同步验收、同步投入使用。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新建、改建、扩建工程项目，应当按照下列规定配套建设海绵城市设施：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（一）建筑与小区建设应当结合雨水利用、排水防涝等要求，因地制宜采取透水铺装、雨水花园、下沉式绿地、雨水调蓄与收集利用等措施；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（二）企业厂区建设应当因地制宜采取下沉式绿地、透水铺装等措施；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（三）城市道路建设应当消纳排除道路范围内雨水，在人行道使用透水铺装，增强道路绿化带对雨水的消纳功能；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（四）绿地广场建设应当采取雨水花园、下沉式绿地、植被缓冲带、透水铺装、雨水塘、蓄水池等措施，消纳自身雨水，加强雨水资源利用，并为蓄滞周边区域雨水提供空间；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（五）公共服务设施建设应当减少硬质铺装面积，使用透水铺装，根据需要配套建设雨水调蓄与收集利用设施；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（六）城市排水防涝设施建设应当改善和消除城市易涝点，控制初期雨水污染，因地制宜建设并维护行泄通道；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（七）城市坑塘、河湖、湿地等水体整治应当注重恢复和保护水系的自然连通，增强水体流动性，因势利导改造渠化河道；开展河床、护坡整治作业时，应当采用促进水生态修复的技术措施改善水环境质量；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（八）其他海绵城市设施建设要求。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建设项目相关责任单位应当按照下列要求落实海绵城市建设责任：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在项目建议书、可行性研究报告、初步设计和施工图设计等文件中应当按照海绵城市规划条件明确海绵城市建设要求，按照施工技术规范，科学合理统筹施工，并将海绵城市建设内容纳入工程竣工联合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（二）设计单位开展规划方案设计、初步设计和施工图设计应当符合海绵城市建设技术规范和标准，编制海绵城市建设专篇；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（三）施工图设计文件审查机构应当依法对海绵城市设计内容进行审查，未达到海绵城市建设技术规范和标准的，审查机构应当将施工图设计文件退回建设单位并出具审查意见告知书，一次性说明不合格原因；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（四）施工单位应当按照审查合格的施工图和施工技术标准进行施工；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（五）监理单位应当依照海绵城市有关技术标准、设计文件、工程监理合同等实施监理，并承担监理责任；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（六）法律、法规规定的其他海绵城市建设责任。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住房城乡建设、水利、市场监管等部门应当按照各自职责，加强对海绵城市建设工程施工图设计、原材料、工艺、施工质量、工程验收等方面的监督管理。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建设工程竣工验收报告中应当载明海绵城市设施的落实情况，并提交住房城乡建设部门备案。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海绵城市设施按照下列规定确定运营维护责任人：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（一）政府投资建设的，由住房城乡建设、水利、城市管理等部门或其受托人负责运营维护；通过政府购买服务等模式建设的，按照合同约定确定运营维护责任人；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（二）社会投资建设的，由其所有权人或者受托人负责运营维护；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（三）运营维护责任人不明确的，按照谁使用、谁维护的原则确定。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营维护责任人应当建立海绵城市设施运营维护管理制度和操作规程，明确管理人员；充分利用数字化信息技术等手段，定期对海绵城市设施进行监测评估，开展检查、巡查、维护，确保海绵城市设施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在城市雨水行泄通道、易发生内涝路段、地下通道、坑塘和雨水湿地等海绵城市设施建设区域，运营维护责任人应当设置必要的警示标志，并制定应急处理预案。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占用或者损坏海绵城市设施及其配套监测设施。确因工程建设需要挖掘、拆除、改动、占用海绵城市设施的，应当依照管理权限报经相关部门同意，并承担恢复、改建和采取临时措施等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建设、勘察、设计、施工、监理等单位违反本条例规定的，由主管部门责令改正，并依法记入建筑市场公共信用管理系统。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市、县（市）、区人民政府、有关部门及其工作人员在海绵城市建设管理工作中滥用职权、玩忽职守、徇私舞弊的，对直接负责的主管人员和其他直接责任人员依法给予处分；构成犯罪的，依法追究刑事责任。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本条例所称雨水年径流总量控制率，是指通过自然与人工强化的渗透、滞蓄、净化等方式控制城市建设下垫面的降雨径流，得到控制的年均降雨量与年均降雨总量的比值。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