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/>
        </w:rPr>
      </w:pPr>
      <w:r>
        <w:rPr>
          <w:rFonts w:hint="eastAsia"/>
        </w:rPr>
        <w:t>本溪市公共场所禁止吸烟规定</w:t>
      </w:r>
    </w:p>
    <w:p>
      <w:pPr>
        <w:pStyle w:val="9"/>
        <w:rPr>
          <w:rFonts w:hint="eastAsia"/>
        </w:rPr>
      </w:pPr>
    </w:p>
    <w:p>
      <w:pPr>
        <w:pStyle w:val="9"/>
        <w:rPr>
          <w:rFonts w:hint="eastAsia" w:ascii="楷体" w:hAnsi="楷体" w:eastAsia="楷体" w:cs="楷体"/>
          <w:szCs w:val="32"/>
        </w:rPr>
      </w:pPr>
      <w:bookmarkStart w:id="0" w:name="_GoBack"/>
      <w:bookmarkEnd w:id="0"/>
      <w:r>
        <w:rPr>
          <w:rFonts w:hint="eastAsia"/>
        </w:rPr>
        <w:t>（1997年3月26日本溪市第十一届人民代表大会常务委员会第31次会议通过  1997年4月11日辽宁省第八届人民代表大会常务委员会第27次会议批准）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为减轻公共场所吸烟危害，保障人体健康，保持公共场所环境卫生，预防火灾，根据《辽宁省爱国卫生管理条例》，结合本市实际制定本规定。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本规定所指公共场所是指下列场所：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（一）影剧院（俱乐部）的观众厅，录像厅（室）、游艺厅（室）、歌舞厅（室）、音乐茶座（室）；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（二）室内体育馆（场）的观众厅和比赛厅；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（三）图书馆的阅览室，博物馆、美术馆和展览馆的展示厅；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（四）会议室（厅）；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（五）大、中、小学校的教室、宿舍及其他未成年人集中活动的室内场所；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（六）幼儿园、托儿所园区；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（七）医疗单位的候诊室、诊疗室、病房区；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（八）车站的候车厅（室）、售票厅（室）及公共汽（电）车等公共交通工具内；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（九）商店（场）、书店、邮电局和银行的营业场所；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（十）法律、法规规定不准吸烟的其他公共场所。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市、自治县（区）爱国卫生运动委员会（以下简称爱卫会）是本行政区域内公共场所禁止吸烟工作的主管部门。其设立的爱卫会办公室负责日常监督检查工作。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禁止吸烟实行专业监督和群众监督相结合的社会监督制度。禁烟公共场所由自治县（区）以上爱卫会聘任禁烟监督员，负责监督检查工作。公民对违反本规定者有权劝止和举报。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各级宣传、新闻、文化、教育、卫生、环保部门和工会、共青团、妇联等群众团体，应大力普及吸烟危害健康的科学知识。各机关、企业、事业单位应积极开展群众性戒烟活动，鼓励创建各种无烟场所。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在每年5月31日世界无烟日，禁止售烟，各单位要积极开展宣传活动。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sz w:val="32"/>
          <w:szCs w:val="32"/>
        </w:rPr>
        <w:t xml:space="preserve"> 禁止吸烟场所的所在单位应履行下列职责：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（一）做好禁止吸烟宣传教育工作；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（二）在禁止吸烟的场所内（外）设置醒目的禁止吸烟标志；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（三）在禁止吸烟场所内不得设置吸烟器具和附有烟草广告的标志或物品；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（四）劝阻、制止吸烟行为。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对违反本规定的单位和个人，按下列规定予以处罚：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（一）在本规定第二条所列公共场所吸烟的，由禁烟监督员现场处以5元罚款；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（二）违反第六条规定售烟的，由自治县（区）以上爱卫会办公室对单位处以500元以上1000元以下罚款，对个体处以30元以上50元以下罚款；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（三）违反第七条第（二）项、第（三）项规定之一的，由自治县（区）以上爱卫会办公室对单位处以300元以上500元以下罚款，并对单位负责人处以100元罚款；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（四）违反第七条第（四）项规定的，由自治县（区）以上爱卫会办公室对单位予以通报批评，处以500元以上1000元以下罚款，并对单位负责人处以100元罚款。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禁烟监督员执行公务时应佩戴标志。对当事人实施处罚须出示执法证件，罚款应使用财政部门统一印制的罚款票据。罚没收入上缴同级财政。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第十条 </w:t>
      </w:r>
      <w:r>
        <w:rPr>
          <w:rFonts w:hint="eastAsia" w:ascii="仿宋" w:hAnsi="仿宋" w:eastAsia="仿宋" w:cs="仿宋"/>
          <w:sz w:val="32"/>
          <w:szCs w:val="32"/>
        </w:rPr>
        <w:t xml:space="preserve"> 对拒绝、阻碍禁烟监督人员依法执行公务和对公民劝止、举报进行打击报复情节严重的，由公安机关依照《中华人民共和国治安管理处罚条例》进行处罚；构成犯罪的，依法追究其刑事责任。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 当事人对行政处罚不服的，可依法申请行政复议或提起行政诉讼。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 本规定应用中的具体问题由市人民政府负责解释。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 本规定自1997年5月31日起施行。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720" w:footer="720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 w:val="0"/>
                            <w:snapToGrid w:val="0"/>
                            <w:spacing w:line="240" w:lineRule="atLeast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 w:val="0"/>
                      <w:snapToGrid w:val="0"/>
                      <w:spacing w:line="240" w:lineRule="atLeast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bordersDoNotSurroundHeader w:val="1"/>
  <w:bordersDoNotSurroundFooter w:val="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45A25"/>
    <w:rsid w:val="03101B00"/>
    <w:rsid w:val="038507CF"/>
    <w:rsid w:val="06A224FA"/>
    <w:rsid w:val="07103D07"/>
    <w:rsid w:val="096D37B7"/>
    <w:rsid w:val="0B7B7CC5"/>
    <w:rsid w:val="10C73E3E"/>
    <w:rsid w:val="11111476"/>
    <w:rsid w:val="11B33B52"/>
    <w:rsid w:val="15F50CD9"/>
    <w:rsid w:val="16EF1387"/>
    <w:rsid w:val="17930C2B"/>
    <w:rsid w:val="183D115D"/>
    <w:rsid w:val="18F47F47"/>
    <w:rsid w:val="19C11B03"/>
    <w:rsid w:val="1CE66C1D"/>
    <w:rsid w:val="1DAA7C70"/>
    <w:rsid w:val="235C5AAC"/>
    <w:rsid w:val="23DE1942"/>
    <w:rsid w:val="26E729DF"/>
    <w:rsid w:val="274058DB"/>
    <w:rsid w:val="28A50E95"/>
    <w:rsid w:val="2A0B3AA7"/>
    <w:rsid w:val="2B39452A"/>
    <w:rsid w:val="2D0E3ADF"/>
    <w:rsid w:val="2D73303C"/>
    <w:rsid w:val="2E6676E5"/>
    <w:rsid w:val="2FA31AAA"/>
    <w:rsid w:val="2FC8557C"/>
    <w:rsid w:val="31A61F8B"/>
    <w:rsid w:val="32C21DA7"/>
    <w:rsid w:val="38BE615B"/>
    <w:rsid w:val="3AE06609"/>
    <w:rsid w:val="3D550FE6"/>
    <w:rsid w:val="3F3418A9"/>
    <w:rsid w:val="40AE3FC7"/>
    <w:rsid w:val="4383125A"/>
    <w:rsid w:val="48072744"/>
    <w:rsid w:val="480F7B50"/>
    <w:rsid w:val="488611B4"/>
    <w:rsid w:val="49A047A8"/>
    <w:rsid w:val="49C95066"/>
    <w:rsid w:val="4EA77752"/>
    <w:rsid w:val="504135F2"/>
    <w:rsid w:val="51495204"/>
    <w:rsid w:val="529A7A4C"/>
    <w:rsid w:val="52C81485"/>
    <w:rsid w:val="54913A14"/>
    <w:rsid w:val="55694734"/>
    <w:rsid w:val="589502BE"/>
    <w:rsid w:val="5B165E0B"/>
    <w:rsid w:val="5B902342"/>
    <w:rsid w:val="5D645A25"/>
    <w:rsid w:val="5E145884"/>
    <w:rsid w:val="5F7E0093"/>
    <w:rsid w:val="60423BFA"/>
    <w:rsid w:val="60C96326"/>
    <w:rsid w:val="61C62213"/>
    <w:rsid w:val="62867007"/>
    <w:rsid w:val="63C85697"/>
    <w:rsid w:val="67187CB0"/>
    <w:rsid w:val="69D71A1A"/>
    <w:rsid w:val="6B863C80"/>
    <w:rsid w:val="6BAD38B5"/>
    <w:rsid w:val="6CEC328A"/>
    <w:rsid w:val="717376A1"/>
    <w:rsid w:val="7399452D"/>
    <w:rsid w:val="73DB2B17"/>
    <w:rsid w:val="744471EF"/>
    <w:rsid w:val="7549098E"/>
    <w:rsid w:val="7B3402FE"/>
    <w:rsid w:val="7C635EFB"/>
    <w:rsid w:val="7CFD4A35"/>
    <w:rsid w:val="7D0A510C"/>
    <w:rsid w:val="7E2F09B9"/>
    <w:rsid w:val="7F9416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pPr>
      <w:spacing w:line="560" w:lineRule="exact"/>
      <w:ind w:firstLine="640" w:firstLineChars="200"/>
    </w:pPr>
    <w:rPr>
      <w:rFonts w:eastAsia="楷体"/>
      <w:sz w:val="32"/>
    </w:rPr>
  </w:style>
  <w:style w:type="paragraph" w:customStyle="1" w:styleId="9">
    <w:name w:val="题注000"/>
    <w:basedOn w:val="1"/>
    <w:qFormat/>
    <w:uiPriority w:val="0"/>
    <w:pPr>
      <w:spacing w:line="560" w:lineRule="exact"/>
      <w:ind w:left="630" w:leftChars="300" w:right="630" w:rightChars="300"/>
    </w:pPr>
    <w:rPr>
      <w:rFonts w:eastAsia="楷体"/>
      <w:sz w:val="32"/>
    </w:rPr>
  </w:style>
  <w:style w:type="paragraph" w:customStyle="1" w:styleId="10">
    <w:name w:val="目录000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2017-02-10T06:41:00Z</dcterms:created>
  <dc:creator>Administrator</dc:creator>
  <cp:lastModifiedBy>Administrator</cp:lastModifiedBy>
  <dcterms:modified xsi:type="dcterms:W3CDTF">2017-02-16T16:09:46Z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