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7EB" w:rsidRDefault="00E967EB">
      <w:pPr>
        <w:spacing w:line="580" w:lineRule="exact"/>
        <w:rPr>
          <w:rFonts w:ascii="宋体" w:eastAsia="宋体" w:hAnsi="宋体" w:cs="宋体"/>
          <w:sz w:val="32"/>
          <w:szCs w:val="32"/>
        </w:rPr>
      </w:pPr>
    </w:p>
    <w:p w:rsidR="00E967EB" w:rsidRDefault="00E967EB">
      <w:pPr>
        <w:spacing w:line="580" w:lineRule="exact"/>
        <w:rPr>
          <w:rFonts w:ascii="宋体" w:eastAsia="宋体" w:hAnsi="宋体" w:cs="宋体"/>
          <w:sz w:val="32"/>
          <w:szCs w:val="32"/>
        </w:rPr>
      </w:pPr>
    </w:p>
    <w:p w:rsidR="00E967EB" w:rsidRDefault="00524F23">
      <w:pPr>
        <w:spacing w:line="580" w:lineRule="exact"/>
        <w:jc w:val="center"/>
        <w:rPr>
          <w:rFonts w:ascii="宋体" w:eastAsia="宋体" w:hAnsi="宋体" w:cs="宋体"/>
          <w:sz w:val="44"/>
          <w:szCs w:val="44"/>
        </w:rPr>
      </w:pPr>
      <w:r>
        <w:rPr>
          <w:rFonts w:ascii="宋体" w:eastAsia="宋体" w:hAnsi="宋体" w:cs="宋体" w:hint="eastAsia"/>
          <w:sz w:val="44"/>
          <w:szCs w:val="44"/>
        </w:rPr>
        <w:t>北川羌族自治县实施</w:t>
      </w:r>
    </w:p>
    <w:p w:rsidR="00484098" w:rsidRDefault="00524F23" w:rsidP="00484098">
      <w:pPr>
        <w:spacing w:line="580" w:lineRule="exact"/>
        <w:jc w:val="center"/>
        <w:rPr>
          <w:rFonts w:ascii="黑体" w:eastAsia="黑体" w:hAnsi="黑体" w:cs="黑体"/>
          <w:sz w:val="44"/>
          <w:szCs w:val="44"/>
        </w:rPr>
      </w:pPr>
      <w:r>
        <w:rPr>
          <w:rFonts w:ascii="宋体" w:eastAsia="宋体" w:hAnsi="宋体" w:cs="宋体" w:hint="eastAsia"/>
          <w:sz w:val="44"/>
          <w:szCs w:val="44"/>
        </w:rPr>
        <w:t>《四</w:t>
      </w:r>
      <w:r>
        <w:rPr>
          <w:rFonts w:ascii="宋体" w:eastAsia="宋体" w:hAnsi="宋体" w:cs="宋体" w:hint="eastAsia"/>
          <w:sz w:val="44"/>
          <w:szCs w:val="44"/>
        </w:rPr>
        <w:t>川</w:t>
      </w:r>
      <w:r>
        <w:rPr>
          <w:rFonts w:ascii="宋体" w:eastAsia="宋体" w:hAnsi="宋体" w:cs="宋体" w:hint="eastAsia"/>
          <w:sz w:val="44"/>
          <w:szCs w:val="44"/>
        </w:rPr>
        <w:t>省人口与计划生育条例》</w:t>
      </w:r>
      <w:r w:rsidR="00484098">
        <w:rPr>
          <w:rFonts w:ascii="宋体" w:eastAsia="宋体" w:hAnsi="宋体" w:cs="宋体" w:hint="eastAsia"/>
          <w:sz w:val="44"/>
          <w:szCs w:val="44"/>
        </w:rPr>
        <w:t>的变通规定</w:t>
      </w:r>
    </w:p>
    <w:p w:rsidR="00E967EB" w:rsidRPr="00484098" w:rsidRDefault="00E967EB">
      <w:pPr>
        <w:spacing w:line="580" w:lineRule="exact"/>
        <w:jc w:val="center"/>
        <w:rPr>
          <w:rFonts w:ascii="宋体" w:eastAsia="宋体" w:hAnsi="宋体" w:cs="宋体"/>
          <w:sz w:val="44"/>
          <w:szCs w:val="44"/>
        </w:rPr>
      </w:pPr>
    </w:p>
    <w:p w:rsidR="00E967EB" w:rsidRDefault="00524F23" w:rsidP="00484098">
      <w:pPr>
        <w:spacing w:line="580" w:lineRule="exact"/>
        <w:ind w:leftChars="300" w:left="609" w:rightChars="300" w:right="609"/>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日北川羌族自治县第二届人民代表大会第四次会议通过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2010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24</w:t>
      </w:r>
      <w:r>
        <w:rPr>
          <w:rFonts w:ascii="楷体_GB2312" w:eastAsia="楷体_GB2312" w:hAnsi="楷体_GB2312" w:cs="楷体_GB2312" w:hint="eastAsia"/>
          <w:sz w:val="32"/>
          <w:szCs w:val="32"/>
        </w:rPr>
        <w:t>日四川省第十一届人民代表大会常务委员会第十七次会议批准）</w:t>
      </w:r>
    </w:p>
    <w:p w:rsidR="00E967EB" w:rsidRDefault="00E967EB" w:rsidP="00484098">
      <w:pPr>
        <w:spacing w:line="580" w:lineRule="exact"/>
        <w:ind w:firstLineChars="200" w:firstLine="626"/>
        <w:rPr>
          <w:rFonts w:ascii="宋体" w:eastAsia="宋体" w:hAnsi="宋体" w:cs="宋体"/>
          <w:sz w:val="32"/>
          <w:szCs w:val="32"/>
        </w:rPr>
      </w:pP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根据《中华人民共和国民族区域自治法》、《中华人民共和国人口与计划生育法》、《四川省人口与计划生育条例》、《北川羌族自治县自治条例》的规定，结合北川羌族自治县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以下简称自治县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实际，制定本变通规定。</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本变通规定适用于自治县行政区域内的国家机关、社会团体、企事业单位、群众性自治组织和户籍在自治县的公民。</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已婚少数民族妇女</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周岁以上生育第一个子女的为晚育。</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符合下列条件之一的夫妻，经批准可以生育第二个子女</w:t>
      </w:r>
      <w:r>
        <w:rPr>
          <w:rFonts w:ascii="仿宋_GB2312" w:eastAsia="仿宋_GB2312" w:hAnsi="仿宋_GB2312" w:cs="仿宋_GB2312" w:hint="eastAsia"/>
          <w:sz w:val="32"/>
          <w:szCs w:val="32"/>
        </w:rPr>
        <w:t>：</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夫妻一方是少数民族的</w:t>
      </w:r>
      <w:r>
        <w:rPr>
          <w:rFonts w:ascii="仿宋_GB2312" w:eastAsia="仿宋_GB2312" w:hAnsi="仿宋_GB2312" w:cs="仿宋_GB2312" w:hint="eastAsia"/>
          <w:sz w:val="32"/>
          <w:szCs w:val="32"/>
        </w:rPr>
        <w:t>；</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夫妻一方是独生子女的</w:t>
      </w:r>
      <w:r>
        <w:rPr>
          <w:rFonts w:ascii="仿宋_GB2312" w:eastAsia="仿宋_GB2312" w:hAnsi="仿宋_GB2312" w:cs="仿宋_GB2312" w:hint="eastAsia"/>
          <w:sz w:val="32"/>
          <w:szCs w:val="32"/>
        </w:rPr>
        <w:t>；</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夫妻双方均是农村居民的</w:t>
      </w:r>
      <w:r w:rsidR="00484098">
        <w:rPr>
          <w:rFonts w:ascii="仿宋_GB2312" w:eastAsia="仿宋_GB2312" w:hAnsi="仿宋_GB2312" w:cs="仿宋_GB2312" w:hint="eastAsia"/>
          <w:sz w:val="32"/>
          <w:szCs w:val="32"/>
        </w:rPr>
        <w:t>。</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符合下列条件之一的农村居民中的少数民族夫妻，经批准可以生育第三个子女：</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（一）按照规定生育的第一个或者第二个子女为病残儿，不能成长为正常劳动力但医学上认为可再生育的；</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（二）亲兄弟</w:t>
      </w:r>
      <w:r>
        <w:rPr>
          <w:rFonts w:ascii="仿宋_GB2312" w:eastAsia="仿宋_GB2312" w:hAnsi="仿宋_GB2312" w:cs="仿宋_GB2312" w:hint="eastAsia"/>
          <w:sz w:val="32"/>
          <w:szCs w:val="32"/>
        </w:rPr>
        <w:t>或亲姊妹中只有一个有生育能力的；</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（三）家庭缺乏劳动力且第一孩和</w:t>
      </w:r>
      <w:proofErr w:type="gramStart"/>
      <w:r>
        <w:rPr>
          <w:rFonts w:ascii="仿宋_GB2312" w:eastAsia="仿宋_GB2312" w:hAnsi="仿宋_GB2312" w:cs="仿宋_GB2312" w:hint="eastAsia"/>
          <w:sz w:val="32"/>
          <w:szCs w:val="32"/>
        </w:rPr>
        <w:t>第二孩均是</w:t>
      </w:r>
      <w:proofErr w:type="gramEnd"/>
      <w:r>
        <w:rPr>
          <w:rFonts w:ascii="仿宋_GB2312" w:eastAsia="仿宋_GB2312" w:hAnsi="仿宋_GB2312" w:cs="仿宋_GB2312" w:hint="eastAsia"/>
          <w:sz w:val="32"/>
          <w:szCs w:val="32"/>
        </w:rPr>
        <w:t>女孩的；</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（四）一方是四级及其以上伤残军人，或者因公致残相当于四级及其以上伤残军人的。</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丧偶或者离婚后再婚的夫妻，再婚前一方子女不超过两个、另一方无子女，或者双方各有一个子女的，经批准可以再生育一个子女。</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符合本变通规定申请再生育子女的，除女方年龄在</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周岁以上者外，应当有</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年间隔时间。</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夫妻一方为城镇居民，另一方为农村居民的，依照城镇居民的计划生育规定执行；城镇居民转为农村居民的，不执行农村居民的生育规</w:t>
      </w:r>
      <w:r>
        <w:rPr>
          <w:rFonts w:ascii="仿宋_GB2312" w:eastAsia="仿宋_GB2312" w:hAnsi="仿宋_GB2312" w:cs="仿宋_GB2312" w:hint="eastAsia"/>
          <w:sz w:val="32"/>
          <w:szCs w:val="32"/>
        </w:rPr>
        <w:t>定。</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符合政策生育的子女死亡，现无子女或仅存一个子女的夫妻，与获得《独生子女父母光荣证》的夫妻，同等享受有关奖励和优待</w:t>
      </w:r>
      <w:r w:rsidR="00484098">
        <w:rPr>
          <w:rFonts w:ascii="仿宋_GB2312" w:eastAsia="仿宋_GB2312" w:hAnsi="仿宋_GB2312" w:cs="仿宋_GB2312" w:hint="eastAsia"/>
          <w:sz w:val="32"/>
          <w:szCs w:val="32"/>
        </w:rPr>
        <w:t>。</w:t>
      </w:r>
      <w:bookmarkStart w:id="0" w:name="_GoBack"/>
      <w:bookmarkEnd w:id="0"/>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企业职工、个体工商户、农村居民和城镇居民享受与机关单位职工同等标准的独生子女父母奖励金，奖励金由县财政纳入预算。</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机关、社会团体、事业单位职工中的独生子女父母退休时，在《四川省人口与计划生育条例》的基础上再加发</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的奖励金，但加发后退休金不超过退休前工资总额的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；其他独生子女父母达到法定退休年龄后，每年按照农村计划生育奖励扶助标准的</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由县财政予以补助。</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自治县人民政府建立人口和计划生育专项经费，对子女伤残或死亡的计生家庭和计划生育手术远期并发症的计生家庭给予一定补助；对落实长效避孕措施的农村已婚育龄妇女给</w:t>
      </w:r>
    </w:p>
    <w:p w:rsidR="00E967EB" w:rsidRDefault="00524F2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予一定奖励。</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每年为已婚育龄妇女免费提供不少于</w:t>
      </w:r>
      <w:proofErr w:type="gramStart"/>
      <w:r>
        <w:rPr>
          <w:rFonts w:ascii="仿宋_GB2312" w:eastAsia="仿宋_GB2312" w:hAnsi="仿宋_GB2312" w:cs="仿宋_GB2312" w:hint="eastAsia"/>
          <w:sz w:val="32"/>
          <w:szCs w:val="32"/>
        </w:rPr>
        <w:t>两次环孕监测</w:t>
      </w:r>
      <w:proofErr w:type="gramEnd"/>
      <w:r>
        <w:rPr>
          <w:rFonts w:ascii="仿宋_GB2312" w:eastAsia="仿宋_GB2312" w:hAnsi="仿宋_GB2312" w:cs="仿宋_GB2312" w:hint="eastAsia"/>
          <w:sz w:val="32"/>
          <w:szCs w:val="32"/>
        </w:rPr>
        <w:t>服务。</w:t>
      </w:r>
    </w:p>
    <w:p w:rsidR="00E967EB" w:rsidRDefault="00524F23" w:rsidP="0048409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本变通规定自</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E967EB" w:rsidRDefault="00E967EB" w:rsidP="00E967EB">
      <w:pPr>
        <w:spacing w:line="580" w:lineRule="exact"/>
        <w:ind w:firstLineChars="200" w:firstLine="626"/>
        <w:rPr>
          <w:rFonts w:ascii="仿宋_GB2312" w:eastAsia="仿宋_GB2312" w:hAnsi="仿宋_GB2312" w:cs="仿宋_GB2312"/>
          <w:sz w:val="32"/>
          <w:szCs w:val="32"/>
        </w:rPr>
      </w:pPr>
    </w:p>
    <w:sectPr w:rsidR="00E967EB">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F23" w:rsidRDefault="00524F23">
      <w:r>
        <w:separator/>
      </w:r>
    </w:p>
  </w:endnote>
  <w:endnote w:type="continuationSeparator" w:id="0">
    <w:p w:rsidR="00524F23" w:rsidRDefault="0052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E967EB" w:rsidRDefault="00524F23">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484098" w:rsidRPr="00484098">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E967EB" w:rsidRDefault="00E967EB">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E967EB" w:rsidRDefault="00524F23">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484098" w:rsidRPr="00484098">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E967EB" w:rsidRDefault="00E967EB">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F23" w:rsidRDefault="00524F23">
      <w:r>
        <w:separator/>
      </w:r>
    </w:p>
  </w:footnote>
  <w:footnote w:type="continuationSeparator" w:id="0">
    <w:p w:rsidR="00524F23" w:rsidRDefault="00524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84098"/>
    <w:rsid w:val="004B4A86"/>
    <w:rsid w:val="00524F23"/>
    <w:rsid w:val="008B7A1F"/>
    <w:rsid w:val="009465D2"/>
    <w:rsid w:val="00CF0444"/>
    <w:rsid w:val="00E967EB"/>
    <w:rsid w:val="00EF413E"/>
    <w:rsid w:val="00F01201"/>
    <w:rsid w:val="01BA54FA"/>
    <w:rsid w:val="01DD66E6"/>
    <w:rsid w:val="01E62771"/>
    <w:rsid w:val="01F819C7"/>
    <w:rsid w:val="02053B01"/>
    <w:rsid w:val="033F1ED2"/>
    <w:rsid w:val="0344707C"/>
    <w:rsid w:val="04580EB2"/>
    <w:rsid w:val="04A1428A"/>
    <w:rsid w:val="05577A31"/>
    <w:rsid w:val="05AF00DF"/>
    <w:rsid w:val="05B64E88"/>
    <w:rsid w:val="06DB44EB"/>
    <w:rsid w:val="071B6113"/>
    <w:rsid w:val="07856EFE"/>
    <w:rsid w:val="08072056"/>
    <w:rsid w:val="08767B02"/>
    <w:rsid w:val="08843B49"/>
    <w:rsid w:val="08852EBC"/>
    <w:rsid w:val="08A87D5A"/>
    <w:rsid w:val="08B6782B"/>
    <w:rsid w:val="08C55171"/>
    <w:rsid w:val="090A12E8"/>
    <w:rsid w:val="0984377D"/>
    <w:rsid w:val="09EC5B2D"/>
    <w:rsid w:val="0A403AEF"/>
    <w:rsid w:val="0AAA02D3"/>
    <w:rsid w:val="0AB6254D"/>
    <w:rsid w:val="0ABA27F6"/>
    <w:rsid w:val="0BC9636A"/>
    <w:rsid w:val="0BF415B3"/>
    <w:rsid w:val="0C0F2B91"/>
    <w:rsid w:val="0CB40F8D"/>
    <w:rsid w:val="0D2C30CB"/>
    <w:rsid w:val="0E4C43AF"/>
    <w:rsid w:val="0EBD2CDC"/>
    <w:rsid w:val="0F122EF9"/>
    <w:rsid w:val="0F350EF2"/>
    <w:rsid w:val="10200877"/>
    <w:rsid w:val="10591E82"/>
    <w:rsid w:val="10AD36AB"/>
    <w:rsid w:val="125507A8"/>
    <w:rsid w:val="12A803F8"/>
    <w:rsid w:val="13106250"/>
    <w:rsid w:val="14B31106"/>
    <w:rsid w:val="14DA1A3B"/>
    <w:rsid w:val="15032C88"/>
    <w:rsid w:val="15392507"/>
    <w:rsid w:val="15EF7B2C"/>
    <w:rsid w:val="160C1984"/>
    <w:rsid w:val="16652E3B"/>
    <w:rsid w:val="16A267D4"/>
    <w:rsid w:val="17476D33"/>
    <w:rsid w:val="17854D85"/>
    <w:rsid w:val="18737C91"/>
    <w:rsid w:val="18A20A27"/>
    <w:rsid w:val="194050B3"/>
    <w:rsid w:val="19560984"/>
    <w:rsid w:val="19A62370"/>
    <w:rsid w:val="1A2D441D"/>
    <w:rsid w:val="1ADB1D05"/>
    <w:rsid w:val="1B6F7A09"/>
    <w:rsid w:val="1B8B10E6"/>
    <w:rsid w:val="1BAC283F"/>
    <w:rsid w:val="1C02760A"/>
    <w:rsid w:val="1CF84BCE"/>
    <w:rsid w:val="1D2A3D30"/>
    <w:rsid w:val="1D5A33E7"/>
    <w:rsid w:val="1D725785"/>
    <w:rsid w:val="1E004929"/>
    <w:rsid w:val="1F5D6389"/>
    <w:rsid w:val="1F9D6DF5"/>
    <w:rsid w:val="1FAC0921"/>
    <w:rsid w:val="1FB30911"/>
    <w:rsid w:val="20711465"/>
    <w:rsid w:val="20E922EF"/>
    <w:rsid w:val="21A524D0"/>
    <w:rsid w:val="22402EA4"/>
    <w:rsid w:val="2245783E"/>
    <w:rsid w:val="22B35238"/>
    <w:rsid w:val="240E4603"/>
    <w:rsid w:val="24284A21"/>
    <w:rsid w:val="24CA40B4"/>
    <w:rsid w:val="2550164E"/>
    <w:rsid w:val="25915247"/>
    <w:rsid w:val="260F0F7D"/>
    <w:rsid w:val="26157C22"/>
    <w:rsid w:val="269834F5"/>
    <w:rsid w:val="270209D2"/>
    <w:rsid w:val="27185AA1"/>
    <w:rsid w:val="288541AE"/>
    <w:rsid w:val="2887791D"/>
    <w:rsid w:val="28CB2615"/>
    <w:rsid w:val="28E2779D"/>
    <w:rsid w:val="292777DE"/>
    <w:rsid w:val="29803F43"/>
    <w:rsid w:val="29834674"/>
    <w:rsid w:val="29B33967"/>
    <w:rsid w:val="29B466D5"/>
    <w:rsid w:val="2AEC04E6"/>
    <w:rsid w:val="2AEE2188"/>
    <w:rsid w:val="2B1D0233"/>
    <w:rsid w:val="2B350049"/>
    <w:rsid w:val="2BAF040D"/>
    <w:rsid w:val="2CD1326D"/>
    <w:rsid w:val="2D69714B"/>
    <w:rsid w:val="2D740C09"/>
    <w:rsid w:val="2DA52966"/>
    <w:rsid w:val="2E856AF3"/>
    <w:rsid w:val="2ED4640C"/>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8914C0"/>
    <w:rsid w:val="35E67637"/>
    <w:rsid w:val="36CA329D"/>
    <w:rsid w:val="37562B3D"/>
    <w:rsid w:val="37896430"/>
    <w:rsid w:val="37A70DC6"/>
    <w:rsid w:val="38167120"/>
    <w:rsid w:val="383931E3"/>
    <w:rsid w:val="38D85B2B"/>
    <w:rsid w:val="38D92D94"/>
    <w:rsid w:val="38F409AA"/>
    <w:rsid w:val="392F555B"/>
    <w:rsid w:val="39495B21"/>
    <w:rsid w:val="399E17E1"/>
    <w:rsid w:val="39C362AB"/>
    <w:rsid w:val="3A892EC8"/>
    <w:rsid w:val="3B2E03CD"/>
    <w:rsid w:val="3B8B18FC"/>
    <w:rsid w:val="3BBD0CFA"/>
    <w:rsid w:val="3C4C47F3"/>
    <w:rsid w:val="3D0F7BEC"/>
    <w:rsid w:val="3D181CA2"/>
    <w:rsid w:val="3DE0139B"/>
    <w:rsid w:val="3EF62622"/>
    <w:rsid w:val="3FF35ED2"/>
    <w:rsid w:val="40047951"/>
    <w:rsid w:val="40EC316A"/>
    <w:rsid w:val="414F5212"/>
    <w:rsid w:val="41F93BB7"/>
    <w:rsid w:val="421A40BC"/>
    <w:rsid w:val="42B55674"/>
    <w:rsid w:val="42EF323B"/>
    <w:rsid w:val="436B3737"/>
    <w:rsid w:val="43810737"/>
    <w:rsid w:val="438127BA"/>
    <w:rsid w:val="4392383D"/>
    <w:rsid w:val="43EC730E"/>
    <w:rsid w:val="456744E5"/>
    <w:rsid w:val="45AC7D02"/>
    <w:rsid w:val="47306F1F"/>
    <w:rsid w:val="480C1600"/>
    <w:rsid w:val="484B1643"/>
    <w:rsid w:val="4ADC23C7"/>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CC5AFB"/>
    <w:rsid w:val="530A66F5"/>
    <w:rsid w:val="5352013B"/>
    <w:rsid w:val="53811FAF"/>
    <w:rsid w:val="55A940B2"/>
    <w:rsid w:val="56252187"/>
    <w:rsid w:val="56FD6734"/>
    <w:rsid w:val="573C4BF6"/>
    <w:rsid w:val="57626700"/>
    <w:rsid w:val="576A7576"/>
    <w:rsid w:val="57A34EB6"/>
    <w:rsid w:val="58CE5795"/>
    <w:rsid w:val="591B0A73"/>
    <w:rsid w:val="5A28311E"/>
    <w:rsid w:val="5A752429"/>
    <w:rsid w:val="5ACD5560"/>
    <w:rsid w:val="5B8A1F17"/>
    <w:rsid w:val="5C1D1A9C"/>
    <w:rsid w:val="5CAF4FE8"/>
    <w:rsid w:val="5D1A02F3"/>
    <w:rsid w:val="5D7F1B31"/>
    <w:rsid w:val="5D980F49"/>
    <w:rsid w:val="5E55699D"/>
    <w:rsid w:val="5ECC14EE"/>
    <w:rsid w:val="5EF52A32"/>
    <w:rsid w:val="5F3C5378"/>
    <w:rsid w:val="5F8765D8"/>
    <w:rsid w:val="5FA15BAB"/>
    <w:rsid w:val="623C26A5"/>
    <w:rsid w:val="62BB34A2"/>
    <w:rsid w:val="631A4372"/>
    <w:rsid w:val="63243CAB"/>
    <w:rsid w:val="63523475"/>
    <w:rsid w:val="63B36392"/>
    <w:rsid w:val="63E61AF4"/>
    <w:rsid w:val="640725B2"/>
    <w:rsid w:val="64420B51"/>
    <w:rsid w:val="644723DD"/>
    <w:rsid w:val="64C95268"/>
    <w:rsid w:val="66152BFF"/>
    <w:rsid w:val="66584CFF"/>
    <w:rsid w:val="665E45CC"/>
    <w:rsid w:val="66AE0AD6"/>
    <w:rsid w:val="66BB25E5"/>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BA1BE6"/>
    <w:rsid w:val="6CFE4084"/>
    <w:rsid w:val="6D317FB0"/>
    <w:rsid w:val="6D411DE0"/>
    <w:rsid w:val="6DC50D0D"/>
    <w:rsid w:val="6E8464F9"/>
    <w:rsid w:val="6EC2553D"/>
    <w:rsid w:val="6F095302"/>
    <w:rsid w:val="732C5EB5"/>
    <w:rsid w:val="73400931"/>
    <w:rsid w:val="742445EA"/>
    <w:rsid w:val="74613E56"/>
    <w:rsid w:val="752307AD"/>
    <w:rsid w:val="75293951"/>
    <w:rsid w:val="75B024DF"/>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D162744"/>
    <w:rsid w:val="7E5B0BA8"/>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484098"/>
    <w:rPr>
      <w:sz w:val="18"/>
      <w:szCs w:val="18"/>
    </w:rPr>
  </w:style>
  <w:style w:type="character" w:customStyle="1" w:styleId="Char1">
    <w:name w:val="批注框文本 Char"/>
    <w:basedOn w:val="a0"/>
    <w:link w:val="a5"/>
    <w:uiPriority w:val="99"/>
    <w:semiHidden/>
    <w:rsid w:val="0048409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484098"/>
    <w:rPr>
      <w:sz w:val="18"/>
      <w:szCs w:val="18"/>
    </w:rPr>
  </w:style>
  <w:style w:type="character" w:customStyle="1" w:styleId="Char1">
    <w:name w:val="批注框文本 Char"/>
    <w:basedOn w:val="a0"/>
    <w:link w:val="a5"/>
    <w:uiPriority w:val="99"/>
    <w:semiHidden/>
    <w:rsid w:val="0048409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959</Characters>
  <Application>Microsoft Office Word</Application>
  <DocSecurity>0</DocSecurity>
  <Lines>7</Lines>
  <Paragraphs>2</Paragraphs>
  <ScaleCrop>false</ScaleCrop>
  <Company>Microsoft</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zxm</cp:lastModifiedBy>
  <cp:revision>6</cp:revision>
  <dcterms:created xsi:type="dcterms:W3CDTF">2017-02-22T02:27:00Z</dcterms:created>
  <dcterms:modified xsi:type="dcterms:W3CDTF">2017-03-07T07:52:00Z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