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抚顺市烟花爆竹燃放管理条例</w:t>
      </w:r>
    </w:p>
    <w:p>
      <w:pPr>
        <w:pStyle w:val="9"/>
        <w:rPr>
          <w:rFonts w:hint="eastAsia"/>
        </w:rPr>
      </w:pPr>
    </w:p>
    <w:p>
      <w:pPr>
        <w:pStyle w:val="9"/>
        <w:rPr>
          <w:rFonts w:hint="eastAsia"/>
        </w:rPr>
      </w:pPr>
      <w:bookmarkStart w:id="0" w:name="_GoBack"/>
      <w:bookmarkEnd w:id="0"/>
      <w:r>
        <w:rPr>
          <w:rFonts w:hint="eastAsia"/>
        </w:rPr>
        <w:t>（2011年10月28日抚顺市第十四届人民代表大会常务委员会第二十四次会议通过  2011年11月24日辽宁省第十一届人民代表大会常务委员会第二十六次会议批准  2012年1月1日施行  根据2014年12月24日抚顺市第十五届人民代表大会常务委员会第十五次会议通过  2015年3月31日辽宁省第十二届人民代表大会常务委员会第十六次会议批准的《抚顺市人大常委会关于修改〈抚顺市烟花爆竹燃放管理条例〉的决定》修正）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为了加强烟花爆竹燃放管理，保障公共安全和人民群众生命财产安全，营造良好的社会环境，根据国务院《烟花爆竹安全管理条例》和有关法律、法规，结合本市实际，制定本条例。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本市行政区域内烟花爆竹燃放管理适用本条例。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公安机关是烟花爆竹燃放管理工作的主管机关。安全生产监督管理、城市管理、工商管理、房产管理、质量技术监督、环境保护等部门和供销合作社在各自职责范围内做好相关工作。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国家机关、社会团体、企业事业单位、社区、村民委员会及其他组织应当开展依法、安全、文明燃放烟花爆竹的宣传、教育，协助做好烟花爆竹燃放管理工作。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中小学校应当对学生进行文明、安全燃放烟花爆竹的教育。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广播、电视、报刊等媒体应当做好文明、安全燃放烟花爆竹的宣传。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烟花爆竹零售网点的审批实行统一规划、合理布局、严格审批、确保安全的原则。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零售网点由安全生产监督管理部门会同公安机关、城市管理部门和供销合作社选址、布设。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烟花爆竹零售网点应当符合下列条件：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（一）符合本市烟花爆竹零售网点的布设条件；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（二）有健全的销售管理制度，主要包括：销售人员岗位责任制、购销管理制度、保管制度等；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以零售地点为中心，半径一百米内，无加油站以及其他易燃易爆、有毒、有害等危险物品生产、储存设施和幼儿园、学校、敬老院、医疗机构、商场、集贸市场、影剧院、歌舞厅、国家机关等人员密集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（四）每个摊点摆放烟花爆竹产品总量不得超过一百箱，每箱最大重量不得超过三十公斤；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（五）有可靠的通讯设施；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（六）配备符合规定的消防设备和器材；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（七）零售符合安全燃放要求的烟花爆竹；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（八）零售场所应当配备一名以上经培训考核合格的安全管理人员；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实行烟花爆竹限时燃放制度。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平时每日20时至次日6时禁止燃放烟花爆竹。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农历腊月二十三至正月十五每日6时至22时允许燃放烟花爆竹。其中，农历除夕和正月初一全天允许燃放烟花爆竹。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经营性婚礼承办场所禁止燃放烟花爆竹。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中、高考考试期间全天禁止燃放烟花爆竹。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禁止在下列地点燃放烟花爆竹：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（一）文物保护单位；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（二）车站、码头等交通枢纽以及铁路线路安全保护区内；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（三）易燃易爆物品生产、储存单位；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（四）输变电设施安全保护区内；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（五）医疗机构、幼儿园、中小学校、敬老院；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（六）山林、草场等重点防火区；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（七）商场、集贸市场等人员密集场所；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（八）阳台、窗口、楼道、屋顶、桥梁、地下通道；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（九）影剧院、歌舞厅等公共娱乐场所室内；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（十）市、县（区）人民政府规定的禁止燃放烟花爆竹的其他地点。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禁止以下列方式燃放烟花爆竹：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（一）向他人、车辆、船舶、航空器、建筑物、市政设施、公共绿化地抛掷；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（二）妨碍行人、车辆、船舶、航空器安全通行的方式；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（三）其他危害公共安全和人身、财产安全的方式。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禁止销售和燃放拉炮、划炮、摔炮、纸炮等摩擦类烟花爆竹。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国家机关、社会团体、企业事业单位及个体工商户举办庆典活动燃放焰火的，应当经所在地公安机关批准。受理申请的公安机关应当自受理申请之日起十五日内对提交的申请进行审查，对符合条件的，予以批准；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燃放烟花爆竹，应当按照燃放说明燃放。燃放A级烟花爆竹产品应当经公安机关批准后由专业燃放人员在批准的地点燃放；燃放B级烟花爆竹产品五千发以上的，应当经公安机关批准后由专业燃放人员在批准的燃放地点燃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烟花爆竹指定燃放地点由县（区）人民政府设立并向社会公告。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业主规约、村民公约可以约定以下事项：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（一）本居住区域禁止燃放烟花爆竹；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（二）本居住区域允许燃放烟花爆竹的时间、地点、种类和数量，但不得违反法律、法规和本条例的规定。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居民应当遵守约定事项。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燃放烟花爆竹的，应当遵守社会公德，不得影响环境卫生和他人生活。燃放烟花爆竹后应当及时清理现场残留物。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未成年人燃放烟花爆竹，应当在其监护人或者其他成年人指导下燃放。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违反本条例第七条、第八条、第九条、第十条、第十一条规定燃放烟花爆竹的，由公安机关责令其停止燃放，并处五百元罚款；构成违反治安管理行为的，依法给予治安管理处罚。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违反本条例第十二条规定，国家机关、社会团体、企业事业单位及个体工商户举办庆典活动燃放焰火未经批准的，由公安机关责令停止燃放，对责任单位处一万元罚款。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本条例自2012年1月1日起施行。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0B7B7CC5"/>
    <w:rsid w:val="10C73E3E"/>
    <w:rsid w:val="11111476"/>
    <w:rsid w:val="11B33B52"/>
    <w:rsid w:val="15F50CD9"/>
    <w:rsid w:val="16EF1387"/>
    <w:rsid w:val="17930C2B"/>
    <w:rsid w:val="183D115D"/>
    <w:rsid w:val="18F47F47"/>
    <w:rsid w:val="1CE66C1D"/>
    <w:rsid w:val="1DAA7C70"/>
    <w:rsid w:val="23DE1942"/>
    <w:rsid w:val="26E729DF"/>
    <w:rsid w:val="28A50E95"/>
    <w:rsid w:val="2D0E3ADF"/>
    <w:rsid w:val="2D73303C"/>
    <w:rsid w:val="2E6676E5"/>
    <w:rsid w:val="2FA31AAA"/>
    <w:rsid w:val="2FC8557C"/>
    <w:rsid w:val="31A61F8B"/>
    <w:rsid w:val="32C21DA7"/>
    <w:rsid w:val="38BE615B"/>
    <w:rsid w:val="3AE06609"/>
    <w:rsid w:val="3F3418A9"/>
    <w:rsid w:val="4383125A"/>
    <w:rsid w:val="48072744"/>
    <w:rsid w:val="480F7B50"/>
    <w:rsid w:val="488611B4"/>
    <w:rsid w:val="49A047A8"/>
    <w:rsid w:val="49C95066"/>
    <w:rsid w:val="4EA77752"/>
    <w:rsid w:val="504135F2"/>
    <w:rsid w:val="529A7A4C"/>
    <w:rsid w:val="52C81485"/>
    <w:rsid w:val="54913A14"/>
    <w:rsid w:val="55694734"/>
    <w:rsid w:val="589502BE"/>
    <w:rsid w:val="5D645A25"/>
    <w:rsid w:val="5F7E0093"/>
    <w:rsid w:val="60423BFA"/>
    <w:rsid w:val="60C96326"/>
    <w:rsid w:val="61C62213"/>
    <w:rsid w:val="63C85697"/>
    <w:rsid w:val="67187CB0"/>
    <w:rsid w:val="69D71A1A"/>
    <w:rsid w:val="6B863C80"/>
    <w:rsid w:val="6BAD38B5"/>
    <w:rsid w:val="6C63135C"/>
    <w:rsid w:val="6CEC328A"/>
    <w:rsid w:val="717376A1"/>
    <w:rsid w:val="744471EF"/>
    <w:rsid w:val="7C635EFB"/>
    <w:rsid w:val="7CFD4A35"/>
    <w:rsid w:val="7E2F09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