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鄂尔多斯市农村牧区人居环境治理条例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（2018年8月24日鄂尔多斯市第四届人民代表大会常务委员会第五次会议通过　2018年10月13日内蒙古自治区第十三届人民代表大会常务委员会第八次会议批准　根据2021年9月29日内蒙古自治区第十三届人大常务委员会第三十次会议关于批准《鄂尔多斯市人民代表大会常务委员会关于修改〈鄂尔多斯市环境保护条例〉等5部地方性法规的决定》的决议第一次修正　根据2024年7月25日内蒙古自治区第十四届人民代表大会常务委员会第十一次会议关于批准《鄂尔多斯市人民代表大会常务委员会关于修改〈鄂尔多斯市文明行为促进条例〉等5件地方性法规的决定》的决议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为了推进乡村振兴战略实施，改善农村牧区人居环境，建设美丽宜居乡村，促进经济可持续发展和社会文明进步，根据有关法律法规，结合我市实际，制定本条例。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本条例适用于市中心城区、各旗区人民政府所在地及各开发区（园区）建成区以外的农村牧区。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农村牧区人居环境治理工作应当以铸牢中华民族共同体意识为工作主线，坚持党委领导、政府主导、村民主体、因地制宜、规划先行、示范引领、建设和管理并重的原则。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市、旗区人民政府领导本行政区域内农村牧区人居环境治理工作。市、旗区人民政府农村牧区人居环境治理业务主管部门负责本行政区域内农村牧区人居环境治理工作。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发展和改革、财政、住房和城乡建设、交通运输、生态环境、农牧、林业和草原、水利、自然资源、商务、卫生健康、城市管理综合执法等主管部门，在各自职责范围内做好农村牧区人居环境的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苏木乡镇人民政府、街道办事处负责辖区内农村牧区人居环境治理的具体工作，指导和督促嘎查村民委员会、社区居民委员会等组织开展农村牧区人居环境的治理工作。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嘎查村民委员会、社区居民委员会应当组织村民、居民开展农村牧区人居环境治理工作。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农村牧区人居环境治理区域内的机关、团体和企业等单位应当在责任范围内开展农村牧区人居环境的治理工作。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大对农村牧区人居环境治理的财政投入，将奖励补助资金列入财政预算。旗区人民政府应当将农村牧区人居环境治理经费列入财政预算。建立嘎查村民委员会和村民自筹、受益主体付费、社会资金支持的多元化投入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机关、社会团体、企事业单位和嘎查村民委员会、社区居民委员会应当加强农村牧区人居环境治理的宣传教育，提高公众参与人居环境治理活动的意识，形成全社会共同爱护人居环境的良好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新闻媒体应当对农村牧区人居环境治理进行公益宣传、舆论监督。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教育主管部门应当把人居环境治理的法律法规和生活垃圾源头减量、分类、回收利用和无害化处理等知识纳入学校、幼儿园的教育和社会实践内容。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任何组织和个人都有义务维护农村牧区人居环境，并有权对损害村容镇貌和污染环境卫生等行为进行劝导或者举报。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各级人民政府应当对在农村牧区人居环境治理中做出显著成绩的组织和个人给予表彰和奖励。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市人民政府自然资源主管部门统筹指导全市农村牧区人居环境治理规划的编制工作，旗区人民政府负责编制本行政区域农村牧区人居环境治理规划，制定年度实施计划。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编制规划、制定计划应当与农村牧区经济社会发展相协调，与城镇、开发区（园区）、旅游区、工矿企业、公路铁路人居环境治理基础设施相统筹，与土地利用总体规划、城乡规划和各类专项规划相衔接。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旗区、苏木乡镇人民政府应当加强农村牧区人居环境治理基础设施建设，具体包括：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（一）生活饮用水、燃气、供热、排水设施；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（二）公共厕所和生活垃圾、建筑垃圾、污水处理设施；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（三）道路、绿地、园林绿化设施；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（四）秸秆、农膜、粪污、屠宰废弃物、病死畜禽处理设施；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（五）其他农村牧区人居环境治理基础设施。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农村牧区人居环境治理基础设施建设项目应当履行相关审批手续。农村牧区人居环境治理基础设施建设，应当符合国家、自治区相关标准和技术规范。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农村牧区人居环境治理基础设施根据需要可以跨区域共建共享，避免重复建设，降低治理成本。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旗区人民政府应当鼓励、支持农村牧区使用天然气、太阳能等清洁能源，提高农村牧区清洁能源普及率。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农村牧区人居环境治理基础设施的所有权人应当维护人居环境治理基础设施。所有权人可以自行管理或者委托有管理能力的其他机构和自然人管理。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旗区以上人民政府相关部门应当按照职责分工，对农村牧区人居环境治理基础设施运行、管护进行技术指导和监督检查。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农村牧区人居环境治理工作实行执法责任制度和行政过错责任追究制度。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旗区人民政府应当建立科学合理的农村牧区人居环境治理绩效考核体系，将农村牧区人居环境治理工作纳入年度考核内容。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嘎查村民（社区居民）委员会应当召集村（居）民会议，制定人居环境治理的村规民约（居民公约），将下列事项纳入村规民约（居民公约）的内容：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（一）保洁费的筹集和使用、保洁员的雇用和管理；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（二）村（居）民清扫打理自家庭院、房前屋后卫生的行为规范；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（三）生产、生活废弃物的处理规范；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（四）维护农村牧区公共环境卫生的行为规范；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（五）爱护农村牧区人居环境设施的行为规范；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（六）治理和保护农村牧区人居环境中的优秀典型的奖励措施。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垃圾治理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旗区人民政府有关部门应当科学确定农村牧区生活垃圾收集、分类、转运、处置及监督管理模式，村镇垃圾应当实施分类减量和资源化利用。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距离城镇垃圾处理厂较近的村镇，应当将农村牧区生活垃圾与城市生活垃圾一体处理；距离城镇垃圾处理厂较远、人口相对集中的村镇，可采取户分类、嘎查村收集、苏木乡镇转运、旗区区域处理的模式；地处偏远、人口分散的嘎查村，可采取户分类、嘎查村收集、嘎查村转运的分散治理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农村牧区垃圾清扫、投放实行责任人制度，责任人按照下列规定确定：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（一）村（居）民的宅基地、承包地和住处，村（居）民为责任人；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（二）嘎查村（社区）范围内的道路、沟塘等公共区域，嘎查村民委员会为责任人；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（三）集镇、农贸市场，管理者为责任人；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（四）旅游、餐饮、娱乐等经营场所，经营者为责任人；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（五）公园、广场、公共绿地等公共场所，管理者为责任人；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（六）机关、企事业单位、社会团体以及其他组织的办公和生产经营场所，该单位为责任人；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（七）公路、铁路、机场、车站，经营管理单位为责任人；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（八）施工现场，施工单位为责任人。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按照前款规定不能确定责任人的，由所在地苏木乡镇人民政府、街道办事处确定。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市人民政府应当制定和公布农村牧区生活垃圾的分类处理指导意见。旗区人民政府应当制定和公布本辖区内农村牧区生活垃圾分类处理具体办法。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农村牧区生活垃圾的运输应当遵守下列规定：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（一）定期清运；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（二）对已经分类的生活垃圾分装运输；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（三）采取密闭等措施防止运输过程中丢弃、扬撒、遗漏垃圾以及滴漏污水；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（四）及时清理作业场地，保持生活垃圾中转站、生活垃圾收集转运房（点）和周边环境干净整洁；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建筑垃圾、医疗卫生垃圾、危险废弃物及放射性污染物等应当按照国家规定的标准分类处置，不得混入生活垃圾收集站、收集容器和垃圾消纳处置场。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旗区人民政府应当指定废旧物资或者再生资源集中回收点，实行集中封闭管理。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苏木乡镇人民政府应当排查、整治农村牧区非正规垃圾堆放点。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任何组织和个人不得有影响垃圾治理的下列行为：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（一）在非指定地点堆放、弃置、倾倒垃圾；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（二）城镇生活垃圾、建筑垃圾、工业废弃物、医疗废弃物等向指定场所以外的农村牧区转移、倾倒、填埋或者跨行政区域倾倒、填埋；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（三）擅自拆除、迁移、改建、停用农村牧区生活垃圾收集、转运、处置设施、场所或者改变其用途；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（四）其他影响垃圾治理的行为。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生活污水治理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旗区以上人民政府有关部门应当根据农村牧区的人口密度、自然环境和经济条件，科学确定农村牧区生活污水处理模式，鼓励支持应用新技术、新工艺处理生活污水，推进农村牧区生活污水治理。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距离城镇生活污水处理设施较近的村镇，应当将生活污水排入其管网集中处理；人口比较集中、经济条件较好的村镇，应当建设集中污水处理设施；居住分散、地形条件复杂、人口较少或者不具备管网建设条件的嘎查村，可以采用以户或者联户为单位建设小型设施、拉运至就近污水处理厂、化粪池等多种形式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旗区人民政府应当科学确定农村牧区厕所建设改造标准，合理选择改厕模式。根据人口规模，按照技术规范合理建设公共厕所，推广户用无害化卫生厕所。在污水管网设施不完善的区域，应当以户或者联户为单位建设化粪池和卫生厕所设施。农村牧区厕所化粪池的设置应当便于清理和运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农村牧区污水实行集中处理的，应当保证出水水质符合国家和地方规定的排放标准，不得排放不达标污水。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旗区以上人民政府应当组织制定和实施村镇饮用水安全保障措施，划定村镇饮用水水源保护区，加强水质监测和卫生防护规范管理；开展村镇饮用水水源保护区内的违法建筑、排污口、工业污染源、生活污染源、规模化畜禽养殖污染源排查和清理，消除污染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旗区人民政府应当因地制宜建设农村牧区集中式供水工程，促进城市供水系统向农村牧区延伸，在有条件的农村牧区逐步推进城乡供水一体化。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新建、改建、扩建的农村牧区饮水工程项目，应当符合国家和自治区有关规定，保证建成后的饮用水水质卫生安全。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任何组织和个人不得有影响生活污水治理的下列行为：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（一）向河道、湖泊、水库、沟渠等直接排放粪便、污水以及丢弃畜禽尸体，倾倒垃圾和其他废弃物；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（二）向公共场所、村庄街道倾倒生活污水；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（三）损毁污水管网或者处理设施，向其倾倒垃圾、渣土、施工泥浆等废弃物；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（四）其他影响生活污水治理的行为。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农业面源污染治理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旗区以上人民政府农村牧区人居环境治理业务主管部门应当加强农村牧区面源污染防治的监督管理，推广高效生态循环农业模式，推进科学施肥技术、农作物病虫害统防统治方式，推动可降解农膜和标准农膜使用以及废旧地膜回收利用，实现农牧业绿色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鼓励支持农作物秸秆回收利用，培育农作物秸秆综合利用企业运用市场化模式处理秸秆。鼓励秸秆打捆或者青贮（黄贮）进入养殖场、养殖户。弃用秸秆应当就地还田。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鼓励集中建设堆肥场，有效处理农村牧区养殖粪污、过剩秸秆、蔬果菜叶和生活垃圾中的可堆肥物，实现垃圾减量化、资源化利用。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旗区人民政府应当按照统筹规划、合理布局的原则，组织建设病死动物无害化处理公共设施，按照国家、自治区有关规定进行无害化处理。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任何组织和个人不得有影响农业面源污染治理的下列行为：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（一）乱堆乱放和露天焚烧秸秆；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（二）随意堆放畜禽粪便；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（三）随意丢弃农药包装物、化肥包装袋、农膜等生产废弃物；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（四）随意丢弃、掩埋、焚烧病死畜禽；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（五）其他影响农业面源污染治理的行为。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村容镇貌管理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旗区人民政府指导村容镇貌管理相关工作，苏木乡镇人民政府、街道办事处负责辖区内的村容镇貌管理工作。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村容镇貌建设应当突出乡土特色和地域特点，保护传统村落、古建筑、历史文化名村名镇和文物。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村容镇貌应当符合以下要求：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（一）苏木乡镇、嘎查村临街、迎路建筑应当与周围景观环境相协调，建筑立面应当相对统一，保持干净整洁，破损墙体及时维修；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（二）加强集贸市场管理，合理设置垃圾收集容器，保持环境清洁；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（三）施工现场应当封闭管理，安全围挡应当坚固美观；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（四）新建镇区道路和村内道路时，应当保证雨水排放，同步建设各类管网和路灯等设施，或者预留空间。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旗区以上人民政府有关部门、苏木乡镇人民政府和街道办事处应当组织在村庄内部和周边、道路两旁、房前屋后开展植树绿化活动，保护和美化自然景观与田园景观。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旗区人民政府有关部门应当统一划定公路两侧汽车修理、餐饮住宿等场所的车辆停放区域，保障道路畅通、环境整洁。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户外广告设施、招牌、标牌的设置以及语言文字的使用，应当符合有关法律法规的规定和技术规范。大型户外广告设施的设置按照有关规定办理审批手续。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户外广告、招牌、标牌外观应当图案清晰、完整美观、安全牢固；存在安全隐患的，及时加固或者拆除；残缺破损的，及时修复。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畜禽养殖设施应当保证整洁、卫生。有条件的村镇棚圈应当与生活区分设，不得临街临路搭建缺少有效遮挡的棚圈。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嘎查村民委员会、社区居民委员会应当定期组织灭鼠、灭蚊、灭蝇、灭蟑活动，消灭病媒生物孳生条件。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任何组织和个人不得有影响村容镇貌的下列行为：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（一）随便便溺、乱扔杂物；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（二）随处张贴和喷涂小广告；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（三）在公共场所、乡村道路打场晒粮；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（四）乱停乱放车辆；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（五）违规搭建生产生活用房和畜禽养殖棚圈；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（六）侵占、损毁公共绿地、广场、道路及其配套设施；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（七）其他影响村容镇貌的行为。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三项规定，擅自拆除、迁移、改建、停用农村牧区生活垃圾收集、转运、处置设施、场所或者改变其用途的，由苏木乡镇人民政府责令恢复原状，对单位处1000元以上1万元以下罚款，对个人处50元以上100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第二项规定，向公共场所、村庄街道倾倒生活污水的，由苏木乡镇人民政府给予警告，并责令限期改正；逾期不改正的，对单位处200元以上500元以下罚款，对个人处50元以上100元以下罚款；造成损失的，依法予以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五条第一项、第二项、第三项规定，有下列行为之一的，由苏木乡镇人民政府给予警告，并责令限期改正；逾期不改正的，对单位处200元以上500元以下罚款，对个人处50元以上100元以下罚款；造成损失的，依法予以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（一）随便便溺、乱扔杂物；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（二）随处张贴和喷涂小广告；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（三）在公共场所打场晒粮。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违反本条例第四十五条第五项规定，违规搭建生产生活用房和畜禽养殖棚圈的，由苏木乡镇人民政府责令限期拆除，可以并处500元以上3000元以下的罚款。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市、旗区人民政府可以依据本条例，制定具体实施细则。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本条例自2019年1月1日起实施。</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