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 xml:space="preserve">    </w:t>
      </w: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9" w:name="_GoBack"/>
      <w:bookmarkEnd w:id="9"/>
      <w:bookmarkStart w:id="0" w:name="_Toc402173591"/>
      <w:bookmarkStart w:id="1" w:name="_Toc22737"/>
      <w:bookmarkStart w:id="2" w:name="_Toc296068660"/>
      <w:bookmarkStart w:id="3" w:name="_Toc304810126"/>
      <w:bookmarkStart w:id="4" w:name="_Toc370136039"/>
      <w:bookmarkStart w:id="5" w:name="_Toc23084"/>
      <w:bookmarkStart w:id="6" w:name="_Toc421095546"/>
      <w:bookmarkStart w:id="7" w:name="_Toc17964"/>
      <w:bookmarkStart w:id="8" w:name="_Toc18481"/>
      <w:r>
        <w:rPr>
          <w:rFonts w:hint="eastAsia" w:ascii="宋体" w:hAnsi="宋体" w:eastAsia="宋体" w:cs="宋体"/>
          <w:color w:val="000000"/>
          <w:sz w:val="44"/>
          <w:szCs w:val="44"/>
        </w:rPr>
        <w:t>南昌市殡葬管理条例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jc w:val="center"/>
        <w:outlineLvl w:val="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（1998年11月12日南昌市第十一届人民代表大会常务委员会第十三次会议通过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1998年12月18日江西省第九届人民代表大会常务委员会第六次会议批准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根据1999年11月18日南昌市第十一届人民代表大会常务委员会第十九次会议通过，1999年12月17日江西省第九届人民代表大会常务委员会第十三次会议批准修正案第一次修正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根据2005年4月29日南昌市第十二届人民代表大会常务委员会第三十四次会议通过，2005年5月27日江西省第十届人民代表大会常务委员会第十五次会议批准修正案第二次修正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根据2010年10月29日南昌市第十三届人民代表大会常务委员会第三十次会议通过，2010年11月26日江西省第十一届人民代表大会常务委员会第二十次会议批准《关于修改15件地方性法规的决定》第三次修正）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第一章　总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第二章　遗体处理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第三章　丧事活动和丧葬用品管理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第四章　墓地管理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第五章　罚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第六章　附　则</w:t>
      </w:r>
    </w:p>
    <w:p>
      <w:pPr>
        <w:pageBreakBefore w:val="0"/>
        <w:kinsoku/>
        <w:wordWrap/>
        <w:overflowPunct/>
        <w:topLinePunct w:val="0"/>
        <w:autoSpaceDE/>
        <w:autoSpaceDN/>
        <w:bidi w:val="0"/>
        <w:adjustRightInd/>
        <w:snapToGrid/>
        <w:spacing w:line="572" w:lineRule="exact"/>
        <w:rPr>
          <w:rFonts w:hint="eastAsia" w:ascii="黑体" w:hAnsi="黑体" w:eastAsia="黑体" w:cs="黑体"/>
          <w:color w:val="000000"/>
          <w:sz w:val="32"/>
          <w:szCs w:val="32"/>
        </w:rPr>
      </w:pPr>
      <w:r>
        <w:rPr>
          <w:rFonts w:hint="eastAsia" w:ascii="楷体_GB2312" w:hAnsi="楷体_GB2312" w:eastAsia="楷体_GB2312" w:cs="楷体_GB2312"/>
          <w:color w:val="000000"/>
          <w:sz w:val="32"/>
          <w:szCs w:val="32"/>
          <w:lang w:eastAsia="zh-CN"/>
        </w:rPr>
        <w:t></w:t>
      </w: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为了加强殡葬管理，推进殡葬改革，保护土地资源和环境，促进社会主义精神文明建设，根据国务院《殡葬管理条例》和其他有关法律、法规，结合本市实际，制定本条例。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本条例适用于本市行政区域内的殡葬活动及其管理。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殡葬工作实行统一管理。殡葬管理工作应当贯彻积极地、有步骤地实行火葬，改革土葬，节约殡葬用地，革除丧葬陋俗，提倡文明节俭办丧事的方针。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本市各级人民政府应当加强对殡葬管理工作的领导，把新建和改造殡仪馆、火葬场、骨灰堂、公墓等殡葬设施纳入城乡建设规划和基本建设计划，建立殡葬工作目标管理责任制，加大殡葬改革的力度。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市人民政府民政主管部门是本市殡葬管理工作的行政主管部门，其所属的殡葬管理机构负责具体管理工作；各县（区）人民政府民政主管部门负责本行政区域内的殡葬管理工作。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城乡规划、国土资源、公安、卫生、交通、城市管理、环境保护、水务、工商、价格和民族宗教事务等管理部门应当按照各自的职责，做好殡葬管理的有关工作。</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遗体处理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本市行政区域按照省人民政府的划定，分为实行火葬的地区和土葬改革的地区。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土葬改革的地区人员死亡后允许土葬，但在实行火葬的地区死亡的应当实行火葬。各级人民政府应当在土葬改革的地区大力宣传、提倡殡葬改革，积极创造条件推行火葬。</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在实行火葬地区死亡的人员，除下列情况外，应当实行火葬：</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（一）按照少数民族丧葬习俗不实行火葬的；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（二）其他特殊情况经市人民政府批准不实行火葬的。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属前款第一项规定的情形，死者生前自愿或者丧主要求实行火葬的，他人不得干涉。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非本市户籍人员在本市实行火葬地区死亡，因特殊原因需将遗体运出本市的，应当由接收地殡葬管理机构出具火葬证明，并经死亡地殡葬管理机构批准。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遗体防腐、整容、更衣等业务和接运、火化遗体，由殡葬服务单位承办，其他非殡葬单位不得经营。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市、县（区）人民政府所在地的镇城市规划区范围内死亡的，丧主或者有关单位应当在18小时内到殡葬服务单位办理接运遗体的手续，但因医学、医疗需要使用遗体的除外。殡葬服务单位应当在办理接运遗体的手续后2小时内接运遗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在实行火葬地区，除前款规定的范围内死亡的，丧主或者有关单位应当及时办理接运遗体手续，殡葬服务单位应当及时接运遗体。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医院、卫生院应当加强对太平间的管理，禁止利用太平间进行经营性殡仪活动。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无名尸体由当地公安机关出具证明并派人到当地殡葬服务单位办理手续，殡葬服务单位应当立即派车会同公安人员前往现场接运尸体。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非正常死亡的，丧主或者有关单位应当凭公安机关出具的死亡证明到当地殡葬服务单位办理接运遗体手续。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在殡仪馆保存的遗体，保存期一般不超过7天。丧主或者有关单位要求延长保存期的，应当经殡仪馆同意，但最长不得超过15天。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办案需要延期保存遗体的，公安司法机关或者有关单位应当在期满前办理延期手续，延期不得超过30天；因特殊情况还需要延长保存期的，应当由地、市以上的公安司法机关或者有关部门出具证明并办理手续，未办理延期手续的，殡葬服务单位可以将遗体火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因烈性传染病致死或者已腐烂的遗体，殡葬服务单位应当及时密封接运、消毒、火化。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在实行火葬地区死亡的，有关部门和单位应当凭火化证明支付丧葬费、抚恤金、遗属补助费等。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享受国家定期抚恤的烈属和革命伤残军人、老复员军人以及分散供养的长期救济对象、孤老、五保户死亡后，殡葬服务单位应当凭相关证件或者县（区）民政主管部门出具的生活困难证明，减免遗体接运费、火化费。</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丧事活动和丧葬用品管理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丧事活动不得妨害公共秩序和交通秩序、危害公共安全、污染环境、侵害他人合法权益。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办丧事不得进行看风水、攀阴亲、招魂打幡、请巫婆神汉和在宗教场所以外的地方做道场、法事，以及焚化各类迷信丧葬用品等封建迷信活动。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在市和县（区）人民政府所在地的镇城市规划区范围内办丧事禁止下列行为：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（一）在公共场所搭设灵棚、停放遗体、摆设花圈挽幛；</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（二）在殡仪馆、火葬场、公墓、骨灰堂以外吹奏鼓乐；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（三）摆路祭、出水；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（四）沿途燃放鞭炮，抛撒纸钱、冥币。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办丧事需要举行宗教仪式的，应当遵守国家有关宗教事务管理的规定。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禁止生产、销售纸扎祭祀品和纸钱、冥币等迷信丧葬用品。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禁止在实行火葬地区生产、销售棺材等土葬用品。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殡葬服务人员应当遵守操作规程和职业道德，实行文明服务，不得刁难丧主或者向丧主索取财物。</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墓地管理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设置墓地应当利用荒山瘠地。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建设公墓，应当服从土地利用总体规划、城市总体规划的规定和要求，经县级人民政府和市民政主管部门审核同意，并报省民政主管部门审批。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农村为村民设置公益性墓地，应当经乡、镇人民政府审核同意，并报县（区）民政主管部门审批。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禁止在公墓、农村公益性墓地以外建造坟墓。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禁止修建或者恢复宗族墓地。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禁止生前预先建造坟墓。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公墓管理单位不得为任何人办理预留墓地的手续，但是要求合墓并有一方已经死亡的除外。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禁止在下列地区建造坟墓：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（一）城市规划区；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（二）耕地、林地；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（三）城市公园、风景名胜区和文物保护区；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（四）水库、河流、湖泊堤坝保护区和水源保护区；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（五）铁路、公路主干线两侧的建筑控制区。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前款规定区域内现有的坟墓，除国家已经批准的公墓和受国家保护的具有历史、艺术、科学价值的墓地外，由当地人民政府限期迁移或者深埋，不留坟头。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农村公益性墓地不得用于经营，不得向村民以外的人员提供墓穴用地。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对按照少数民族丧葬习俗不实行火葬的，应当单独设置公墓或者墓区。上述公墓或者墓区不得向其他人员提供墓穴用地。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严格限制公墓墓穴占地面积。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除国家另有规定外，公墓墓穴占地面积应当符合以下规定：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（一）安葬骨灰的单人墓或者双人合葬墓占地面积不得超过1平方米；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（二）安葬遗体的单人墓不得超过3.5平方米，合葬墓每增加一具遗体增加1.5平方米。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提倡和鼓励以寄存、播撒、深埋、壁葬、塔葬、植树葬等不占或者少占土地的方式安置骨灰。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提倡和鼓励以深埋、不留坟头的方式安葬遗体。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民政主管部门应当根据实际需要统一规划、建设骨灰堂、骨灰壁、骨灰塔等骨灰安置设施。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乡、镇人民政府和村民委员会可以根据需要建设公益性骨灰安置设施。民政主管部门应当对公益性骨灰安置设施的建设和管理进行业务指导。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公墓内的墓穴和骨灰存放格位实行有偿使用。墓主使用公墓内的墓穴和骨灰存放格位年限为20年。超过年限需要继续使用的，墓主应当向公墓管理单位办理延期手续；逾期1年未办理延期手续的，公墓管理单位可以自行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本条例施行前公墓内的墓穴使用年限已满20年的，由公墓管理单位通知墓主办理延期手续；逾期未办理的，公墓管理单位可以自行处理。但墓主与公墓管理单位对墓穴使用年限已有约定的，按照约定办理。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丧主或者有关单位在骨灰堂存放骨灰的，应当按照规定向管理单位办理手续；骨灰寄存期满需要继续寄存的，应当办理延期手续；逾期1年未办理延期手续的，管理单位可以将骨灰自行处理。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禁止违法转让、买卖或者以其他方式提供墓地、墓穴。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禁止用喝彩、强行为坟墓培土等手段敲诈墓主或者扫墓人员的财物。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禁止损坏公墓内的设施。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公墓管理单位应当加强对公墓内设施的维护管理，维持墓区秩序，提高服务质量。</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罚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违反本条例规定，将应当火葬的遗体土葬，或者将骨灰装入棺材安葬，或者在公墓和农村公益性墓地以外建造坟墓的，由民政主管部门责令限期改正；逾期不改正的，由县（区）人民政府予以强制执行，所需费用由丧主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违反本条例第十条规定，非殡葬单位车辆经营性接运遗体的，由民政主管部门责令改正，并处3000元罚款。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违反本条例规定，有下列行为之一的，由民政主管部门会同工商行政管理部门没收违法所得和有关商品或者物品，并处违法所得1倍以上3倍以下罚款：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（一）非殡葬服务单位承办对遗体防腐、整容、更衣等业务的；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（二）医院、卫生院利用太平间进行经营性殡仪活动的；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（三）生产、销售纸扎祭祀品和纸钱、冥币等迷信丧葬用品的。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第三十八条　</w:t>
      </w:r>
      <w:r>
        <w:rPr>
          <w:rFonts w:hint="eastAsia" w:ascii="仿宋_GB2312" w:hAnsi="仿宋_GB2312" w:eastAsia="仿宋_GB2312" w:cs="仿宋_GB2312"/>
          <w:color w:val="000000"/>
          <w:sz w:val="32"/>
          <w:szCs w:val="32"/>
        </w:rPr>
        <w:t>违反本条例规定，在市和县（区）人民政府所在地的镇城市规划区范围内有下列行为之一的，由民政主管部门或者有管理职权的其他行政部门责令改正，违反《中华人民共和国治安管理处罚法》的，由公安机关依法处罚：</w:t>
      </w:r>
    </w:p>
    <w:p>
      <w:pPr>
        <w:pageBreakBefore w:val="0"/>
        <w:numPr>
          <w:ilvl w:val="0"/>
          <w:numId w:val="2"/>
        </w:numPr>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在公共场所搭设灵棚、停放遗体、摆设花圈挽幛的；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（二）在殡仪馆、火葬场、公墓、骨灰堂以外吹奏丧事鼓乐的；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（三）摆路祭、出水的。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违反本条例规定，擅自建造公墓或者设置公益性墓地的，由民政主管部门会同城乡规划主管部门、国土资源主管部门予以取缔，责令恢复原状，没收违法所得，可以并处违法所得1倍以上3倍以下罚款。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违反本条例规定，生前预先建造坟墓的，由民政主管部门责令限期拆除。逾期未拆除的，由县（区）人民政府强制拆除，拆除费用由墓主承担。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违反本条例规定，转让、买卖或者以其他方式提供墓地、墓穴的，由民政主管部门责令立即改正；违反土地管理法律、法规的，由国土资源主管部门依法处罚。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第四十二条　</w:t>
      </w:r>
      <w:r>
        <w:rPr>
          <w:rFonts w:hint="eastAsia" w:ascii="仿宋_GB2312" w:hAnsi="仿宋_GB2312" w:eastAsia="仿宋_GB2312" w:cs="仿宋_GB2312"/>
          <w:color w:val="000000"/>
          <w:sz w:val="32"/>
          <w:szCs w:val="32"/>
        </w:rPr>
        <w:t>违反本条例规定，公墓墓穴占地面积超过规定标准或者办理预留墓地手续的，由民政主管部门责令公墓管理单位限期改正，没收违法所得，并处违法所得1倍以上3倍以下罚款。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第四十三条　</w:t>
      </w:r>
      <w:r>
        <w:rPr>
          <w:rFonts w:hint="eastAsia" w:ascii="仿宋_GB2312" w:hAnsi="仿宋_GB2312" w:eastAsia="仿宋_GB2312" w:cs="仿宋_GB2312"/>
          <w:color w:val="000000"/>
          <w:sz w:val="32"/>
          <w:szCs w:val="32"/>
        </w:rPr>
        <w:t>违反本条例规定，用喝彩、强行为坟墓培土等手段敲诈勒索的，由民政主管部门责令立即改正，没收违法所得，并处违法所得3倍罚款；没有违法所得的，处每人100元罚款。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违反本条例规定损坏公墓内设施的，责令赔偿，并处赔偿费2倍罚款。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违反本条例规定，殡葬服务单位未在规定时间内接运遗体的，由民政主管部门责令立即接运，并处300元罚款；殡葬服务人员刁难丧主或者向丧主索取财物的，由民政主管部门责令改正，并处500元以上1000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第四十五条　</w:t>
      </w:r>
      <w:r>
        <w:rPr>
          <w:rFonts w:hint="eastAsia" w:ascii="仿宋_GB2312" w:hAnsi="仿宋_GB2312" w:eastAsia="仿宋_GB2312" w:cs="仿宋_GB2312"/>
          <w:color w:val="000000"/>
          <w:sz w:val="32"/>
          <w:szCs w:val="32"/>
        </w:rPr>
        <w:t>当事人对行政处罚决定不服的，可以依法申请复议或者提起诉讼。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第四十六条　</w:t>
      </w:r>
      <w:r>
        <w:rPr>
          <w:rFonts w:hint="eastAsia" w:ascii="仿宋_GB2312" w:hAnsi="仿宋_GB2312" w:eastAsia="仿宋_GB2312" w:cs="仿宋_GB2312"/>
          <w:color w:val="000000"/>
          <w:sz w:val="32"/>
          <w:szCs w:val="32"/>
        </w:rPr>
        <w:t>妨碍民政主管部门或者殡葬管理机构工作人员执行公务，违反《中华人民共和国治安管理处罚法》的，由公安机关依照《中华人民共和国治安管理处罚法》予以处罚；构成犯罪的，依法追究刑事责任。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第四十七条　</w:t>
      </w:r>
      <w:r>
        <w:rPr>
          <w:rFonts w:hint="eastAsia" w:ascii="仿宋_GB2312" w:hAnsi="仿宋_GB2312" w:eastAsia="仿宋_GB2312" w:cs="仿宋_GB2312"/>
          <w:color w:val="000000"/>
          <w:sz w:val="32"/>
          <w:szCs w:val="32"/>
        </w:rPr>
        <w:t>民政主管部门、殡葬管理机构工作人员玩忽职守、滥用职权、徇私舞弊、敲诈勒索的，由其所在单位或者上级主管部门给予行政处分；构成犯罪的，依法追究刑事责任；给当事人造成损失的，应当依法承担赔偿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第四十八条　</w:t>
      </w:r>
      <w:r>
        <w:rPr>
          <w:rFonts w:hint="eastAsia" w:ascii="仿宋_GB2312" w:hAnsi="仿宋_GB2312" w:eastAsia="仿宋_GB2312" w:cs="仿宋_GB2312"/>
          <w:color w:val="000000"/>
          <w:sz w:val="32"/>
          <w:szCs w:val="32"/>
        </w:rPr>
        <w:t>本条例中涉及到殡葬收费的，按价格部门核准的项目和标准执行。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第四十九条　</w:t>
      </w:r>
      <w:r>
        <w:rPr>
          <w:rFonts w:hint="eastAsia" w:ascii="仿宋_GB2312" w:hAnsi="仿宋_GB2312" w:eastAsia="仿宋_GB2312" w:cs="仿宋_GB2312"/>
          <w:color w:val="000000"/>
          <w:sz w:val="32"/>
          <w:szCs w:val="32"/>
        </w:rPr>
        <w:t>华侨、港澳台同胞、外国人的殡葬事宜以及国际间运送遗体、殡仪活动，按照国家有关规定执行。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第五十条　</w:t>
      </w:r>
      <w:r>
        <w:rPr>
          <w:rFonts w:hint="eastAsia" w:ascii="仿宋_GB2312" w:hAnsi="仿宋_GB2312" w:eastAsia="仿宋_GB2312" w:cs="仿宋_GB2312"/>
          <w:color w:val="000000"/>
          <w:sz w:val="32"/>
          <w:szCs w:val="32"/>
        </w:rPr>
        <w:t>本条例具体应用中的问题，由市民政主管部门负责解释。</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第五十一条　</w:t>
      </w:r>
      <w:r>
        <w:rPr>
          <w:rFonts w:hint="eastAsia" w:ascii="仿宋_GB2312" w:hAnsi="仿宋_GB2312" w:eastAsia="仿宋_GB2312" w:cs="仿宋_GB2312"/>
          <w:color w:val="000000"/>
          <w:sz w:val="32"/>
          <w:szCs w:val="32"/>
        </w:rPr>
        <w:t>本条例自1999年5月1日起施行。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1599B5"/>
    <w:multiLevelType w:val="singleLevel"/>
    <w:tmpl w:val="581599B5"/>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A1D101C"/>
    <w:rsid w:val="0A9230CE"/>
    <w:rsid w:val="0B664404"/>
    <w:rsid w:val="0EC317C6"/>
    <w:rsid w:val="104A6A9B"/>
    <w:rsid w:val="14C01585"/>
    <w:rsid w:val="15B16CF6"/>
    <w:rsid w:val="1C4A58F9"/>
    <w:rsid w:val="20816437"/>
    <w:rsid w:val="221D1392"/>
    <w:rsid w:val="25810EAA"/>
    <w:rsid w:val="26D21E4F"/>
    <w:rsid w:val="2926322A"/>
    <w:rsid w:val="31D16A5A"/>
    <w:rsid w:val="32412572"/>
    <w:rsid w:val="325D2582"/>
    <w:rsid w:val="3572254D"/>
    <w:rsid w:val="35D171D7"/>
    <w:rsid w:val="386060C7"/>
    <w:rsid w:val="3C6E7B89"/>
    <w:rsid w:val="3D2122C1"/>
    <w:rsid w:val="3FBC68BE"/>
    <w:rsid w:val="41654ADF"/>
    <w:rsid w:val="41D71ABA"/>
    <w:rsid w:val="429A5406"/>
    <w:rsid w:val="4CBA2175"/>
    <w:rsid w:val="4FB5625B"/>
    <w:rsid w:val="52B774AE"/>
    <w:rsid w:val="54384691"/>
    <w:rsid w:val="558E6F77"/>
    <w:rsid w:val="56C82CCD"/>
    <w:rsid w:val="58C33FDF"/>
    <w:rsid w:val="596C1593"/>
    <w:rsid w:val="59F65BB2"/>
    <w:rsid w:val="5B081A0F"/>
    <w:rsid w:val="5EA7680F"/>
    <w:rsid w:val="61E7543E"/>
    <w:rsid w:val="62B7682E"/>
    <w:rsid w:val="6C9F53A7"/>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5">
    <w:name w:val="居中"/>
    <w:basedOn w:val="1"/>
    <w:uiPriority w:val="0"/>
    <w:pPr>
      <w:numPr>
        <w:ilvl w:val="0"/>
        <w:numId w:val="1"/>
      </w:numPr>
    </w:pPr>
  </w:style>
  <w:style w:type="paragraph" w:customStyle="1" w:styleId="16">
    <w:name w:val="p0"/>
    <w:basedOn w:val="1"/>
    <w:qFormat/>
    <w:uiPriority w:val="0"/>
    <w:pPr>
      <w:widowControl/>
      <w:spacing w:line="365" w:lineRule="atLeast"/>
      <w:ind w:left="1"/>
      <w:textAlignment w:val="bottom"/>
    </w:pPr>
    <w:rPr>
      <w:kern w:val="0"/>
      <w:sz w:val="20"/>
      <w:szCs w:val="20"/>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2017-02-22T05:04:45Z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