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乌兰察布市辉腾锡勒草原保护条例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（2019年1月4日乌兰察布市第四届人民代表大会常务委员会第八次会议通过　2019年5月31日内蒙古自治区第十三届人民代表大会常务委员会第十三次会议批准　根据2024年7月25日内蒙古自治区第十四届人民代表大会常务委员会第十一次会议关于批准《乌兰察布市人民代表大会常务委员会关于修改〈乌兰察布市辉腾锡勒草原保护条例〉的决定》的决议修正）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辉腾锡勒草原的保护与管理，维护区域草原生态环境安全，促进生态文明建设，根据《中华人民共和国草原法》《中华人民共和国自然保护区条例》《内蒙古自治区基本草原保护条例》等法律、法规，结合辉腾锡勒草原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本条例所指的辉腾锡勒草原，位于乌兰察布市察右中旗南部、察右后旗西南、卓资县北端，地理坐标东经112°26′29″至东经112°43′08″，北纬41°03′37″至北纬41°12′25″，面积235.01平方公里。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在辉腾锡勒草原从事规划、保护、治理、利用和监督管理等活动，适用本条例。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辉腾锡勒草原保护工作，应当坚持中国共产党的领导，以铸牢中华民族共同体意识为工作主线，遵循自然恢复为主的方针，坚持生态优先、严格保护、科学规划、合理利用的原则。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市人民政府应当将辉腾锡勒草原保护纳入国民经济和社会发展规划，并将草原生态保护管理经费列入财政预算。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市人民政府林业和草原行政主管部门负责辉腾锡勒草原监督管理工作。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察右中旗、察右后旗、卓资县人民政府林业和草原行政主管部门负责做好所辖区域草原日常监督管理工作。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市以及察右中旗、察右后旗、卓资县人民政府发展和改革、财政、自然资源、生态环境、住房和城乡建设、交通运输、水利、农牧、文化旅游体育等行政主管部门，在各自的职责范围内，负责做好监督管理工作。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市人民政府林业和草原行政主管部门负责组织编制辉腾锡勒草原保护总体规划。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编制的总体规划应当包括草原生态环境保护的长期和近期目标以及保护、利用、治理措施等内容。其他规划应当与总体规划相衔接。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在编制辉腾锡勒草原保护总体规划时，应当通过论证会、听证会等形式，广泛征求有关单位、专家和公众的意见。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总体规划在市人民政府批准前，应当提请市人民代表大会常务委员会审议。经批准后的总体规划，由市人民政府组织实施，并向社会公布。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经批准的总体规划应当严格执行，任何单位和个人不得违法建设不符合草原保护总体规划的项目，不得擅自变更；确需变更的，应当按照原批准程序报批。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市人民政府以及察右中旗、察右后旗、卓资县人民政府应当加大辉腾锡勒草原保护设施建设，增设管护点、检查站和瞭望台等公益设施，科学规划建设防火道路，加强对草原生态环境的保护。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在辉腾锡勒草原上，应当设置界碑、标桩、标牌。标牌内容要准确简练，通俗易懂。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市人民政府林业和草原行政主管部门会同生态环境等行政主管部门，应当保护辉腾锡勒草原生态系统的完整性和生物的多样性，加强对野生动植物种群数量以及野生动物疫源疫病的监测。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对辉腾锡勒草原出现植被退化、土地盐碱化的区域，以自然恢复为主。种植植被应当选用适合本土气候、土壤的品种。引进的物种应当满足生态安全性和生物多样性保护要求。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在辉腾锡勒草原依法开展经营性旅游活动，应当符合草原保护规划，并经市人民政府林业和草原行政主管部门审核同意后，按照相关规定办理手续。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在草原上开展文化旅游活动，需要临时占用草原的，应当向所属旗县人民政府林业和草原行政主管部门提出申请，并提供相关活动资料，依法办理临时占用草原许可证。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在辉腾锡勒草原组织参观活动，应当按照旅游规划路线进行；活动组织者和参观者应当遵守景区（点）管理规定，不得破坏草原植被、林木和旅游设施。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辉腾锡勒草原内景区，应当按照景区主管部门核定的最大承载量，制定和实施游客流量控制预案。根据流量控制预案，建立和完善适时监测、疏导分流、预警上报和特殊预案等游客流量控制系统。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市人民政府以及察右中旗、察右后旗、卓资县人民政府应当加强环保厕所、垃圾转运站等草原环境保护设施建设，建立草原环境卫生责任制。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鼓励旅游经营者在草原景区内因地制宜配备水冲式厕所等卫生设施，维护草原环境卫生。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游客应当遵守景区管理规定，文明旅游，自觉维护草原生态环境，禁止乱扔垃圾、践踏草原、采摘花卉和果实等破坏草原生态的行为。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市人民政府以及察右中旗、察右后旗、卓资县人民政府应当建立辉腾锡勒草原防火责任制，规定草原防火期，制定草原、林木防火扑火预案，配备防火基础设施设备，切实做好草原、林木火灾的预防和扑救工作。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市人民政府以及察右中旗、察右后旗、卓资县人民政府林业和草原行政主管部门应当积极采取措施，加强辉腾锡勒草原鼠害、病虫害、毒害草以及其他有害生物的监测预警、调查与防治工作。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在辉腾锡勒草原禁止从事下列活动：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（一）自然保护区范围内进行砍伐、放牧、狩猎、捕捞、采药、开垦、烧荒、开矿、采石、挖沙等活动；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（二）铲草皮、挖草炭；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（三）建造坟墓；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（四）排放污水，倾倒、堆放固体废弃物；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（五）破坏草原保护和管理设施设备；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（六）使用破坏草原植被的娱乐设施设备；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（七）超出审批面积开展草原旅游活动；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（八）违反草原防火、生态环境保护等规定，在草原上搭建帐篷、停放机动车辆、野炊、明火取暖等野外活动；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（九）机动车辆擅自离开道路在草原上行驶（抢险救灾和农牧民搬迁的机动车辆除外）；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（十）其他破坏草原生态环境的活动。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以及察右中旗、察右后旗、卓资县人民代表大会常务委员会，应当听取和审议本级人民政府关于辉腾锡勒草原保护情况的专项工作报告，对本条例实施情况组织执法检查；对违反本条例相关规定的人民政府及其组成部门、组成人员依法启动询问、质询、特定问题调查和撤职等监督程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违反本条例规定的行为，《中华人民共和国草原法》《中华人民共和国自然保护区条例》等有关法律、法规已经作出具体处罚规定的，从其规定。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违反本条例第八条第三款规定，违法建设不符合草原保护总体规划项目的，由市人民政府草原行政主管部门责令限期拆除并恢复草原植被，逾期不拆除的，依法申请人民法院强制执行。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八项规定，违反草原防火、生态环境保护等规定，在草原上搭建帐篷、停放机动车辆、野炊、明火取暖等野外活动的，由市人民政府林业和草原行政主管部门责令停止违法行为，立即移除违法机动车辆、设施设备，熄灭火源等，限期恢复草原植被，并处500元以上1000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以及察右中旗、察右后旗、卓资县人民政府及其有关部门有下列行为之一的，由上级人民政府或者有关主管机关依据职权责令改正，通报批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（一）未依法组织编制辉腾锡勒草原保护总体规划的；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（二）不执行或者擅自变更辉腾锡勒草原保护总体规划的；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（三）超越权限批准进入辉腾锡勒草原从事相关活动的；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（四）未依法履行监督管理职责或者发现违法行为不予查处，造成严重后果的；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（五）有其他玩忽职守、滥用职权、徇私舞弊行为的。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本条例自2019年10月1日起施行。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