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D31" w:rsidRPr="000A31DD" w:rsidRDefault="00592D31">
      <w:pPr>
        <w:adjustRightInd w:val="0"/>
        <w:snapToGrid w:val="0"/>
        <w:spacing w:line="580" w:lineRule="atLeast"/>
        <w:jc w:val="center"/>
        <w:rPr>
          <w:rFonts w:ascii="宋体"/>
          <w:sz w:val="32"/>
          <w:szCs w:val="32"/>
        </w:rPr>
      </w:pPr>
    </w:p>
    <w:p w:rsidR="00592D31" w:rsidRPr="000A31DD" w:rsidRDefault="00592D31">
      <w:pPr>
        <w:adjustRightInd w:val="0"/>
        <w:snapToGrid w:val="0"/>
        <w:spacing w:line="580" w:lineRule="atLeast"/>
        <w:jc w:val="center"/>
        <w:rPr>
          <w:rFonts w:ascii="宋体"/>
          <w:sz w:val="32"/>
          <w:szCs w:val="32"/>
        </w:rPr>
      </w:pPr>
    </w:p>
    <w:p w:rsidR="00592D31" w:rsidRDefault="00592D31">
      <w:pPr>
        <w:adjustRightInd w:val="0"/>
        <w:snapToGrid w:val="0"/>
        <w:spacing w:line="580" w:lineRule="atLeast"/>
        <w:jc w:val="center"/>
        <w:rPr>
          <w:rFonts w:ascii="宋体"/>
          <w:sz w:val="44"/>
          <w:szCs w:val="44"/>
        </w:rPr>
      </w:pPr>
      <w:r>
        <w:rPr>
          <w:rFonts w:ascii="宋体" w:hAnsi="宋体" w:hint="eastAsia"/>
          <w:sz w:val="44"/>
          <w:szCs w:val="44"/>
        </w:rPr>
        <w:t>乌鲁木齐市法制宣传教育条例</w:t>
      </w:r>
    </w:p>
    <w:p w:rsidR="00592D31" w:rsidRPr="000A31DD" w:rsidRDefault="00592D31" w:rsidP="000A31DD">
      <w:pPr>
        <w:adjustRightInd w:val="0"/>
        <w:snapToGrid w:val="0"/>
        <w:spacing w:line="580" w:lineRule="atLeast"/>
        <w:ind w:leftChars="300" w:left="31680" w:rightChars="300" w:right="31680"/>
        <w:rPr>
          <w:rFonts w:ascii="宋体" w:cs="楷体"/>
          <w:sz w:val="32"/>
          <w:szCs w:val="32"/>
        </w:rPr>
      </w:pPr>
    </w:p>
    <w:p w:rsidR="00592D31" w:rsidRPr="000A31DD" w:rsidRDefault="00592D31" w:rsidP="000A31DD">
      <w:pPr>
        <w:adjustRightInd w:val="0"/>
        <w:snapToGrid w:val="0"/>
        <w:spacing w:line="580" w:lineRule="atLeast"/>
        <w:ind w:leftChars="300" w:left="31680" w:rightChars="300" w:right="31680" w:hangingChars="50" w:firstLine="31680"/>
        <w:rPr>
          <w:rFonts w:ascii="楷体_GB2312" w:eastAsia="楷体_GB2312" w:hAnsi="楷体" w:cs="楷体"/>
          <w:sz w:val="32"/>
          <w:szCs w:val="32"/>
        </w:rPr>
      </w:pPr>
      <w:r w:rsidRPr="000A31DD">
        <w:rPr>
          <w:rFonts w:ascii="楷体_GB2312" w:eastAsia="楷体_GB2312" w:hAnsi="楷体" w:cs="楷体" w:hint="eastAsia"/>
          <w:sz w:val="32"/>
          <w:szCs w:val="32"/>
        </w:rPr>
        <w:t>（</w:t>
      </w:r>
      <w:r w:rsidRPr="000A31DD">
        <w:rPr>
          <w:rFonts w:ascii="楷体_GB2312" w:eastAsia="楷体_GB2312" w:hAnsi="楷体" w:cs="楷体"/>
          <w:sz w:val="32"/>
          <w:szCs w:val="32"/>
        </w:rPr>
        <w:t>2008</w:t>
      </w:r>
      <w:r w:rsidRPr="000A31DD">
        <w:rPr>
          <w:rFonts w:ascii="楷体_GB2312" w:eastAsia="楷体_GB2312" w:hAnsi="楷体" w:cs="楷体" w:hint="eastAsia"/>
          <w:sz w:val="32"/>
          <w:szCs w:val="32"/>
        </w:rPr>
        <w:t>年</w:t>
      </w:r>
      <w:r w:rsidRPr="000A31DD">
        <w:rPr>
          <w:rFonts w:ascii="楷体_GB2312" w:eastAsia="楷体_GB2312" w:hAnsi="楷体" w:cs="楷体"/>
          <w:sz w:val="32"/>
          <w:szCs w:val="32"/>
        </w:rPr>
        <w:t>9</w:t>
      </w:r>
      <w:r w:rsidRPr="000A31DD">
        <w:rPr>
          <w:rFonts w:ascii="楷体_GB2312" w:eastAsia="楷体_GB2312" w:hAnsi="楷体" w:cs="楷体" w:hint="eastAsia"/>
          <w:sz w:val="32"/>
          <w:szCs w:val="32"/>
        </w:rPr>
        <w:t>月</w:t>
      </w:r>
      <w:r w:rsidRPr="000A31DD">
        <w:rPr>
          <w:rFonts w:ascii="楷体_GB2312" w:eastAsia="楷体_GB2312" w:hAnsi="楷体" w:cs="楷体"/>
          <w:sz w:val="32"/>
          <w:szCs w:val="32"/>
        </w:rPr>
        <w:t>17</w:t>
      </w:r>
      <w:r w:rsidRPr="000A31DD">
        <w:rPr>
          <w:rFonts w:ascii="楷体_GB2312" w:eastAsia="楷体_GB2312" w:hAnsi="楷体" w:cs="楷体" w:hint="eastAsia"/>
          <w:sz w:val="32"/>
          <w:szCs w:val="32"/>
        </w:rPr>
        <w:t>日乌鲁木齐市第十四届人民代表大会常务委员会第四会议通过；</w:t>
      </w:r>
      <w:r w:rsidRPr="000A31DD">
        <w:rPr>
          <w:rFonts w:ascii="楷体_GB2312" w:eastAsia="楷体_GB2312" w:hAnsi="楷体" w:cs="楷体"/>
          <w:sz w:val="32"/>
          <w:szCs w:val="32"/>
        </w:rPr>
        <w:t>2008</w:t>
      </w:r>
      <w:r w:rsidRPr="000A31DD">
        <w:rPr>
          <w:rFonts w:ascii="楷体_GB2312" w:eastAsia="楷体_GB2312" w:hAnsi="楷体" w:cs="楷体" w:hint="eastAsia"/>
          <w:sz w:val="32"/>
          <w:szCs w:val="32"/>
        </w:rPr>
        <w:t>年</w:t>
      </w:r>
      <w:r w:rsidRPr="000A31DD">
        <w:rPr>
          <w:rFonts w:ascii="楷体_GB2312" w:eastAsia="楷体_GB2312" w:hAnsi="楷体" w:cs="楷体"/>
          <w:sz w:val="32"/>
          <w:szCs w:val="32"/>
        </w:rPr>
        <w:t>9</w:t>
      </w:r>
      <w:r w:rsidRPr="000A31DD">
        <w:rPr>
          <w:rFonts w:ascii="楷体_GB2312" w:eastAsia="楷体_GB2312" w:hAnsi="楷体" w:cs="楷体" w:hint="eastAsia"/>
          <w:sz w:val="32"/>
          <w:szCs w:val="32"/>
        </w:rPr>
        <w:t>月</w:t>
      </w:r>
      <w:r w:rsidRPr="000A31DD">
        <w:rPr>
          <w:rFonts w:ascii="楷体_GB2312" w:eastAsia="楷体_GB2312" w:hAnsi="楷体" w:cs="楷体"/>
          <w:sz w:val="32"/>
          <w:szCs w:val="32"/>
        </w:rPr>
        <w:t>28</w:t>
      </w:r>
      <w:r w:rsidRPr="000A31DD">
        <w:rPr>
          <w:rFonts w:ascii="楷体_GB2312" w:eastAsia="楷体_GB2312" w:hAnsi="楷体" w:cs="楷体" w:hint="eastAsia"/>
          <w:sz w:val="32"/>
          <w:szCs w:val="32"/>
        </w:rPr>
        <w:t>日新疆维吾尔自治区第十一届人民代表大会常务委员会第五次会议批准）</w:t>
      </w:r>
    </w:p>
    <w:p w:rsidR="00592D31" w:rsidRPr="000A31DD" w:rsidRDefault="00592D31" w:rsidP="000A31DD">
      <w:pPr>
        <w:adjustRightInd w:val="0"/>
        <w:snapToGrid w:val="0"/>
        <w:spacing w:line="580" w:lineRule="atLeast"/>
        <w:ind w:leftChars="300" w:left="31680" w:rightChars="300" w:right="31680"/>
        <w:rPr>
          <w:rFonts w:ascii="宋体" w:cs="楷体"/>
          <w:sz w:val="32"/>
          <w:szCs w:val="32"/>
        </w:rPr>
      </w:pPr>
    </w:p>
    <w:p w:rsidR="00592D31" w:rsidRPr="000A31DD" w:rsidRDefault="00592D31" w:rsidP="000A31DD">
      <w:pPr>
        <w:adjustRightInd w:val="0"/>
        <w:snapToGrid w:val="0"/>
        <w:spacing w:line="580" w:lineRule="atLeast"/>
        <w:ind w:firstLineChars="200" w:firstLine="31680"/>
        <w:rPr>
          <w:rFonts w:ascii="仿宋_GB2312" w:eastAsia="仿宋_GB2312" w:hAnsi="仿宋" w:cs="仿宋"/>
          <w:sz w:val="32"/>
          <w:szCs w:val="32"/>
        </w:rPr>
      </w:pPr>
      <w:r>
        <w:rPr>
          <w:rFonts w:ascii="仿宋" w:eastAsia="黑体" w:hAnsi="仿宋" w:cs="仿宋" w:hint="eastAsia"/>
          <w:sz w:val="32"/>
          <w:szCs w:val="32"/>
        </w:rPr>
        <w:t>第一条</w:t>
      </w:r>
      <w:r>
        <w:rPr>
          <w:rFonts w:ascii="仿宋" w:eastAsia="仿宋" w:hAnsi="仿宋" w:cs="仿宋"/>
          <w:sz w:val="32"/>
          <w:szCs w:val="32"/>
        </w:rPr>
        <w:t xml:space="preserve">  </w:t>
      </w:r>
      <w:r w:rsidRPr="000A31DD">
        <w:rPr>
          <w:rFonts w:ascii="仿宋_GB2312" w:eastAsia="仿宋_GB2312" w:hAnsi="仿宋" w:cs="仿宋" w:hint="eastAsia"/>
          <w:sz w:val="32"/>
          <w:szCs w:val="32"/>
        </w:rPr>
        <w:t>为了促进法制宣传教育工作的制度化、规范化，提高公民的法律素质，推进各项事业的依法治理，根据有关法律、法规的规定，结合本市实际，制定本条例。</w:t>
      </w:r>
    </w:p>
    <w:p w:rsidR="00592D31" w:rsidRPr="000A31DD" w:rsidRDefault="00592D31" w:rsidP="000A31DD">
      <w:pPr>
        <w:adjustRightInd w:val="0"/>
        <w:snapToGrid w:val="0"/>
        <w:spacing w:line="580" w:lineRule="atLeast"/>
        <w:ind w:firstLineChars="200" w:firstLine="31680"/>
        <w:rPr>
          <w:rFonts w:ascii="仿宋_GB2312" w:eastAsia="仿宋_GB2312" w:hAnsi="仿宋" w:cs="仿宋"/>
          <w:sz w:val="32"/>
          <w:szCs w:val="32"/>
        </w:rPr>
      </w:pPr>
      <w:r w:rsidRPr="000A31DD">
        <w:rPr>
          <w:rFonts w:ascii="仿宋" w:eastAsia="黑体" w:hAnsi="仿宋" w:cs="仿宋" w:hint="eastAsia"/>
          <w:sz w:val="32"/>
          <w:szCs w:val="32"/>
        </w:rPr>
        <w:t>第二条</w:t>
      </w:r>
      <w:r w:rsidRPr="000A31DD">
        <w:rPr>
          <w:rFonts w:ascii="仿宋_GB2312" w:eastAsia="仿宋_GB2312" w:hAnsi="仿宋" w:cs="仿宋"/>
          <w:sz w:val="32"/>
          <w:szCs w:val="32"/>
        </w:rPr>
        <w:t xml:space="preserve">  </w:t>
      </w:r>
      <w:r w:rsidRPr="000A31DD">
        <w:rPr>
          <w:rFonts w:ascii="仿宋_GB2312" w:eastAsia="仿宋_GB2312" w:hAnsi="仿宋" w:cs="仿宋" w:hint="eastAsia"/>
          <w:sz w:val="32"/>
          <w:szCs w:val="32"/>
        </w:rPr>
        <w:t>本市行政区域内的国家机关、社会团体、企业事业单位、其他组织和公民，应当遵守本条例。</w:t>
      </w:r>
    </w:p>
    <w:p w:rsidR="00592D31" w:rsidRPr="000A31DD" w:rsidRDefault="00592D31" w:rsidP="000A31DD">
      <w:pPr>
        <w:adjustRightInd w:val="0"/>
        <w:snapToGrid w:val="0"/>
        <w:spacing w:line="580" w:lineRule="atLeast"/>
        <w:ind w:firstLineChars="200" w:firstLine="31680"/>
        <w:rPr>
          <w:rFonts w:ascii="仿宋_GB2312" w:eastAsia="仿宋_GB2312" w:hAnsi="仿宋" w:cs="仿宋"/>
          <w:sz w:val="32"/>
          <w:szCs w:val="32"/>
        </w:rPr>
      </w:pPr>
      <w:r w:rsidRPr="000A31DD">
        <w:rPr>
          <w:rFonts w:ascii="仿宋" w:eastAsia="黑体" w:hAnsi="仿宋" w:cs="仿宋" w:hint="eastAsia"/>
          <w:sz w:val="32"/>
          <w:szCs w:val="32"/>
        </w:rPr>
        <w:t>第三条</w:t>
      </w:r>
      <w:r w:rsidRPr="000A31DD">
        <w:rPr>
          <w:rFonts w:ascii="仿宋_GB2312" w:eastAsia="仿宋_GB2312" w:hAnsi="仿宋" w:cs="仿宋"/>
          <w:sz w:val="32"/>
          <w:szCs w:val="32"/>
        </w:rPr>
        <w:t xml:space="preserve">  </w:t>
      </w:r>
      <w:r w:rsidRPr="000A31DD">
        <w:rPr>
          <w:rFonts w:ascii="仿宋_GB2312" w:eastAsia="仿宋_GB2312" w:hAnsi="仿宋" w:cs="仿宋" w:hint="eastAsia"/>
          <w:sz w:val="32"/>
          <w:szCs w:val="32"/>
        </w:rPr>
        <w:t>市人民政府司法行政主管部门负责本市的法制宣传教育工作。</w:t>
      </w:r>
    </w:p>
    <w:p w:rsidR="00592D31" w:rsidRPr="000A31DD" w:rsidRDefault="00592D31" w:rsidP="000A31DD">
      <w:pPr>
        <w:adjustRightInd w:val="0"/>
        <w:snapToGrid w:val="0"/>
        <w:spacing w:line="580" w:lineRule="atLeast"/>
        <w:ind w:firstLineChars="200" w:firstLine="31680"/>
        <w:rPr>
          <w:rFonts w:ascii="仿宋_GB2312" w:eastAsia="仿宋_GB2312" w:hAnsi="仿宋" w:cs="仿宋"/>
          <w:sz w:val="32"/>
          <w:szCs w:val="32"/>
        </w:rPr>
      </w:pPr>
      <w:r w:rsidRPr="000A31DD">
        <w:rPr>
          <w:rFonts w:ascii="仿宋_GB2312" w:eastAsia="仿宋_GB2312" w:hAnsi="仿宋" w:cs="仿宋" w:hint="eastAsia"/>
          <w:sz w:val="32"/>
          <w:szCs w:val="32"/>
        </w:rPr>
        <w:t>区（县）司法行政主管部门负责本辖区法制宣传教育工作，业务上接受市人民政府司法行政主管部门的指导。</w:t>
      </w:r>
    </w:p>
    <w:p w:rsidR="00592D31" w:rsidRPr="000A31DD" w:rsidRDefault="00592D31" w:rsidP="000A31DD">
      <w:pPr>
        <w:adjustRightInd w:val="0"/>
        <w:snapToGrid w:val="0"/>
        <w:spacing w:line="580" w:lineRule="atLeast"/>
        <w:ind w:firstLineChars="200" w:firstLine="31680"/>
        <w:rPr>
          <w:rFonts w:ascii="仿宋_GB2312" w:eastAsia="仿宋_GB2312" w:hAnsi="仿宋" w:cs="仿宋"/>
          <w:sz w:val="32"/>
          <w:szCs w:val="32"/>
        </w:rPr>
      </w:pPr>
      <w:r w:rsidRPr="000A31DD">
        <w:rPr>
          <w:rFonts w:ascii="仿宋" w:eastAsia="黑体" w:hAnsi="仿宋" w:cs="仿宋" w:hint="eastAsia"/>
          <w:sz w:val="32"/>
          <w:szCs w:val="32"/>
        </w:rPr>
        <w:t>第四条</w:t>
      </w:r>
      <w:r w:rsidRPr="000A31DD">
        <w:rPr>
          <w:rFonts w:ascii="仿宋_GB2312" w:eastAsia="仿宋_GB2312" w:hAnsi="仿宋" w:cs="仿宋"/>
          <w:sz w:val="32"/>
          <w:szCs w:val="32"/>
        </w:rPr>
        <w:t xml:space="preserve">  </w:t>
      </w:r>
      <w:r w:rsidRPr="000A31DD">
        <w:rPr>
          <w:rFonts w:ascii="仿宋_GB2312" w:eastAsia="仿宋_GB2312" w:hAnsi="仿宋" w:cs="仿宋" w:hint="eastAsia"/>
          <w:sz w:val="32"/>
          <w:szCs w:val="32"/>
        </w:rPr>
        <w:t>各级人民政府应当将法制宣传教育工作纳入国民经济与社会发展的总体规划和年度计划，并组织实施。</w:t>
      </w:r>
    </w:p>
    <w:p w:rsidR="00592D31" w:rsidRPr="000A31DD" w:rsidRDefault="00592D31" w:rsidP="000A31DD">
      <w:pPr>
        <w:adjustRightInd w:val="0"/>
        <w:snapToGrid w:val="0"/>
        <w:spacing w:line="580" w:lineRule="atLeast"/>
        <w:ind w:firstLineChars="200" w:firstLine="31680"/>
        <w:rPr>
          <w:rFonts w:ascii="仿宋_GB2312" w:eastAsia="仿宋_GB2312" w:hAnsi="仿宋" w:cs="仿宋"/>
          <w:sz w:val="32"/>
          <w:szCs w:val="32"/>
        </w:rPr>
      </w:pPr>
      <w:r w:rsidRPr="000A31DD">
        <w:rPr>
          <w:rFonts w:ascii="仿宋" w:eastAsia="黑体" w:hAnsi="仿宋" w:cs="仿宋" w:hint="eastAsia"/>
          <w:sz w:val="32"/>
          <w:szCs w:val="32"/>
        </w:rPr>
        <w:t>第五条</w:t>
      </w:r>
      <w:r w:rsidRPr="000A31DD">
        <w:rPr>
          <w:rFonts w:ascii="仿宋_GB2312" w:eastAsia="仿宋_GB2312" w:hAnsi="仿宋" w:cs="仿宋"/>
          <w:sz w:val="32"/>
          <w:szCs w:val="32"/>
        </w:rPr>
        <w:t xml:space="preserve">  </w:t>
      </w:r>
      <w:r w:rsidRPr="000A31DD">
        <w:rPr>
          <w:rFonts w:ascii="仿宋_GB2312" w:eastAsia="仿宋_GB2312" w:hAnsi="仿宋" w:cs="仿宋" w:hint="eastAsia"/>
          <w:sz w:val="32"/>
          <w:szCs w:val="32"/>
        </w:rPr>
        <w:t>法制宣传教育工作应当全面规划，统一组织，分类实施，实行经常教育与集中教育相结合、普及教育与重点教育相结合、宣传教育与法治实践相结合的原则，根据不同对象确定相应的教育内容，增强法制宣传教育的针对性、有效性。</w:t>
      </w:r>
    </w:p>
    <w:p w:rsidR="00592D31" w:rsidRPr="000A31DD" w:rsidRDefault="00592D31" w:rsidP="000A31DD">
      <w:pPr>
        <w:adjustRightInd w:val="0"/>
        <w:snapToGrid w:val="0"/>
        <w:spacing w:line="580" w:lineRule="atLeast"/>
        <w:ind w:firstLineChars="200" w:firstLine="31680"/>
        <w:rPr>
          <w:rFonts w:ascii="仿宋_GB2312" w:eastAsia="仿宋_GB2312" w:hAnsi="仿宋" w:cs="仿宋"/>
          <w:sz w:val="32"/>
          <w:szCs w:val="32"/>
        </w:rPr>
      </w:pPr>
      <w:r w:rsidRPr="000A31DD">
        <w:rPr>
          <w:rFonts w:ascii="仿宋" w:eastAsia="黑体" w:hAnsi="仿宋" w:cs="仿宋" w:hint="eastAsia"/>
          <w:sz w:val="32"/>
          <w:szCs w:val="32"/>
        </w:rPr>
        <w:t>第六条</w:t>
      </w:r>
      <w:r w:rsidRPr="000A31DD">
        <w:rPr>
          <w:rFonts w:ascii="仿宋_GB2312" w:eastAsia="仿宋_GB2312" w:hAnsi="仿宋" w:cs="仿宋"/>
          <w:sz w:val="32"/>
          <w:szCs w:val="32"/>
        </w:rPr>
        <w:t xml:space="preserve">  </w:t>
      </w:r>
      <w:r w:rsidRPr="000A31DD">
        <w:rPr>
          <w:rFonts w:ascii="仿宋_GB2312" w:eastAsia="仿宋_GB2312" w:hAnsi="仿宋" w:cs="仿宋" w:hint="eastAsia"/>
          <w:sz w:val="32"/>
          <w:szCs w:val="32"/>
        </w:rPr>
        <w:t>公民应当自觉学习法律知识，增强法治理念，依法行使公民权利，履行公民义务。</w:t>
      </w:r>
    </w:p>
    <w:p w:rsidR="00592D31" w:rsidRPr="000A31DD" w:rsidRDefault="00592D31" w:rsidP="000A31DD">
      <w:pPr>
        <w:adjustRightInd w:val="0"/>
        <w:snapToGrid w:val="0"/>
        <w:spacing w:line="580" w:lineRule="atLeast"/>
        <w:ind w:firstLineChars="200" w:firstLine="31680"/>
        <w:rPr>
          <w:rFonts w:ascii="仿宋_GB2312" w:eastAsia="仿宋_GB2312" w:hAnsi="仿宋" w:cs="仿宋"/>
          <w:sz w:val="32"/>
          <w:szCs w:val="32"/>
        </w:rPr>
      </w:pPr>
      <w:r w:rsidRPr="000A31DD">
        <w:rPr>
          <w:rFonts w:ascii="仿宋" w:eastAsia="黑体" w:hAnsi="仿宋" w:cs="仿宋" w:hint="eastAsia"/>
          <w:sz w:val="32"/>
          <w:szCs w:val="32"/>
        </w:rPr>
        <w:t>第七条</w:t>
      </w:r>
      <w:r w:rsidRPr="000A31DD">
        <w:rPr>
          <w:rFonts w:ascii="仿宋_GB2312" w:eastAsia="仿宋_GB2312" w:hAnsi="仿宋" w:cs="仿宋"/>
          <w:sz w:val="32"/>
          <w:szCs w:val="32"/>
        </w:rPr>
        <w:t xml:space="preserve">  </w:t>
      </w:r>
      <w:r w:rsidRPr="000A31DD">
        <w:rPr>
          <w:rFonts w:ascii="仿宋_GB2312" w:eastAsia="仿宋_GB2312" w:hAnsi="仿宋" w:cs="仿宋" w:hint="eastAsia"/>
          <w:sz w:val="32"/>
          <w:szCs w:val="32"/>
        </w:rPr>
        <w:t>开展法制宣传教育是全社会的共同责任。国家机关、社会团体、企业事业单位和其他组织，应当将法制宣传教育列入年度工作计划，确定相应的部门和人员，做好法制宣传教育工作。</w:t>
      </w:r>
    </w:p>
    <w:p w:rsidR="00592D31" w:rsidRPr="000A31DD" w:rsidRDefault="00592D31" w:rsidP="000A31DD">
      <w:pPr>
        <w:adjustRightInd w:val="0"/>
        <w:snapToGrid w:val="0"/>
        <w:spacing w:line="580" w:lineRule="atLeast"/>
        <w:ind w:firstLineChars="200" w:firstLine="31680"/>
        <w:rPr>
          <w:rFonts w:ascii="仿宋_GB2312" w:eastAsia="仿宋_GB2312" w:hAnsi="仿宋" w:cs="仿宋"/>
          <w:sz w:val="32"/>
          <w:szCs w:val="32"/>
        </w:rPr>
      </w:pPr>
      <w:r w:rsidRPr="000A31DD">
        <w:rPr>
          <w:rFonts w:ascii="仿宋" w:eastAsia="黑体" w:hAnsi="仿宋" w:cs="仿宋" w:hint="eastAsia"/>
          <w:sz w:val="32"/>
          <w:szCs w:val="32"/>
        </w:rPr>
        <w:t>第八条</w:t>
      </w:r>
      <w:r w:rsidRPr="000A31DD">
        <w:rPr>
          <w:rFonts w:ascii="仿宋_GB2312" w:eastAsia="仿宋_GB2312" w:hAnsi="仿宋" w:cs="仿宋"/>
          <w:sz w:val="32"/>
          <w:szCs w:val="32"/>
        </w:rPr>
        <w:t xml:space="preserve">  </w:t>
      </w:r>
      <w:r w:rsidRPr="000A31DD">
        <w:rPr>
          <w:rFonts w:ascii="仿宋_GB2312" w:eastAsia="仿宋_GB2312" w:hAnsi="仿宋" w:cs="仿宋" w:hint="eastAsia"/>
          <w:sz w:val="32"/>
          <w:szCs w:val="32"/>
        </w:rPr>
        <w:t>公务员主管部门应当将基本的法律知识和与业务相关的法律知识列入公务员培训计划，定期对公务员进行法律知识的培训和考核。</w:t>
      </w:r>
    </w:p>
    <w:p w:rsidR="00592D31" w:rsidRPr="000A31DD" w:rsidRDefault="00592D31" w:rsidP="000A31DD">
      <w:pPr>
        <w:adjustRightInd w:val="0"/>
        <w:snapToGrid w:val="0"/>
        <w:spacing w:line="580" w:lineRule="atLeast"/>
        <w:ind w:firstLineChars="200" w:firstLine="31680"/>
        <w:rPr>
          <w:rFonts w:ascii="仿宋_GB2312" w:eastAsia="仿宋_GB2312" w:hAnsi="仿宋" w:cs="仿宋"/>
          <w:sz w:val="32"/>
          <w:szCs w:val="32"/>
        </w:rPr>
      </w:pPr>
      <w:r w:rsidRPr="000A31DD">
        <w:rPr>
          <w:rFonts w:ascii="仿宋" w:eastAsia="黑体" w:hAnsi="仿宋" w:cs="仿宋" w:hint="eastAsia"/>
          <w:sz w:val="32"/>
          <w:szCs w:val="32"/>
        </w:rPr>
        <w:t>第九条</w:t>
      </w:r>
      <w:r w:rsidRPr="000A31DD">
        <w:rPr>
          <w:rFonts w:ascii="仿宋_GB2312" w:eastAsia="仿宋_GB2312" w:hAnsi="仿宋" w:cs="仿宋"/>
          <w:sz w:val="32"/>
          <w:szCs w:val="32"/>
        </w:rPr>
        <w:t xml:space="preserve">  </w:t>
      </w:r>
      <w:r w:rsidRPr="000A31DD">
        <w:rPr>
          <w:rFonts w:ascii="仿宋_GB2312" w:eastAsia="仿宋_GB2312" w:hAnsi="仿宋" w:cs="仿宋" w:hint="eastAsia"/>
          <w:sz w:val="32"/>
          <w:szCs w:val="32"/>
        </w:rPr>
        <w:t>司法机关、行政执法部门应当组织本单位人员学法用法，提高依法行使公共权力的能力，并结合司法和行政执法活动，向公民宣传遵守公共秩序、维护其合法权益等相关的法律知识。</w:t>
      </w:r>
    </w:p>
    <w:p w:rsidR="00592D31" w:rsidRPr="000A31DD" w:rsidRDefault="00592D31" w:rsidP="000A31DD">
      <w:pPr>
        <w:adjustRightInd w:val="0"/>
        <w:snapToGrid w:val="0"/>
        <w:spacing w:line="580" w:lineRule="atLeast"/>
        <w:ind w:firstLineChars="200" w:firstLine="31680"/>
        <w:rPr>
          <w:rFonts w:ascii="仿宋_GB2312" w:eastAsia="仿宋_GB2312" w:hAnsi="仿宋" w:cs="仿宋"/>
          <w:sz w:val="32"/>
          <w:szCs w:val="32"/>
        </w:rPr>
      </w:pPr>
      <w:r w:rsidRPr="000A31DD">
        <w:rPr>
          <w:rFonts w:ascii="仿宋" w:eastAsia="黑体" w:hAnsi="仿宋" w:cs="仿宋" w:hint="eastAsia"/>
          <w:sz w:val="32"/>
          <w:szCs w:val="32"/>
        </w:rPr>
        <w:t>第十条</w:t>
      </w:r>
      <w:r w:rsidRPr="000A31DD">
        <w:rPr>
          <w:rFonts w:ascii="仿宋_GB2312" w:eastAsia="仿宋_GB2312" w:hAnsi="仿宋" w:cs="仿宋"/>
          <w:sz w:val="32"/>
          <w:szCs w:val="32"/>
        </w:rPr>
        <w:t xml:space="preserve">  </w:t>
      </w:r>
      <w:r w:rsidRPr="000A31DD">
        <w:rPr>
          <w:rFonts w:ascii="仿宋_GB2312" w:eastAsia="仿宋_GB2312" w:hAnsi="仿宋" w:cs="仿宋" w:hint="eastAsia"/>
          <w:sz w:val="32"/>
          <w:szCs w:val="32"/>
        </w:rPr>
        <w:t>教育行政部门应当把法制课列入中小学课程，把法律知识作为高等学校、职业技术学校的必修课内容，使学校的法制教育做到有计划、有课时、有教材、有师资。</w:t>
      </w:r>
    </w:p>
    <w:p w:rsidR="00592D31" w:rsidRPr="000A31DD" w:rsidRDefault="00592D31" w:rsidP="000A31DD">
      <w:pPr>
        <w:adjustRightInd w:val="0"/>
        <w:snapToGrid w:val="0"/>
        <w:spacing w:line="580" w:lineRule="atLeast"/>
        <w:ind w:firstLineChars="200" w:firstLine="31680"/>
        <w:rPr>
          <w:rFonts w:ascii="仿宋_GB2312" w:eastAsia="仿宋_GB2312" w:hAnsi="仿宋" w:cs="仿宋"/>
          <w:sz w:val="32"/>
          <w:szCs w:val="32"/>
        </w:rPr>
      </w:pPr>
      <w:r w:rsidRPr="000A31DD">
        <w:rPr>
          <w:rFonts w:ascii="仿宋_GB2312" w:eastAsia="仿宋_GB2312" w:hAnsi="仿宋" w:cs="仿宋" w:hint="eastAsia"/>
          <w:sz w:val="32"/>
          <w:szCs w:val="32"/>
        </w:rPr>
        <w:t>中小学校应当聘请具有一定法律知识和法制工作经验的人员兼任法制副校长，协助学校开展法制宣传教育。</w:t>
      </w:r>
    </w:p>
    <w:p w:rsidR="00592D31" w:rsidRPr="000A31DD" w:rsidRDefault="00592D31" w:rsidP="000A31DD">
      <w:pPr>
        <w:adjustRightInd w:val="0"/>
        <w:snapToGrid w:val="0"/>
        <w:spacing w:line="580" w:lineRule="atLeast"/>
        <w:ind w:firstLineChars="200" w:firstLine="31680"/>
        <w:rPr>
          <w:rFonts w:ascii="仿宋_GB2312" w:eastAsia="仿宋_GB2312" w:hAnsi="仿宋" w:cs="仿宋"/>
          <w:sz w:val="32"/>
          <w:szCs w:val="32"/>
        </w:rPr>
      </w:pPr>
      <w:r w:rsidRPr="000A31DD">
        <w:rPr>
          <w:rFonts w:ascii="仿宋" w:eastAsia="黑体" w:hAnsi="仿宋" w:cs="仿宋" w:hint="eastAsia"/>
          <w:sz w:val="32"/>
          <w:szCs w:val="32"/>
        </w:rPr>
        <w:t>第十一条</w:t>
      </w:r>
      <w:r w:rsidRPr="000A31DD">
        <w:rPr>
          <w:rFonts w:ascii="仿宋_GB2312" w:eastAsia="仿宋_GB2312" w:hAnsi="仿宋" w:cs="仿宋"/>
          <w:sz w:val="32"/>
          <w:szCs w:val="32"/>
        </w:rPr>
        <w:t xml:space="preserve">  </w:t>
      </w:r>
      <w:r w:rsidRPr="000A31DD">
        <w:rPr>
          <w:rFonts w:ascii="仿宋_GB2312" w:eastAsia="仿宋_GB2312" w:hAnsi="仿宋" w:cs="仿宋" w:hint="eastAsia"/>
          <w:sz w:val="32"/>
          <w:szCs w:val="32"/>
        </w:rPr>
        <w:t>国有资产监督管理部门应当对国有企业和国有控股企业法定代表人和主要经营管理人员进行法律知识培训和考核，提高其依法经营、依法管理的能力。</w:t>
      </w:r>
    </w:p>
    <w:p w:rsidR="00592D31" w:rsidRPr="000A31DD" w:rsidRDefault="00592D31" w:rsidP="000A31DD">
      <w:pPr>
        <w:adjustRightInd w:val="0"/>
        <w:snapToGrid w:val="0"/>
        <w:spacing w:line="580" w:lineRule="atLeast"/>
        <w:ind w:firstLineChars="200" w:firstLine="31680"/>
        <w:rPr>
          <w:rFonts w:ascii="仿宋_GB2312" w:eastAsia="仿宋_GB2312" w:hAnsi="仿宋" w:cs="仿宋"/>
          <w:sz w:val="32"/>
          <w:szCs w:val="32"/>
        </w:rPr>
      </w:pPr>
      <w:r w:rsidRPr="000A31DD">
        <w:rPr>
          <w:rFonts w:ascii="仿宋" w:eastAsia="黑体" w:hAnsi="仿宋" w:cs="仿宋" w:hint="eastAsia"/>
          <w:sz w:val="32"/>
          <w:szCs w:val="32"/>
        </w:rPr>
        <w:t>第十二条</w:t>
      </w:r>
      <w:r w:rsidRPr="000A31DD">
        <w:rPr>
          <w:rFonts w:ascii="仿宋_GB2312" w:eastAsia="仿宋_GB2312" w:hAnsi="仿宋" w:cs="仿宋"/>
          <w:sz w:val="32"/>
          <w:szCs w:val="32"/>
        </w:rPr>
        <w:t xml:space="preserve">  </w:t>
      </w:r>
      <w:r w:rsidRPr="000A31DD">
        <w:rPr>
          <w:rFonts w:ascii="仿宋_GB2312" w:eastAsia="仿宋_GB2312" w:hAnsi="仿宋" w:cs="仿宋" w:hint="eastAsia"/>
          <w:sz w:val="32"/>
          <w:szCs w:val="32"/>
        </w:rPr>
        <w:t>工商行政管理部门应当指导私营企业经营者和个体工商户学习法律知识，增强其诚信守法、依法经营的观念。</w:t>
      </w:r>
    </w:p>
    <w:p w:rsidR="00592D31" w:rsidRPr="000A31DD" w:rsidRDefault="00592D31" w:rsidP="000A31DD">
      <w:pPr>
        <w:adjustRightInd w:val="0"/>
        <w:snapToGrid w:val="0"/>
        <w:spacing w:line="580" w:lineRule="atLeast"/>
        <w:ind w:firstLineChars="200" w:firstLine="31680"/>
        <w:rPr>
          <w:rFonts w:ascii="仿宋_GB2312" w:eastAsia="仿宋_GB2312" w:hAnsi="仿宋" w:cs="仿宋"/>
          <w:sz w:val="32"/>
          <w:szCs w:val="32"/>
        </w:rPr>
      </w:pPr>
      <w:r w:rsidRPr="000A31DD">
        <w:rPr>
          <w:rFonts w:ascii="仿宋" w:eastAsia="黑体" w:hAnsi="仿宋" w:cs="仿宋" w:hint="eastAsia"/>
          <w:sz w:val="32"/>
          <w:szCs w:val="32"/>
        </w:rPr>
        <w:t>第十三条</w:t>
      </w:r>
      <w:r w:rsidRPr="000A31DD">
        <w:rPr>
          <w:rFonts w:ascii="仿宋_GB2312" w:eastAsia="仿宋_GB2312" w:hAnsi="仿宋" w:cs="仿宋"/>
          <w:sz w:val="32"/>
          <w:szCs w:val="32"/>
        </w:rPr>
        <w:t xml:space="preserve">  </w:t>
      </w:r>
      <w:r w:rsidRPr="000A31DD">
        <w:rPr>
          <w:rFonts w:ascii="仿宋_GB2312" w:eastAsia="仿宋_GB2312" w:hAnsi="仿宋" w:cs="仿宋" w:hint="eastAsia"/>
          <w:sz w:val="32"/>
          <w:szCs w:val="32"/>
        </w:rPr>
        <w:t>公安、民政、劳动和社会保障等部门应当按照各自的职责，加强对流动人员、进城务工人员、城市失业人员的法制宣传教育，引导其守法从业，依法维权。</w:t>
      </w:r>
    </w:p>
    <w:p w:rsidR="00592D31" w:rsidRPr="000A31DD" w:rsidRDefault="00592D31" w:rsidP="000A31DD">
      <w:pPr>
        <w:adjustRightInd w:val="0"/>
        <w:snapToGrid w:val="0"/>
        <w:spacing w:line="580" w:lineRule="atLeast"/>
        <w:ind w:firstLineChars="200" w:firstLine="31680"/>
        <w:rPr>
          <w:rFonts w:ascii="仿宋_GB2312" w:eastAsia="仿宋_GB2312" w:hAnsi="仿宋" w:cs="仿宋"/>
          <w:sz w:val="32"/>
          <w:szCs w:val="32"/>
        </w:rPr>
      </w:pPr>
      <w:r w:rsidRPr="000A31DD">
        <w:rPr>
          <w:rFonts w:ascii="仿宋" w:eastAsia="黑体" w:hAnsi="仿宋" w:cs="仿宋" w:hint="eastAsia"/>
          <w:sz w:val="32"/>
          <w:szCs w:val="32"/>
        </w:rPr>
        <w:t>第十四条</w:t>
      </w:r>
      <w:r w:rsidRPr="000A31DD">
        <w:rPr>
          <w:rFonts w:ascii="仿宋_GB2312" w:eastAsia="仿宋_GB2312" w:hAnsi="仿宋" w:cs="仿宋"/>
          <w:sz w:val="32"/>
          <w:szCs w:val="32"/>
        </w:rPr>
        <w:t xml:space="preserve">  </w:t>
      </w:r>
      <w:r w:rsidRPr="000A31DD">
        <w:rPr>
          <w:rFonts w:ascii="仿宋_GB2312" w:eastAsia="仿宋_GB2312" w:hAnsi="仿宋" w:cs="仿宋" w:hint="eastAsia"/>
          <w:sz w:val="32"/>
          <w:szCs w:val="32"/>
        </w:rPr>
        <w:t>文化、新闻出版等部门和单位应当根据法制宣传教育年度计划，开展法制宣传教育。</w:t>
      </w:r>
    </w:p>
    <w:p w:rsidR="00592D31" w:rsidRPr="000A31DD" w:rsidRDefault="00592D31" w:rsidP="000A31DD">
      <w:pPr>
        <w:adjustRightInd w:val="0"/>
        <w:snapToGrid w:val="0"/>
        <w:spacing w:line="580" w:lineRule="atLeast"/>
        <w:ind w:firstLineChars="200" w:firstLine="31680"/>
        <w:rPr>
          <w:rFonts w:ascii="仿宋_GB2312" w:eastAsia="仿宋_GB2312" w:hAnsi="仿宋" w:cs="仿宋"/>
          <w:sz w:val="32"/>
          <w:szCs w:val="32"/>
        </w:rPr>
      </w:pPr>
      <w:r w:rsidRPr="000A31DD">
        <w:rPr>
          <w:rFonts w:ascii="仿宋_GB2312" w:eastAsia="仿宋_GB2312" w:hAnsi="仿宋" w:cs="仿宋" w:hint="eastAsia"/>
          <w:sz w:val="32"/>
          <w:szCs w:val="32"/>
        </w:rPr>
        <w:t>报刊、网络、广播、电视等大众传播媒介应当创新和丰富法制宣传教育形式，开办法制栏目，刊登或者播出有关法制宣传教育的公益广告。</w:t>
      </w:r>
    </w:p>
    <w:p w:rsidR="00592D31" w:rsidRPr="000A31DD" w:rsidRDefault="00592D31" w:rsidP="000A31DD">
      <w:pPr>
        <w:adjustRightInd w:val="0"/>
        <w:snapToGrid w:val="0"/>
        <w:spacing w:line="580" w:lineRule="atLeast"/>
        <w:ind w:firstLineChars="200" w:firstLine="31680"/>
        <w:rPr>
          <w:rFonts w:ascii="仿宋_GB2312" w:eastAsia="仿宋_GB2312" w:hAnsi="仿宋" w:cs="仿宋"/>
          <w:sz w:val="32"/>
          <w:szCs w:val="32"/>
        </w:rPr>
      </w:pPr>
      <w:r w:rsidRPr="000A31DD">
        <w:rPr>
          <w:rFonts w:ascii="仿宋" w:eastAsia="黑体" w:hAnsi="仿宋" w:cs="仿宋" w:hint="eastAsia"/>
          <w:sz w:val="32"/>
          <w:szCs w:val="32"/>
        </w:rPr>
        <w:t>第十五条</w:t>
      </w:r>
      <w:r w:rsidRPr="000A31DD">
        <w:rPr>
          <w:rFonts w:ascii="仿宋_GB2312" w:eastAsia="仿宋_GB2312" w:hAnsi="仿宋" w:cs="仿宋"/>
          <w:sz w:val="32"/>
          <w:szCs w:val="32"/>
        </w:rPr>
        <w:t xml:space="preserve">  </w:t>
      </w:r>
      <w:r w:rsidRPr="000A31DD">
        <w:rPr>
          <w:rFonts w:ascii="仿宋_GB2312" w:eastAsia="仿宋_GB2312" w:hAnsi="仿宋" w:cs="仿宋" w:hint="eastAsia"/>
          <w:sz w:val="32"/>
          <w:szCs w:val="32"/>
        </w:rPr>
        <w:t>民族宗教事务行政管理部门应当加强对民族区域自治和宗教事务的法律法规宣传教育，加强对宗教界人士依法开展宗教活动、依法维护国家安全、社会稳定的教育。</w:t>
      </w:r>
    </w:p>
    <w:p w:rsidR="00592D31" w:rsidRPr="000A31DD" w:rsidRDefault="00592D31" w:rsidP="000A31DD">
      <w:pPr>
        <w:adjustRightInd w:val="0"/>
        <w:snapToGrid w:val="0"/>
        <w:spacing w:line="580" w:lineRule="atLeast"/>
        <w:ind w:firstLineChars="200" w:firstLine="31680"/>
        <w:rPr>
          <w:rFonts w:ascii="仿宋_GB2312" w:eastAsia="仿宋_GB2312" w:hAnsi="仿宋" w:cs="仿宋"/>
          <w:sz w:val="32"/>
          <w:szCs w:val="32"/>
        </w:rPr>
      </w:pPr>
      <w:r w:rsidRPr="000A31DD">
        <w:rPr>
          <w:rFonts w:ascii="仿宋" w:eastAsia="黑体" w:hAnsi="仿宋" w:cs="仿宋" w:hint="eastAsia"/>
          <w:sz w:val="32"/>
          <w:szCs w:val="32"/>
        </w:rPr>
        <w:t>第十六条</w:t>
      </w:r>
      <w:r w:rsidRPr="000A31DD">
        <w:rPr>
          <w:rFonts w:ascii="仿宋_GB2312" w:eastAsia="仿宋_GB2312" w:hAnsi="仿宋" w:cs="仿宋"/>
          <w:sz w:val="32"/>
          <w:szCs w:val="32"/>
        </w:rPr>
        <w:t xml:space="preserve">  </w:t>
      </w:r>
      <w:r w:rsidRPr="000A31DD">
        <w:rPr>
          <w:rFonts w:ascii="仿宋_GB2312" w:eastAsia="仿宋_GB2312" w:hAnsi="仿宋" w:cs="仿宋" w:hint="eastAsia"/>
          <w:sz w:val="32"/>
          <w:szCs w:val="32"/>
        </w:rPr>
        <w:t>工会、共青团、妇联等团体，应当结合自身特点，加强对职工、青少年、妇女等群体的法制宣传教育，提高其法律知识水平和依法维权的能力。</w:t>
      </w:r>
    </w:p>
    <w:p w:rsidR="00592D31" w:rsidRPr="000A31DD" w:rsidRDefault="00592D31" w:rsidP="000A31DD">
      <w:pPr>
        <w:adjustRightInd w:val="0"/>
        <w:snapToGrid w:val="0"/>
        <w:spacing w:line="580" w:lineRule="atLeast"/>
        <w:ind w:firstLineChars="200" w:firstLine="31680"/>
        <w:rPr>
          <w:rFonts w:ascii="仿宋_GB2312" w:eastAsia="仿宋_GB2312" w:hAnsi="仿宋" w:cs="仿宋"/>
          <w:sz w:val="32"/>
          <w:szCs w:val="32"/>
        </w:rPr>
      </w:pPr>
      <w:r w:rsidRPr="000A31DD">
        <w:rPr>
          <w:rFonts w:ascii="仿宋" w:eastAsia="黑体" w:hAnsi="仿宋" w:cs="仿宋" w:hint="eastAsia"/>
          <w:sz w:val="32"/>
          <w:szCs w:val="32"/>
        </w:rPr>
        <w:t>第十七条</w:t>
      </w:r>
      <w:r w:rsidRPr="000A31DD">
        <w:rPr>
          <w:rFonts w:ascii="仿宋_GB2312" w:eastAsia="仿宋_GB2312" w:hAnsi="仿宋" w:cs="仿宋"/>
          <w:sz w:val="32"/>
          <w:szCs w:val="32"/>
        </w:rPr>
        <w:t xml:space="preserve">  </w:t>
      </w:r>
      <w:r w:rsidRPr="000A31DD">
        <w:rPr>
          <w:rFonts w:ascii="仿宋_GB2312" w:eastAsia="仿宋_GB2312" w:hAnsi="仿宋" w:cs="仿宋" w:hint="eastAsia"/>
          <w:sz w:val="32"/>
          <w:szCs w:val="32"/>
        </w:rPr>
        <w:t>居民委员会、村民委员会应当有人员负责法制宣传教育工作，采取多种形式对公民进行法制宣传教育。</w:t>
      </w:r>
    </w:p>
    <w:p w:rsidR="00592D31" w:rsidRPr="000A31DD" w:rsidRDefault="00592D31" w:rsidP="000A31DD">
      <w:pPr>
        <w:adjustRightInd w:val="0"/>
        <w:snapToGrid w:val="0"/>
        <w:spacing w:line="580" w:lineRule="atLeast"/>
        <w:ind w:firstLineChars="200" w:firstLine="31680"/>
        <w:rPr>
          <w:rFonts w:ascii="仿宋_GB2312" w:eastAsia="仿宋_GB2312" w:hAnsi="仿宋" w:cs="仿宋"/>
          <w:sz w:val="32"/>
          <w:szCs w:val="32"/>
        </w:rPr>
      </w:pPr>
      <w:r w:rsidRPr="000A31DD">
        <w:rPr>
          <w:rFonts w:ascii="仿宋" w:eastAsia="黑体" w:hAnsi="仿宋" w:cs="仿宋" w:hint="eastAsia"/>
          <w:sz w:val="32"/>
          <w:szCs w:val="32"/>
        </w:rPr>
        <w:t>第十八条</w:t>
      </w:r>
      <w:r w:rsidRPr="000A31DD">
        <w:rPr>
          <w:rFonts w:ascii="仿宋_GB2312" w:eastAsia="仿宋_GB2312" w:hAnsi="仿宋" w:cs="仿宋"/>
          <w:sz w:val="32"/>
          <w:szCs w:val="32"/>
        </w:rPr>
        <w:t xml:space="preserve">  </w:t>
      </w:r>
      <w:r w:rsidRPr="000A31DD">
        <w:rPr>
          <w:rFonts w:ascii="仿宋_GB2312" w:eastAsia="仿宋_GB2312" w:hAnsi="仿宋" w:cs="仿宋" w:hint="eastAsia"/>
          <w:sz w:val="32"/>
          <w:szCs w:val="32"/>
        </w:rPr>
        <w:t>鼓励社会组织和法律专业人员以多种形式支持和参与法制宣传教育活动。</w:t>
      </w:r>
    </w:p>
    <w:p w:rsidR="00592D31" w:rsidRPr="000A31DD" w:rsidRDefault="00592D31" w:rsidP="000A31DD">
      <w:pPr>
        <w:adjustRightInd w:val="0"/>
        <w:snapToGrid w:val="0"/>
        <w:spacing w:line="580" w:lineRule="atLeast"/>
        <w:ind w:firstLineChars="200" w:firstLine="31680"/>
        <w:rPr>
          <w:rFonts w:ascii="仿宋_GB2312" w:eastAsia="仿宋_GB2312" w:hAnsi="仿宋" w:cs="仿宋"/>
          <w:sz w:val="32"/>
          <w:szCs w:val="32"/>
        </w:rPr>
      </w:pPr>
      <w:r w:rsidRPr="000A31DD">
        <w:rPr>
          <w:rFonts w:ascii="仿宋" w:eastAsia="黑体" w:hAnsi="仿宋" w:cs="仿宋" w:hint="eastAsia"/>
          <w:sz w:val="32"/>
          <w:szCs w:val="32"/>
        </w:rPr>
        <w:t>第十九条</w:t>
      </w:r>
      <w:r w:rsidRPr="000A31DD">
        <w:rPr>
          <w:rFonts w:ascii="仿宋_GB2312" w:eastAsia="仿宋_GB2312" w:hAnsi="仿宋" w:cs="仿宋"/>
          <w:sz w:val="32"/>
          <w:szCs w:val="32"/>
        </w:rPr>
        <w:t xml:space="preserve">  </w:t>
      </w:r>
      <w:r w:rsidRPr="000A31DD">
        <w:rPr>
          <w:rFonts w:ascii="仿宋_GB2312" w:eastAsia="仿宋_GB2312" w:hAnsi="仿宋" w:cs="仿宋" w:hint="eastAsia"/>
          <w:sz w:val="32"/>
          <w:szCs w:val="32"/>
        </w:rPr>
        <w:t>每年四月自治区宪法法律宣传月、十二月四日全国法制宣传教育日期间，各部门、各单位应当根据安排开展法制宣传教育主题活动。</w:t>
      </w:r>
    </w:p>
    <w:p w:rsidR="00592D31" w:rsidRPr="000A31DD" w:rsidRDefault="00592D31" w:rsidP="000A31DD">
      <w:pPr>
        <w:adjustRightInd w:val="0"/>
        <w:snapToGrid w:val="0"/>
        <w:spacing w:line="580" w:lineRule="atLeast"/>
        <w:ind w:firstLineChars="200" w:firstLine="31680"/>
        <w:rPr>
          <w:rFonts w:ascii="仿宋_GB2312" w:eastAsia="仿宋_GB2312" w:hAnsi="仿宋" w:cs="仿宋"/>
          <w:sz w:val="32"/>
          <w:szCs w:val="32"/>
        </w:rPr>
      </w:pPr>
      <w:r w:rsidRPr="000A31DD">
        <w:rPr>
          <w:rFonts w:ascii="仿宋" w:eastAsia="黑体" w:hAnsi="仿宋" w:cs="仿宋" w:hint="eastAsia"/>
          <w:sz w:val="32"/>
          <w:szCs w:val="32"/>
        </w:rPr>
        <w:t>第二十条</w:t>
      </w:r>
      <w:r w:rsidRPr="000A31DD">
        <w:rPr>
          <w:rFonts w:ascii="仿宋_GB2312" w:eastAsia="仿宋_GB2312" w:hAnsi="仿宋" w:cs="仿宋"/>
          <w:sz w:val="32"/>
          <w:szCs w:val="32"/>
        </w:rPr>
        <w:t xml:space="preserve">  </w:t>
      </w:r>
      <w:r w:rsidRPr="000A31DD">
        <w:rPr>
          <w:rFonts w:ascii="仿宋_GB2312" w:eastAsia="仿宋_GB2312" w:hAnsi="仿宋" w:cs="仿宋" w:hint="eastAsia"/>
          <w:sz w:val="32"/>
          <w:szCs w:val="32"/>
        </w:rPr>
        <w:t>法制宣传教育实行考试、考核登记制度。</w:t>
      </w:r>
    </w:p>
    <w:p w:rsidR="00592D31" w:rsidRPr="000A31DD" w:rsidRDefault="00592D31" w:rsidP="000A31DD">
      <w:pPr>
        <w:adjustRightInd w:val="0"/>
        <w:snapToGrid w:val="0"/>
        <w:spacing w:line="580" w:lineRule="atLeast"/>
        <w:ind w:firstLineChars="200" w:firstLine="31680"/>
        <w:rPr>
          <w:rFonts w:ascii="仿宋_GB2312" w:eastAsia="仿宋_GB2312" w:hAnsi="仿宋" w:cs="仿宋"/>
          <w:sz w:val="32"/>
          <w:szCs w:val="32"/>
        </w:rPr>
      </w:pPr>
      <w:r w:rsidRPr="000A31DD">
        <w:rPr>
          <w:rFonts w:ascii="仿宋" w:eastAsia="黑体" w:hAnsi="仿宋" w:cs="仿宋" w:hint="eastAsia"/>
          <w:sz w:val="32"/>
          <w:szCs w:val="32"/>
        </w:rPr>
        <w:t>第二十一条</w:t>
      </w:r>
      <w:r w:rsidRPr="000A31DD">
        <w:rPr>
          <w:rFonts w:ascii="仿宋_GB2312" w:eastAsia="仿宋_GB2312" w:hAnsi="仿宋" w:cs="仿宋"/>
          <w:sz w:val="32"/>
          <w:szCs w:val="32"/>
        </w:rPr>
        <w:t xml:space="preserve">  </w:t>
      </w:r>
      <w:r w:rsidRPr="000A31DD">
        <w:rPr>
          <w:rFonts w:ascii="仿宋_GB2312" w:eastAsia="仿宋_GB2312" w:hAnsi="仿宋" w:cs="仿宋" w:hint="eastAsia"/>
          <w:sz w:val="32"/>
          <w:szCs w:val="32"/>
        </w:rPr>
        <w:t>法制宣传教育工作应当纳入年度综合目标管理考核。</w:t>
      </w:r>
    </w:p>
    <w:p w:rsidR="00592D31" w:rsidRPr="000A31DD" w:rsidRDefault="00592D31" w:rsidP="000A31DD">
      <w:pPr>
        <w:adjustRightInd w:val="0"/>
        <w:snapToGrid w:val="0"/>
        <w:spacing w:line="580" w:lineRule="atLeast"/>
        <w:ind w:firstLineChars="200" w:firstLine="31680"/>
        <w:rPr>
          <w:rFonts w:ascii="仿宋_GB2312" w:eastAsia="仿宋_GB2312" w:hAnsi="仿宋" w:cs="仿宋"/>
          <w:sz w:val="32"/>
          <w:szCs w:val="32"/>
        </w:rPr>
      </w:pPr>
      <w:r w:rsidRPr="000A31DD">
        <w:rPr>
          <w:rFonts w:ascii="仿宋" w:eastAsia="黑体" w:hAnsi="仿宋" w:cs="仿宋" w:hint="eastAsia"/>
          <w:sz w:val="32"/>
          <w:szCs w:val="32"/>
        </w:rPr>
        <w:t>第二十二条</w:t>
      </w:r>
      <w:r w:rsidRPr="000A31DD">
        <w:rPr>
          <w:rFonts w:ascii="仿宋_GB2312" w:eastAsia="仿宋_GB2312" w:hAnsi="仿宋" w:cs="仿宋"/>
          <w:sz w:val="32"/>
          <w:szCs w:val="32"/>
        </w:rPr>
        <w:t xml:space="preserve">  </w:t>
      </w:r>
      <w:r w:rsidRPr="000A31DD">
        <w:rPr>
          <w:rFonts w:ascii="仿宋_GB2312" w:eastAsia="仿宋_GB2312" w:hAnsi="仿宋" w:cs="仿宋" w:hint="eastAsia"/>
          <w:sz w:val="32"/>
          <w:szCs w:val="32"/>
        </w:rPr>
        <w:t>市、区（县）人民政府应当将法制宣传教育经费列入本级财政预算，专款专用。</w:t>
      </w:r>
    </w:p>
    <w:p w:rsidR="00592D31" w:rsidRPr="000A31DD" w:rsidRDefault="00592D31" w:rsidP="000A31DD">
      <w:pPr>
        <w:adjustRightInd w:val="0"/>
        <w:snapToGrid w:val="0"/>
        <w:spacing w:line="580" w:lineRule="atLeast"/>
        <w:ind w:firstLineChars="200" w:firstLine="31680"/>
        <w:rPr>
          <w:rFonts w:ascii="仿宋_GB2312" w:eastAsia="仿宋_GB2312" w:hAnsi="仿宋" w:cs="仿宋"/>
          <w:sz w:val="32"/>
          <w:szCs w:val="32"/>
        </w:rPr>
      </w:pPr>
      <w:r w:rsidRPr="000A31DD">
        <w:rPr>
          <w:rFonts w:ascii="仿宋_GB2312" w:eastAsia="仿宋_GB2312" w:hAnsi="仿宋" w:cs="仿宋" w:hint="eastAsia"/>
          <w:sz w:val="32"/>
          <w:szCs w:val="32"/>
        </w:rPr>
        <w:t>国家机关、社会团体、企业事业单位和其他组织应当为本单位的法制宣传教育提供必要的经费保障。</w:t>
      </w:r>
    </w:p>
    <w:p w:rsidR="00592D31" w:rsidRPr="000A31DD" w:rsidRDefault="00592D31" w:rsidP="000A31DD">
      <w:pPr>
        <w:adjustRightInd w:val="0"/>
        <w:snapToGrid w:val="0"/>
        <w:spacing w:line="580" w:lineRule="atLeast"/>
        <w:ind w:firstLineChars="200" w:firstLine="31680"/>
        <w:rPr>
          <w:rFonts w:ascii="仿宋_GB2312" w:eastAsia="仿宋_GB2312" w:hAnsi="仿宋" w:cs="仿宋"/>
          <w:sz w:val="32"/>
          <w:szCs w:val="32"/>
        </w:rPr>
      </w:pPr>
      <w:r w:rsidRPr="000A31DD">
        <w:rPr>
          <w:rFonts w:ascii="仿宋" w:eastAsia="黑体" w:hAnsi="仿宋" w:cs="仿宋" w:hint="eastAsia"/>
          <w:sz w:val="32"/>
          <w:szCs w:val="32"/>
        </w:rPr>
        <w:t>第二十三条</w:t>
      </w:r>
      <w:r w:rsidRPr="000A31DD">
        <w:rPr>
          <w:rFonts w:ascii="仿宋_GB2312" w:eastAsia="仿宋_GB2312" w:hAnsi="仿宋" w:cs="仿宋"/>
          <w:sz w:val="32"/>
          <w:szCs w:val="32"/>
        </w:rPr>
        <w:t xml:space="preserve">  </w:t>
      </w:r>
      <w:r w:rsidRPr="000A31DD">
        <w:rPr>
          <w:rFonts w:ascii="仿宋_GB2312" w:eastAsia="仿宋_GB2312" w:hAnsi="仿宋" w:cs="仿宋" w:hint="eastAsia"/>
          <w:sz w:val="32"/>
          <w:szCs w:val="32"/>
        </w:rPr>
        <w:t>市、区（县）人民政府对法制宣传教育工作做出显著成绩的单位和个人，应当给予表彰和奖励。</w:t>
      </w:r>
    </w:p>
    <w:p w:rsidR="00592D31" w:rsidRPr="000A31DD" w:rsidRDefault="00592D31" w:rsidP="000A31DD">
      <w:pPr>
        <w:adjustRightInd w:val="0"/>
        <w:snapToGrid w:val="0"/>
        <w:spacing w:line="580" w:lineRule="atLeast"/>
        <w:ind w:firstLineChars="200" w:firstLine="31680"/>
        <w:rPr>
          <w:rFonts w:ascii="仿宋_GB2312" w:eastAsia="仿宋_GB2312" w:hAnsi="仿宋" w:cs="仿宋"/>
          <w:sz w:val="32"/>
          <w:szCs w:val="32"/>
        </w:rPr>
      </w:pPr>
      <w:r w:rsidRPr="000A31DD">
        <w:rPr>
          <w:rFonts w:ascii="仿宋" w:eastAsia="黑体" w:hAnsi="仿宋" w:cs="仿宋" w:hint="eastAsia"/>
          <w:sz w:val="32"/>
          <w:szCs w:val="32"/>
        </w:rPr>
        <w:t>第二十四条</w:t>
      </w:r>
      <w:r w:rsidRPr="000A31DD">
        <w:rPr>
          <w:rFonts w:ascii="仿宋_GB2312" w:eastAsia="仿宋_GB2312" w:hAnsi="仿宋" w:cs="仿宋"/>
          <w:sz w:val="32"/>
          <w:szCs w:val="32"/>
        </w:rPr>
        <w:t xml:space="preserve">  </w:t>
      </w:r>
      <w:r w:rsidRPr="000A31DD">
        <w:rPr>
          <w:rFonts w:ascii="仿宋_GB2312" w:eastAsia="仿宋_GB2312" w:hAnsi="仿宋" w:cs="仿宋" w:hint="eastAsia"/>
          <w:sz w:val="32"/>
          <w:szCs w:val="32"/>
        </w:rPr>
        <w:t>对不履行本条例规定职责或者在法制宣传教育工作检查、验收中不合格的，按照法定管理权限由上一级人民政府或者同级人民政府责令限期改正；逾期不改正的，给予通报批评；对直接负责的主管人员和其他直接责任人员给予批评或者处分。</w:t>
      </w:r>
    </w:p>
    <w:p w:rsidR="00592D31" w:rsidRPr="000A31DD" w:rsidRDefault="00592D31" w:rsidP="000A31DD">
      <w:pPr>
        <w:adjustRightInd w:val="0"/>
        <w:snapToGrid w:val="0"/>
        <w:spacing w:line="580" w:lineRule="atLeast"/>
        <w:ind w:firstLineChars="200" w:firstLine="31680"/>
        <w:rPr>
          <w:rFonts w:ascii="仿宋_GB2312" w:eastAsia="仿宋_GB2312" w:hAnsi="仿宋" w:cs="仿宋"/>
          <w:sz w:val="32"/>
          <w:szCs w:val="32"/>
        </w:rPr>
      </w:pPr>
      <w:r w:rsidRPr="000A31DD">
        <w:rPr>
          <w:rFonts w:ascii="仿宋" w:eastAsia="黑体" w:hAnsi="仿宋" w:cs="仿宋" w:hint="eastAsia"/>
          <w:sz w:val="32"/>
          <w:szCs w:val="32"/>
        </w:rPr>
        <w:t>第二十五条</w:t>
      </w:r>
      <w:r w:rsidRPr="000A31DD">
        <w:rPr>
          <w:rFonts w:ascii="仿宋_GB2312" w:eastAsia="仿宋_GB2312" w:hAnsi="仿宋" w:cs="仿宋"/>
          <w:sz w:val="32"/>
          <w:szCs w:val="32"/>
        </w:rPr>
        <w:t xml:space="preserve">  </w:t>
      </w:r>
      <w:r w:rsidRPr="000A31DD">
        <w:rPr>
          <w:rFonts w:ascii="仿宋_GB2312" w:eastAsia="仿宋_GB2312" w:hAnsi="仿宋" w:cs="仿宋" w:hint="eastAsia"/>
          <w:sz w:val="32"/>
          <w:szCs w:val="32"/>
        </w:rPr>
        <w:t>挪用、截留、贪污、侵占法制宣传教育经费的，由有关部门责令限期归还；对直接负责的主管人员和其他直接责任人员依法给予处分；构成犯罪的，依法追究刑事责任。</w:t>
      </w:r>
    </w:p>
    <w:p w:rsidR="00592D31" w:rsidRPr="000A31DD" w:rsidRDefault="00592D31" w:rsidP="0057598C">
      <w:pPr>
        <w:adjustRightInd w:val="0"/>
        <w:snapToGrid w:val="0"/>
        <w:spacing w:line="580" w:lineRule="atLeast"/>
        <w:ind w:firstLineChars="200" w:firstLine="31680"/>
        <w:rPr>
          <w:rFonts w:ascii="仿宋_GB2312" w:eastAsia="仿宋_GB2312" w:hAnsi="仿宋" w:cs="仿宋"/>
          <w:sz w:val="32"/>
          <w:szCs w:val="32"/>
        </w:rPr>
      </w:pPr>
      <w:r w:rsidRPr="000A31DD">
        <w:rPr>
          <w:rFonts w:ascii="仿宋" w:eastAsia="黑体" w:hAnsi="仿宋" w:cs="仿宋" w:hint="eastAsia"/>
          <w:sz w:val="32"/>
          <w:szCs w:val="32"/>
        </w:rPr>
        <w:t>第二十六条</w:t>
      </w:r>
      <w:r w:rsidRPr="000A31DD">
        <w:rPr>
          <w:rFonts w:ascii="仿宋_GB2312" w:eastAsia="仿宋_GB2312" w:hAnsi="仿宋" w:cs="仿宋"/>
          <w:sz w:val="32"/>
          <w:szCs w:val="32"/>
        </w:rPr>
        <w:t xml:space="preserve">  </w:t>
      </w:r>
      <w:r w:rsidRPr="000A31DD">
        <w:rPr>
          <w:rFonts w:ascii="仿宋_GB2312" w:eastAsia="仿宋_GB2312" w:hAnsi="仿宋" w:cs="仿宋" w:hint="eastAsia"/>
          <w:sz w:val="32"/>
          <w:szCs w:val="32"/>
        </w:rPr>
        <w:t>本条例自</w:t>
      </w:r>
      <w:r w:rsidRPr="000A31DD">
        <w:rPr>
          <w:rFonts w:ascii="仿宋_GB2312" w:eastAsia="仿宋_GB2312" w:hAnsi="仿宋" w:cs="仿宋"/>
          <w:sz w:val="32"/>
          <w:szCs w:val="32"/>
        </w:rPr>
        <w:t>2008</w:t>
      </w:r>
      <w:r w:rsidRPr="000A31DD">
        <w:rPr>
          <w:rFonts w:ascii="仿宋_GB2312" w:eastAsia="仿宋_GB2312" w:hAnsi="仿宋" w:cs="仿宋" w:hint="eastAsia"/>
          <w:sz w:val="32"/>
          <w:szCs w:val="32"/>
        </w:rPr>
        <w:t>年</w:t>
      </w:r>
      <w:r w:rsidRPr="000A31DD">
        <w:rPr>
          <w:rFonts w:ascii="仿宋_GB2312" w:eastAsia="仿宋_GB2312" w:hAnsi="仿宋" w:cs="仿宋"/>
          <w:sz w:val="32"/>
          <w:szCs w:val="32"/>
        </w:rPr>
        <w:t>12</w:t>
      </w:r>
      <w:r w:rsidRPr="000A31DD">
        <w:rPr>
          <w:rFonts w:ascii="仿宋_GB2312" w:eastAsia="仿宋_GB2312" w:hAnsi="仿宋" w:cs="仿宋" w:hint="eastAsia"/>
          <w:sz w:val="32"/>
          <w:szCs w:val="32"/>
        </w:rPr>
        <w:t>月</w:t>
      </w:r>
      <w:r w:rsidRPr="000A31DD">
        <w:rPr>
          <w:rFonts w:ascii="仿宋_GB2312" w:eastAsia="仿宋_GB2312" w:hAnsi="仿宋" w:cs="仿宋"/>
          <w:sz w:val="32"/>
          <w:szCs w:val="32"/>
        </w:rPr>
        <w:t>1</w:t>
      </w:r>
      <w:r w:rsidRPr="000A31DD">
        <w:rPr>
          <w:rFonts w:ascii="仿宋_GB2312" w:eastAsia="仿宋_GB2312" w:hAnsi="仿宋" w:cs="仿宋" w:hint="eastAsia"/>
          <w:sz w:val="32"/>
          <w:szCs w:val="32"/>
        </w:rPr>
        <w:t>日起施行。</w:t>
      </w:r>
      <w:bookmarkStart w:id="0" w:name="_GoBack"/>
      <w:bookmarkEnd w:id="0"/>
    </w:p>
    <w:sectPr w:rsidR="00592D31" w:rsidRPr="000A31DD" w:rsidSect="009B4499">
      <w:footerReference w:type="even" r:id="rId6"/>
      <w:footerReference w:type="default" r:id="rId7"/>
      <w:pgSz w:w="11906" w:h="16838"/>
      <w:pgMar w:top="2154" w:right="1531" w:bottom="1814" w:left="1531" w:header="851" w:footer="1361"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D31" w:rsidRDefault="00592D31" w:rsidP="009B4499">
      <w:r>
        <w:separator/>
      </w:r>
    </w:p>
  </w:endnote>
  <w:endnote w:type="continuationSeparator" w:id="0">
    <w:p w:rsidR="00592D31" w:rsidRDefault="00592D31" w:rsidP="009B44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
    <w:altName w:val="宋体"/>
    <w:panose1 w:val="00000000000000000000"/>
    <w:charset w:val="86"/>
    <w:family w:val="auto"/>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auto"/>
    <w:notTrueType/>
    <w:pitch w:val="default"/>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D31" w:rsidRDefault="00592D31">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592D31" w:rsidRDefault="00592D31" w:rsidP="000A31DD">
                <w:pPr>
                  <w:adjustRightInd w:val="0"/>
                  <w:snapToGrid w:val="0"/>
                  <w:spacing w:line="240" w:lineRule="atLeast"/>
                  <w:ind w:leftChars="200" w:left="3168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2</w:t>
                </w:r>
                <w:r>
                  <w:rPr>
                    <w:rFonts w:ascii="宋体" w:hAnsi="宋体" w:cs="宋体"/>
                    <w:sz w:val="28"/>
                    <w:szCs w:val="28"/>
                  </w:rPr>
                  <w:fldChar w:fldCharType="end"/>
                </w:r>
                <w:r>
                  <w:rPr>
                    <w:rFonts w:ascii="宋体" w:hAnsi="宋体" w:cs="宋体"/>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D31" w:rsidRDefault="00592D31">
    <w:pPr>
      <w:pStyle w:val="Footer"/>
    </w:pPr>
    <w:r>
      <w:rPr>
        <w:noProof/>
      </w:rPr>
      <w:pict>
        <v:shapetype id="_x0000_t202" coordsize="21600,21600" o:spt="202" path="m,l,21600r21600,l21600,xe">
          <v:stroke joinstyle="miter"/>
          <v:path gradientshapeok="t" o:connecttype="rect"/>
        </v:shapetype>
        <v:shape id="_x0000_s2050" type="#_x0000_t202" style="position:absolute;margin-left:104pt;margin-top:0;width:2in;height:2in;z-index:251657216;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592D31" w:rsidRDefault="00592D31" w:rsidP="000A31DD">
                <w:pPr>
                  <w:adjustRightInd w:val="0"/>
                  <w:snapToGrid w:val="0"/>
                  <w:spacing w:line="240" w:lineRule="atLeast"/>
                  <w:ind w:rightChars="200" w:right="31680"/>
                  <w:rPr>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D31" w:rsidRDefault="00592D31" w:rsidP="009B4499">
      <w:r>
        <w:separator/>
      </w:r>
    </w:p>
  </w:footnote>
  <w:footnote w:type="continuationSeparator" w:id="0">
    <w:p w:rsidR="00592D31" w:rsidRDefault="00592D31" w:rsidP="009B44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attachedTemplate r:id="rId1"/>
  <w:defaultTabStop w:val="420"/>
  <w:evenAndOddHeaders/>
  <w:drawingGridHorizontalSpacing w:val="210"/>
  <w:drawingGridVerticalSpacing w:val="156"/>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FCB408E"/>
    <w:rsid w:val="000A31DD"/>
    <w:rsid w:val="0057598C"/>
    <w:rsid w:val="00592D31"/>
    <w:rsid w:val="00607327"/>
    <w:rsid w:val="009B4499"/>
    <w:rsid w:val="05097AD0"/>
    <w:rsid w:val="10B63C0C"/>
    <w:rsid w:val="166E52DE"/>
    <w:rsid w:val="280A3758"/>
    <w:rsid w:val="31DD71E5"/>
    <w:rsid w:val="3FCB408E"/>
    <w:rsid w:val="44611165"/>
    <w:rsid w:val="688B2412"/>
    <w:rsid w:val="6F6010DB"/>
    <w:rsid w:val="7A8C25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499"/>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B4499"/>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rsid w:val="00254C42"/>
    <w:rPr>
      <w:sz w:val="18"/>
      <w:szCs w:val="18"/>
    </w:rPr>
  </w:style>
  <w:style w:type="paragraph" w:styleId="Header">
    <w:name w:val="header"/>
    <w:basedOn w:val="Normal"/>
    <w:link w:val="HeaderChar"/>
    <w:uiPriority w:val="99"/>
    <w:rsid w:val="009B44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rsid w:val="00254C4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法规文本</Template>
  <TotalTime>2</TotalTime>
  <Pages>4</Pages>
  <Words>282</Words>
  <Characters>1611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2017-02-17T01:33:00Z</dcterms:created>
  <dcterms:modified xsi:type="dcterms:W3CDTF">2008-02-10T06:14:00Z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