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河北省实施《中华人民共和国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义务教育法》办法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（1994年3月3日河北省第八届人民代表大会第二次会议通过　2009年9月23日河北省第十一届人民代表大会常务委员会第十一次会议修订）</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为实施《中华人民共和国义务教育法》，结合本省实际，制定本办法。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本省依据国家规定实行九年义务教育制度。</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义务教育是国家统一实施的所有适龄儿童、少年必须接受的教育，是各级人民政府必须依法保障的公益性事业。对接受义务教育的学生不收学费、杂费，逐步实行免费提供教科书制度。</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县级以上人民政府应当依法建立义务教育经费保障机制。</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义务教育必须贯彻国家的教育方针，实施素质教育，提高教育质量，使适龄儿童、少年在品德、智力、体质等方面全面发展，为培养有理想、有道德、有文化、有纪律的社会主义建设者和接班人奠定基础。</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　</w:t>
      </w:r>
      <w:r>
        <w:rPr>
          <w:rFonts w:hint="eastAsia" w:ascii="仿宋_GB2312" w:hAnsi="仿宋_GB2312" w:eastAsia="仿宋_GB2312" w:cs="仿宋_GB2312"/>
          <w:sz w:val="32"/>
          <w:szCs w:val="32"/>
        </w:rPr>
        <w:t>县级以上人民政府应当合理配置教育资源，促进义务教育均衡发展，改善薄弱学校办学条件，实施农村现代远程教育，推动教育资源向农村和边远地区倾斜，建立和 完善优秀教师向农村学校和师资力量薄弱学校流动的机制，落实国家和本省对经济困难家庭学生的资助政策，保证经济困难家庭、进城务工人员子女以及残疾适龄儿 童、少年平等接受义务教育。</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义务教育实行省人民政府统筹规划实施和县级人民政府为主管理的体制。</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县级以上人民政府教育行政部门具体负责义务教育实施工作；县级以上人民政府其他有关部门在各自的职责范围内负责义务教育实施的有关工作。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乡镇人民政府在县级人民政府领导下协助管理本行政区域内义务教育具体工作。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县级以上人民政府应当建立巩固提高九年义务教育成果的目标责任制，把实施义务教育的情况作为政府及其部门负责人年度和任期考核的重要内容。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发生违反本办法的重大事件，妨碍义务教育实施，造成重大社会影响的，负有领导责任的人民政府及其有关部门的负责人应当引咎辞职。</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县级以上人民政府教育督导机构应当定期对下级人民政府及其有关部门和学校的义务教育工作执行法律法规情况、教育教学质量以及义务教育均衡发展状况等进行督导，并将督导报告向社会公布。</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鼓励公民、法人和其他组织关心和帮助孤残、流浪、贫困适龄儿童、少年接受义务教育。</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县级以上人民政府对在实施义务教育工作中作出突出贡献的单位和个人给予表彰奖励。</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学生</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凡年满六周岁的儿童，其父母或者其他法定监护人应当保证其入学接受并完成义务教育。条件不具备的地区的儿童，可以推迟到七周岁入学。</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适龄儿童、少年需延缓入学、休学或者免予入学的，由父母或者其他监护人提出申请，并提交有关证明，经当地乡镇人民政府或者县级人民政府教育行政部门批准。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因身体原因申请免学、缓学或休学的，需出具县级人民政府教育行政部门指定医疗机构的证明。</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缓学、休学期满仍不能就学的，应当重新提出申请。</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各级人民政府应当依照国家有关规定，保障适龄儿童、少年免试和就近入学。</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学生因户籍变更或其他原因经教育行政部门认定需要转学的，转出和转入的学校应当及时予以办理有关手续，不得拒转、拒收，或者附设其它条件。</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学生的转学、休学和复学等学籍管理的具体办法由省人民政府教育行政部门制定。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县级以上人民政府教育行政部门和乡镇人民政府应当组织和督促适龄儿童、少年入学。居民委员会和村民委员会应当协助政府督促适龄儿童、少年入学。</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父母或者其他监护人应当配合学校加强对适龄儿童、少年的教育和管理，不得使其监护的接受义务教育的学生辍学。</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学校一经发现学生辍学，应当立即向学生所在地乡镇人民政府或者县级人民政府教育行政部门报告。</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各级人民政府应当通过多种措施帮助适龄儿童、少年接受义务教育，防止适龄儿童、少年因家庭困难辍学。</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县级以上人民政府应当将进城务工人员子女的义务教育纳入城镇教育发展规划。</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设区的市和县级人民政府教育行政部门应当安排进城务工人员子女以公办学校为主接受义务教育。</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任何单位和个人不得组织、介绍、招用应当接受义务教育的适龄儿童、少年务工。</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根据国家有关规定经批准招收适龄儿童、少年进行文艺、体育等专业训练的社会组织，应当保证所招收的适龄儿童、少年接受义务教育；自行实施义务教育的，应当经县级以上人民政府教育行政部门批准。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学生在校学习和生活期间，应当遵守学校纪律和规章制度，服从学校的教育和管理。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学校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设区的市和县级人民政府应当根据在本行政区域居住的适龄儿童、少年的数量和分布状况等因素，制定学校设置规划。学校设置规划应当根据城市新区开发、旧区改建以及当地适龄儿童、少年人数增减情况及时调整。设区的市和县级人民政府应当按照学校设置规划及时建设或者撤并学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学校设置规划可以不受乡镇行政区划的限制，并按照统一管理和有利于实现规模化、标准化办学的原则，合理确定和调整学校布局。</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学校的建设应当符合国家和本省有关建设工程抗震设防、防洪等安全和环境保护的规定，按照建设标准、办学标准进行建设，适应教育教学的需要，确保学生和教职工的安全。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对存在安全隐患的校舍，县级以上人民政府应当采取修缮加固或者迁建避险等措施，及时消除安全隐患。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新建居住区需要设置学校的，学校建设项目应当与居住区建设项目同时规划、同时建设、同时交付使用。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省人民政府教育行政部门会同发展和改革、财政、住房和城乡建设、人力资源和社会保障等有关部门制定本省义务教育阶段的办学标准，报省人民政府批准后实施。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各级人民政府及其有关部门依法维护学校周边秩序，为学校提供安全和教育教学保障，保护学生、教师和学校的合法权益。</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任何单位和个人不得在学校周围设置营业性娱乐场所、互联网上网服务营业场所等不适宜未成年人活动的场所。</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学校应当建立健全安全制度和应急机制，对学生进行安全教育，加强管理，及时消除隐患，预防事故发生。</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发生在校学生意外伤害事故，学校应当积极妥善处理；学生父母或者其他监护人应当与学校通过协商、调解或者诉讼的方式解决，不得干扰正常的教育教学秩序。</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　</w:t>
      </w:r>
      <w:r>
        <w:rPr>
          <w:rFonts w:hint="eastAsia" w:ascii="仿宋_GB2312" w:hAnsi="仿宋_GB2312" w:eastAsia="仿宋_GB2312" w:cs="仿宋_GB2312"/>
          <w:sz w:val="32"/>
          <w:szCs w:val="32"/>
        </w:rPr>
        <w:t>县级以上人民政府建立的特殊教育学校应当具有适应残疾适龄儿童、少年的学习、康复和生活特点的场所及设施。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县级以上人民政府教育行政部门应当推行和完善普通学校接受残疾适龄儿童、少年随班就读的制度。</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县级以上人民政府可以根据需要，为有预防未成年人犯罪法规定的严重不良行为的适龄少年设置专门学校，针对其严重不良行为产生的原因和心理特点开展法制教育和矫治工作，并实施义务教育。</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学校应当依法办学，民主管理，建立健全学校各项规章制度，规范办学行为，建设和谐校园。</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学校应当加强校园文化建设，创新教育理念，优化育人环境。</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学校实行校务公开制度，定期向教职工、学生和社会公开学校的招生计划、学生入学条件和入学结果、教育教学决策、财务收支、收费项目及标准等重大事项。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学校不得采取考试、测试、面试等形式招收学生，不得以各种竞赛成绩、奖励、证书作为招生入学的依据，不得附加条件接收或者拒绝接收适龄儿童、少年入学。</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县级以上人民政府及其教育行政部门不得将学校分为重点学校和非重点学校。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学校应当均衡配置校内教育教学资源，不得以任何名义在校内分设重点班和非重点班。</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　</w:t>
      </w:r>
      <w:r>
        <w:rPr>
          <w:rFonts w:hint="eastAsia" w:ascii="仿宋_GB2312" w:hAnsi="仿宋_GB2312" w:eastAsia="仿宋_GB2312" w:cs="仿宋_GB2312"/>
          <w:sz w:val="32"/>
          <w:szCs w:val="32"/>
        </w:rPr>
        <w:t>学校和教师不得以任何名义占用节假日和休息时间组织学生上课或者集体补课，不得要求或者统一组织学生参加各类学科辅导、学科竞赛等活动。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禁止以任何名义改变、变相改变公办学校的性质。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学校的土地及其地上建筑物、构筑物和其他设施及教育教学设备、仪器等资产受法律保护，任何单位和个人不得侵犯。</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任何单位和个人不得向学校摊派或者非法收取费用。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学校和教师不得违反国家和本省有关规定向学生收取费用；不得以向学生推销或者变相推销商品、服务等方式谋取利益；不得组织学生参加商业性演出、庆典等活动。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学校对违反学校管理制度的学生应当予以批评教育，但不得责令学生停课、转学、退学或者开除学生。</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对有预防未成年人犯罪法规定的严重不良行为的学生，学校和其父母或者其他法定监护人应当相互配合，严加管教，也可以送专门学校进行矫治和接受教育。</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校长应当依法取得任职资格培训合格证书，具有中级以上教师职务、五年以上教育教学工作经历和具备国家规定的其他任职条件，并由县级人民政府教育行政部门依法聘任、考核和管理。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教师</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教师应当遵守职业道德，为人师表，平等对待学生，关注学生的个体差异，因材施教，促进学生的全面发展。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教师不得歧视学生，不得对学生实施体罚和变相体罚或者其他侮辱人格尊严的行为。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公办学校教师在工作日期间不得到校外教育机构兼职兼课，不得组织学生接受有偿教育。</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　</w:t>
      </w:r>
      <w:r>
        <w:rPr>
          <w:rFonts w:hint="eastAsia" w:ascii="仿宋_GB2312" w:hAnsi="仿宋_GB2312" w:eastAsia="仿宋_GB2312" w:cs="仿宋_GB2312"/>
          <w:sz w:val="32"/>
          <w:szCs w:val="32"/>
        </w:rPr>
        <w:t>教师及学校的教育教学管理人员应当依法取得相应的教师资格证书。</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城镇学校的教师晋升高级专业技术职务的，应当具有在农村学校任教一年以上的经历。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县级以上人民政府教育行政部门应当根据学校教师编制计划的核定情况，及时进行教师的录用、调任等工作。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学校应当根据编制情况，设置管理岗位、专业技术岗位和工勤技能岗位。</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寄宿制学校应当配备专职或者兼职生活管理教师。</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县级以上人民政府教育行政部门应当推进教师聘任制，通过学校与教师依法签定合同的方式，明确教师的权利和义务，对教师的工作、校外兼职等事项提出具体要求，并由学校对教师的工作定期进行考核，对严重违约者可以依法解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县级以上人民政府应当加强教师培养工作，采取措施发展教师教育。</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县级以上人民政府教育行政部门应当制定教师培训规划和年度培训计划，整合教师培训资源，保证教师培训时间达到国家规定的要求；教师培训在经费、名额分配上应当向农村地区学校和薄弱学校倾斜。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学校应当合理安排教学任务，保证教师参加培训。</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县级以上人民政府应当组织城市地区教师到农村地区支援义务教育工作，鼓励和支持高等学校毕业生到农村学校和城镇地区薄弱学校从事义务教育工作。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县级以上人民政府教育行政部门应当建立城乡之间、区域之间校长、教师定期交流制度。</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县级以上人民政府应当保障教师工资福利和社会保险待遇，为教师提供医疗保障、改善教师工作和生活条件。</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教师的平均工资水平不得低于当地公务员的平均工资水平。特殊教育教师享有特殊岗位补助津贴。在民族地区和边远贫困地区工作的教师享有艰苦贫困地区补助津贴。</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教育教学</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县级以上人民政府及其教育行政部门应当推进素质教育，提高教育教学质量，建立健全符合素质教育要求的综合评价体系。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学校应当按照素质教育的要求规范教育教学活动，将德育、智育、体育、美育等有机统一，注重培养学生独立思考能力、创新能力和实践能力，促进学生全面发展。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县级以上人民政府教育行政部门和学校应当严格执行国家和本省制定的义务教育课程方案和课程计划，不得随意增加或者减少教学时间，并按照省人民政府教育行政部门关于中小学学期、寒暑假和作息时间的规定，控制学生在校学习时间。</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学校应当把德育放在首位，寓德育于教育教学之中，开展与学生年龄相适应的社会实践活动，形成学校、家庭、社会相互配合的思想道德教育体系，促进学生养成良好的思想品德和行为习惯。</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小学三年级以上学生和初中学生每学年参加社会实践活动的时间分别不少于10天和20天。</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县级以上人民政府及其教育行政部门不得向初中学校下达升学指标，不得将升学率作为评价学校和教师教育教学质量的唯一标准。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学校应当组织开展教育教学改革和教育科研工作，鼓励教师参加教学实验活动，提高教师对学生进行素质教育的能力。</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学校应当结合实际开展公民意识教育和法制教育，提高学生的公民意识和法治观念。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学校应当根据学生的身心特点，开展心理健康教育。</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学校应当加强对学生应急和防灾知识的教育，每年至少组织学生进行一次应急演练和防灾避险培训，培养学生的安全意识和自救自护能力。</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对未完成义务教育的未成年犯和被采取强制性教育措施的未成年人，执行机构应当会同当地人民政府教育行政主管部门，按照国家规定的教育教学内容和课程进行义务教育，所需经费由人民政府予以保障。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义务教育的教科书必须在国务院教育行政部门和省人民政府教育行政部门制定的中小学教学用书目录中选定。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任何单位和个人不得以任何形式强迫学校、学生订购教学辅导材料。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鼓励学校开展教科书循环使用工作。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经费保障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义务教育全面纳入财政保障范围，义务教育经费全额纳入财政预算。</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县级以上人民政府用于实施义务教育财政拨款的增长比例应当高于财政经常性收入的增长比例，并保证在校学生人均义务教育费用、人均公用经费和教职工工资逐步增长。</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县级以上人民政府在财政预算中将义务教育经费单列。</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县级人民政府编制预算，应当均衡安排义务教育经费，并向农村地区学校和薄弱学校倾斜。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县级以上人民政府应当保证预算安排的各项义务教育经费按时足额拨付到位，不得挤占、截留或者挪用。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按规定征收的教育费附加和地方教育附加，应当主要用于义务教育，并实行财政预算统一管理。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财政、审计部门应当加强对义务教育经费使用的监督。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县级人民政府编制农村中小学校预算，按法定程序报同级人民代表大会审议通过后，以正式文件的形式将详细支出项目批复到学校。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县级以上人民政府对在学校寄宿的经济困难家庭的适龄儿童、少年，应当补助寄宿生活费。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鼓励企事业单位、社会团体和个人向义务教育特别是农村地区、民族地区和边远贫困地区的义务教育捐赠，或者资助经济困难家庭、残疾人家庭的适龄儿童、少年完成义务教育。</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捐赠人向义务教育捐赠的，依照国家有关规定享受税收优惠；捐赠人对于捐赠的学校建设项目可以依照本省有关规定留名纪念。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法律责任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各级人民政府及其教育行政部门或者其他有关行政部门有下列情形之一的，由上级人民政府及其行政部门根据职责分工，责令限期改正；情节严重的，对直接负责的主管人员和其他直接责任人员依法给予行政处分；构成犯罪的，依法追究刑事责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（一）挤占、截留、挪用义务教育经费或者未按时足额拨付义务教育经费的；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（二）改变公办学校性质或者非法处置学校资产的；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（三）向学校摊派或者非法收取费用的；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（四）拖欠、克扣、挪用教师工资的；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（五）擅自改变学校用地用途的；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（六）新建居住区未按规定设置学校的；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（七）强制学校订购教学辅导材料的；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（八）不履行其他义务教育法定职责和义务的。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学校或者教师有下列情形之一的，由县级以上人民政府教育行政部门责令限期改正；有违法所得的，没收违法所得；情节严重的，对直接负责的主管人员和其他直接责任人员依法给予处分：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（一）发现学生辍学未及时报告的；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（二）占用节假日和休息时间组织学生上课、集体补课，或者要求、统一组织学生参加各类学科辅导、学科竞赛等活动的；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（三）责令学生停课、转学、退学或者开除学生的；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（四）采取或者变相采取考试、测试、面试等形式招收学生，以各种竞赛成绩、奖励、证书作为招生入学的依据，附加条件接收或者拒绝接收适龄儿童、少年入学的；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（五）强制学生订购教学辅导材料或者组织学生参加商业性演出、庆典等活动的；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（六）在工作日期间到校外教育机构兼职兼课或者组织学生接受有偿教育的；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（七）应当免费发放义务教育教科书而向学生收费的。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违反本办法规定，在学校周围设置营业性娱乐场所、互联网上网服务营业场所等不适宜未成年人活动的场所的，由公安、工商、文化等部门依法予以处罚。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违反本办法规定，组织、介绍、招用应当接受义务教育的适龄儿童、少年务工的，由人力资源和社会保障行政部门依法予以处罚。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学生父母或者其他监护人处理在校学生伤害事故过程中，寻衅滋事，扰乱学校正常教育教学秩序的，由公安机关依法予以处罚。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rPr>
        <w:t>　适龄儿童、少年的父母或者其他法定监护人无正当理由未依照本办法规定送适龄儿童、少年入学接受并完成义务教育的，由当地县级人民政府教育行政部门或者乡镇人民政府给予批评教育，责令限期改正。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rPr>
        <w:t>　县级以上人民政府教育行政部门和乡镇人民政府未采取措施防止适龄儿童、少年辍学，</w:t>
      </w:r>
      <w:bookmarkStart w:id="0" w:name="_GoBack"/>
      <w:bookmarkEnd w:id="0"/>
      <w:r>
        <w:rPr>
          <w:rFonts w:hint="eastAsia" w:ascii="仿宋_GB2312" w:hAnsi="仿宋_GB2312" w:eastAsia="仿宋_GB2312" w:cs="仿宋_GB2312"/>
          <w:sz w:val="32"/>
          <w:szCs w:val="32"/>
        </w:rPr>
        <w:t>致使当地辍学率高于国家规定标准的，由县级以上人民政府依照管理权限对相关责任人员给予行政处分。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　附则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rPr>
        <w:t>　社会组织或者个人依法举办的民办学校实施义务教育的，依照《中华人民共和国民办教育促进法》有关规定执行；《中华人民共和国民办教育促进法》未作规定的，适用《中华人民共和国义务教育法》和本办法。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第六十三条　</w:t>
      </w:r>
      <w:r>
        <w:rPr>
          <w:rFonts w:hint="eastAsia" w:ascii="仿宋_GB2312" w:hAnsi="仿宋_GB2312" w:eastAsia="仿宋_GB2312" w:cs="仿宋_GB2312"/>
          <w:sz w:val="32"/>
          <w:szCs w:val="32"/>
        </w:rPr>
        <w:t>本办法自2010年1月1日起施行。</w:t>
      </w: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博雅方刊宋_GBK">
    <w:altName w:val="宋体"/>
    <w:panose1 w:val="02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风雅宋简体">
    <w:altName w:val="宋体"/>
    <w:panose1 w:val="02000000000000000000"/>
    <w:charset w:val="86"/>
    <w:family w:val="auto"/>
    <w:pitch w:val="default"/>
    <w:sig w:usb0="00000000" w:usb1="0000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韵动粗黑_GBK">
    <w:altName w:val="黑体"/>
    <w:panose1 w:val="02000000000000000000"/>
    <w:charset w:val="86"/>
    <w:family w:val="auto"/>
    <w:pitch w:val="default"/>
    <w:sig w:usb0="00000000" w:usb1="00000000" w:usb2="00000000" w:usb3="00000000" w:csb0="00040000" w:csb1="00000000"/>
  </w:font>
  <w:font w:name="方正韵动特黑_GBK">
    <w:altName w:val="黑体"/>
    <w:panose1 w:val="02000000000000000000"/>
    <w:charset w:val="86"/>
    <w:family w:val="auto"/>
    <w:pitch w:val="default"/>
    <w:sig w:usb0="00000000" w:usb1="00000000" w:usb2="00000000" w:usb3="00000000" w:csb0="00040000" w:csb1="00000000"/>
  </w:font>
  <w:font w:name="方正韵动中黑_GBK">
    <w:altName w:val="黑体"/>
    <w:panose1 w:val="02000000000000000000"/>
    <w:charset w:val="86"/>
    <w:family w:val="auto"/>
    <w:pitch w:val="default"/>
    <w:sig w:usb0="00000000" w:usb1="0000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李旭科书法">
    <w:altName w:val="宋体"/>
    <w:panose1 w:val="02000603000000000000"/>
    <w:charset w:val="86"/>
    <w:family w:val="auto"/>
    <w:pitch w:val="default"/>
    <w:sig w:usb0="00000000" w:usb1="00000000" w:usb2="00000012" w:usb3="00000000" w:csb0="00040000" w:csb1="00000000"/>
  </w:font>
  <w:font w:name="草檀斋毛泽东字体">
    <w:altName w:val="宋体"/>
    <w:panose1 w:val="02010601030101010101"/>
    <w:charset w:val="86"/>
    <w:family w:val="auto"/>
    <w:pitch w:val="default"/>
    <w:sig w:usb0="00000000" w:usb1="00000000" w:usb2="00000000" w:usb3="00000000" w:csb0="00040000" w:csb1="00000000"/>
  </w:font>
  <w:font w:name="迷你简启体">
    <w:altName w:val="宋体"/>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Adobe 仿宋 Std R">
    <w:panose1 w:val="02020400000000000000"/>
    <w:charset w:val="86"/>
    <w:family w:val="auto"/>
    <w:pitch w:val="default"/>
    <w:sig w:usb0="00000001" w:usb1="0A0F1810" w:usb2="00000016" w:usb3="00000000" w:csb0="00060007" w:csb1="00000000"/>
  </w:font>
  <w:font w:name="Adobe 宋体 Std L">
    <w:panose1 w:val="02020300000000000000"/>
    <w:charset w:val="86"/>
    <w:family w:val="auto"/>
    <w:pitch w:val="default"/>
    <w:sig w:usb0="00000001" w:usb1="0A0F1810" w:usb2="00000016" w:usb3="00000000" w:csb0="00060007" w:csb1="00000000"/>
  </w:font>
  <w:font w:name="书体坊向佳红毛笔行书">
    <w:altName w:val="宋体"/>
    <w:panose1 w:val="0201060001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Adobe Myungjo Std M">
    <w:panose1 w:val="02020600000000000000"/>
    <w:charset w:val="80"/>
    <w:family w:val="auto"/>
    <w:pitch w:val="default"/>
    <w:sig w:usb0="00000001" w:usb1="21D72C10" w:usb2="00000010" w:usb3="00000000" w:csb0="602A0005" w:csb1="00000000"/>
  </w:font>
  <w:font w:name="EU-B2">
    <w:panose1 w:val="03000509000000000000"/>
    <w:charset w:val="86"/>
    <w:family w:val="auto"/>
    <w:pitch w:val="default"/>
    <w:sig w:usb0="00000001" w:usb1="080E0000" w:usb2="00000000" w:usb3="00000000" w:csb0="00040000" w:csb1="00000000"/>
  </w:font>
  <w:font w:name="EU-B2X">
    <w:panose1 w:val="03000509000000000000"/>
    <w:charset w:val="86"/>
    <w:family w:val="auto"/>
    <w:pitch w:val="default"/>
    <w:sig w:usb0="00000001" w:usb1="080E0000" w:usb2="00000000" w:usb3="00000000" w:csb0="00040000" w:csb1="00000000"/>
  </w:font>
  <w:font w:name="EU-B3">
    <w:panose1 w:val="03000509000000000000"/>
    <w:charset w:val="86"/>
    <w:family w:val="auto"/>
    <w:pitch w:val="default"/>
    <w:sig w:usb0="00000001" w:usb1="080E0000" w:usb2="00000000" w:usb3="00000000" w:csb0="00040000" w:csb1="00000000"/>
  </w:font>
  <w:font w:name="EU-B3X">
    <w:panose1 w:val="03000509000000000000"/>
    <w:charset w:val="86"/>
    <w:family w:val="auto"/>
    <w:pitch w:val="default"/>
    <w:sig w:usb0="00000001" w:usb1="080E0000" w:usb2="00000000" w:usb3="00000000" w:csb0="00040000" w:csb1="00000000"/>
  </w:font>
  <w:font w:name="EU-B4X">
    <w:panose1 w:val="03000509000000000000"/>
    <w:charset w:val="86"/>
    <w:family w:val="auto"/>
    <w:pitch w:val="default"/>
    <w:sig w:usb0="00000001" w:usb1="080E0000" w:usb2="00000000" w:usb3="00000000" w:csb0="00040000" w:csb1="00000000"/>
  </w:font>
  <w:font w:name="EU-B5">
    <w:panose1 w:val="03000509000000000000"/>
    <w:charset w:val="86"/>
    <w:family w:val="auto"/>
    <w:pitch w:val="default"/>
    <w:sig w:usb0="00000001" w:usb1="080E0000" w:usb2="00000000" w:usb3="00000000" w:csb0="00040000" w:csb1="00000000"/>
  </w:font>
  <w:font w:name="EU-B5X">
    <w:panose1 w:val="03000509000000000000"/>
    <w:charset w:val="86"/>
    <w:family w:val="auto"/>
    <w:pitch w:val="default"/>
    <w:sig w:usb0="00000001" w:usb1="080E0000" w:usb2="00000000" w:usb3="00000000" w:csb0="00040000" w:csb1="00000000"/>
  </w:font>
  <w:font w:name="EU-B6">
    <w:panose1 w:val="03000509000000000000"/>
    <w:charset w:val="86"/>
    <w:family w:val="auto"/>
    <w:pitch w:val="default"/>
    <w:sig w:usb0="00000001" w:usb1="080E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方正兰亭刊黑_GBK">
    <w:altName w:val="黑体"/>
    <w:panose1 w:val="02000000000000000000"/>
    <w:charset w:val="86"/>
    <w:family w:val="auto"/>
    <w:pitch w:val="default"/>
    <w:sig w:usb0="00000000" w:usb1="00000000" w:usb2="00000000" w:usb3="00000000" w:csb0="00040000" w:csb1="00000000"/>
  </w:font>
  <w:font w:name="方正兰亭刊宋_GBK">
    <w:altName w:val="宋体"/>
    <w:panose1 w:val="02000000000000000000"/>
    <w:charset w:val="86"/>
    <w:family w:val="auto"/>
    <w:pitch w:val="default"/>
    <w:sig w:usb0="00000000" w:usb1="00000000" w:usb2="00000000" w:usb3="00000000" w:csb0="00040000" w:csb1="00000000"/>
  </w:font>
  <w:font w:name="方正兰亭准黑_GBK">
    <w:altName w:val="黑体"/>
    <w:panose1 w:val="02000000000000000000"/>
    <w:charset w:val="86"/>
    <w:family w:val="auto"/>
    <w:pitch w:val="default"/>
    <w:sig w:usb0="00000000" w:usb1="00000000" w:usb2="00000000" w:usb3="00000000" w:csb0="00040000" w:csb1="00000000"/>
  </w:font>
  <w:font w:name="方正兰亭中黑_GBK">
    <w:altName w:val="黑体"/>
    <w:panose1 w:val="02000000000000000000"/>
    <w:charset w:val="86"/>
    <w:family w:val="auto"/>
    <w:pitch w:val="default"/>
    <w:sig w:usb0="00000000" w:usb1="00000000" w:usb2="00000000" w:usb3="00000000" w:csb0="00040000" w:csb1="00000000"/>
  </w:font>
  <w:font w:name="方正兰亭中粗黑_GBK">
    <w:altName w:val="黑体"/>
    <w:panose1 w:val="02000000000000000000"/>
    <w:charset w:val="86"/>
    <w:family w:val="auto"/>
    <w:pitch w:val="default"/>
    <w:sig w:usb0="00000000" w:usb1="00000000" w:usb2="00000000" w:usb3="00000000" w:csb0="00040000" w:csb1="00000000"/>
  </w:font>
  <w:font w:name="方正像素24">
    <w:altName w:val="宋体"/>
    <w:panose1 w:val="02010600000000000000"/>
    <w:charset w:val="86"/>
    <w:family w:val="auto"/>
    <w:pitch w:val="default"/>
    <w:sig w:usb0="00000000" w:usb1="00000000" w:usb2="00000000" w:usb3="00000000" w:csb0="00040000" w:csb1="00000000"/>
  </w:font>
  <w:font w:name="方正像素18">
    <w:altName w:val="宋体"/>
    <w:panose1 w:val="02010600000000000000"/>
    <w:charset w:val="86"/>
    <w:family w:val="auto"/>
    <w:pitch w:val="default"/>
    <w:sig w:usb0="00000000" w:usb1="00000000" w:usb2="00000000" w:usb3="00000000" w:csb0="00040000" w:csb1="00000000"/>
  </w:font>
  <w:font w:name="方正像素16">
    <w:altName w:val="宋体"/>
    <w:panose1 w:val="02010600000000000000"/>
    <w:charset w:val="86"/>
    <w:family w:val="auto"/>
    <w:pitch w:val="default"/>
    <w:sig w:usb0="00000000" w:usb1="00000000" w:usb2="00000000" w:usb3="00000000" w:csb0="00040000" w:csb1="00000000"/>
  </w:font>
  <w:font w:name="方正兰亭大黑_GBK">
    <w:altName w:val="黑体"/>
    <w:panose1 w:val="02000000000000000000"/>
    <w:charset w:val="86"/>
    <w:family w:val="auto"/>
    <w:pitch w:val="default"/>
    <w:sig w:usb0="00000000" w:usb1="00000000" w:usb2="00000000" w:usb3="00000000" w:csb0="00040000" w:csb1="00000000"/>
  </w:font>
  <w:font w:name="方正兰亭特黑长_GBK">
    <w:altName w:val="黑体"/>
    <w:panose1 w:val="02000000000000000000"/>
    <w:charset w:val="86"/>
    <w:family w:val="auto"/>
    <w:pitch w:val="default"/>
    <w:sig w:usb0="00000000" w:usb1="00000000" w:usb2="00000000" w:usb3="00000000" w:csb0="00040000" w:csb1="00000000"/>
  </w:font>
  <w:font w:name="方正兰亭特黑扁_GBK">
    <w:altName w:val="黑体"/>
    <w:panose1 w:val="02010600010101010101"/>
    <w:charset w:val="86"/>
    <w:family w:val="auto"/>
    <w:pitch w:val="default"/>
    <w:sig w:usb0="00000000" w:usb1="00000000" w:usb2="00000000" w:usb3="00000000" w:csb0="00040000" w:csb1="00000000"/>
  </w:font>
  <w:font w:name="方正兰亭特黑_GBK">
    <w:altName w:val="黑体"/>
    <w:panose1 w:val="02000000000000000000"/>
    <w:charset w:val="86"/>
    <w:family w:val="auto"/>
    <w:pitch w:val="default"/>
    <w:sig w:usb0="00000000" w:usb1="00000000" w:usb2="00000000" w:usb3="00000000" w:csb0="00040000" w:csb1="00000000"/>
  </w:font>
  <w:font w:name="汉仪醒示体简">
    <w:panose1 w:val="02010609000101010101"/>
    <w:charset w:val="86"/>
    <w:family w:val="auto"/>
    <w:pitch w:val="default"/>
    <w:sig w:usb0="00000001" w:usb1="080E0800" w:usb2="00000002" w:usb3="00000000" w:csb0="00040000" w:csb1="00000000"/>
  </w:font>
  <w:font w:name="汉仪趣味体简">
    <w:panose1 w:val="02010604000101010101"/>
    <w:charset w:val="86"/>
    <w:family w:val="auto"/>
    <w:pitch w:val="default"/>
    <w:sig w:usb0="00000001" w:usb1="080E0800" w:usb2="00000002" w:usb3="00000000" w:csb0="00040000" w:csb1="00000000"/>
  </w:font>
  <w:font w:name="汉仪超粗黑繁">
    <w:panose1 w:val="02010609000101010101"/>
    <w:charset w:val="86"/>
    <w:family w:val="auto"/>
    <w:pitch w:val="default"/>
    <w:sig w:usb0="00000001" w:usb1="080E0800" w:usb2="00000002" w:usb3="00000000" w:csb0="00040000" w:csb1="00000000"/>
  </w:font>
  <w:font w:name="汉仪超粗黑简">
    <w:panose1 w:val="02010609000101010101"/>
    <w:charset w:val="86"/>
    <w:family w:val="auto"/>
    <w:pitch w:val="default"/>
    <w:sig w:usb0="00000001" w:usb1="080E0800" w:usb2="00000002" w:usb3="00000000" w:csb0="00040000" w:csb1="00000000"/>
  </w:font>
  <w:font w:name="方正硬笔行书繁体">
    <w:panose1 w:val="03000509000000000000"/>
    <w:charset w:val="86"/>
    <w:family w:val="auto"/>
    <w:pitch w:val="default"/>
    <w:sig w:usb0="00000001" w:usb1="080E0000" w:usb2="00000000" w:usb3="00000000" w:csb0="00040000" w:csb1="00000000"/>
  </w:font>
  <w:font w:name="汉仪黑棋体简">
    <w:panose1 w:val="02010604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7A0351"/>
    <w:rsid w:val="01973DA7"/>
    <w:rsid w:val="03DD1E56"/>
    <w:rsid w:val="040054B6"/>
    <w:rsid w:val="08291686"/>
    <w:rsid w:val="0D1E6D8F"/>
    <w:rsid w:val="0D6756B8"/>
    <w:rsid w:val="0EF60DC7"/>
    <w:rsid w:val="0F3A351D"/>
    <w:rsid w:val="10C522B8"/>
    <w:rsid w:val="121E1BCD"/>
    <w:rsid w:val="136D65A7"/>
    <w:rsid w:val="14691613"/>
    <w:rsid w:val="15C4519A"/>
    <w:rsid w:val="18E96004"/>
    <w:rsid w:val="1AD50BD4"/>
    <w:rsid w:val="1D033229"/>
    <w:rsid w:val="1D1D58BF"/>
    <w:rsid w:val="1E28616D"/>
    <w:rsid w:val="1E693EF0"/>
    <w:rsid w:val="1F280E75"/>
    <w:rsid w:val="1F346BA8"/>
    <w:rsid w:val="1FC43645"/>
    <w:rsid w:val="22C94DBE"/>
    <w:rsid w:val="2382545F"/>
    <w:rsid w:val="24E56741"/>
    <w:rsid w:val="251727FD"/>
    <w:rsid w:val="27390002"/>
    <w:rsid w:val="28586979"/>
    <w:rsid w:val="28B05F37"/>
    <w:rsid w:val="2CC118F5"/>
    <w:rsid w:val="2CF82EAA"/>
    <w:rsid w:val="2E212741"/>
    <w:rsid w:val="2ECA195D"/>
    <w:rsid w:val="34F83645"/>
    <w:rsid w:val="35562576"/>
    <w:rsid w:val="368A3C0A"/>
    <w:rsid w:val="37556CAA"/>
    <w:rsid w:val="388B4B62"/>
    <w:rsid w:val="38D91AF5"/>
    <w:rsid w:val="3B0F657F"/>
    <w:rsid w:val="3D1C0F43"/>
    <w:rsid w:val="3E0A5E1F"/>
    <w:rsid w:val="3FA60E59"/>
    <w:rsid w:val="3FF622F5"/>
    <w:rsid w:val="4007110A"/>
    <w:rsid w:val="428C7AA6"/>
    <w:rsid w:val="44E53C08"/>
    <w:rsid w:val="453546EC"/>
    <w:rsid w:val="46C5055B"/>
    <w:rsid w:val="46E017FE"/>
    <w:rsid w:val="4704693B"/>
    <w:rsid w:val="47467A86"/>
    <w:rsid w:val="493D7644"/>
    <w:rsid w:val="49AA1F01"/>
    <w:rsid w:val="4CA51011"/>
    <w:rsid w:val="4D6400A5"/>
    <w:rsid w:val="4FF173D0"/>
    <w:rsid w:val="510973A2"/>
    <w:rsid w:val="515A24D4"/>
    <w:rsid w:val="53C003A2"/>
    <w:rsid w:val="553D0D2B"/>
    <w:rsid w:val="56D53D85"/>
    <w:rsid w:val="59065308"/>
    <w:rsid w:val="59F813CF"/>
    <w:rsid w:val="5B2C6911"/>
    <w:rsid w:val="5CAE4DF2"/>
    <w:rsid w:val="5DB00FC7"/>
    <w:rsid w:val="5DC87EB1"/>
    <w:rsid w:val="606A2A09"/>
    <w:rsid w:val="61061BA9"/>
    <w:rsid w:val="61375698"/>
    <w:rsid w:val="659F2996"/>
    <w:rsid w:val="660B1854"/>
    <w:rsid w:val="660F3C29"/>
    <w:rsid w:val="69717F76"/>
    <w:rsid w:val="699F7594"/>
    <w:rsid w:val="6D8E0C47"/>
    <w:rsid w:val="6D8F0117"/>
    <w:rsid w:val="6E1B4837"/>
    <w:rsid w:val="6FB57F7D"/>
    <w:rsid w:val="70B23F3E"/>
    <w:rsid w:val="714053F3"/>
    <w:rsid w:val="71E16D95"/>
    <w:rsid w:val="7216755D"/>
    <w:rsid w:val="74896AA1"/>
    <w:rsid w:val="750D200C"/>
    <w:rsid w:val="799922B6"/>
    <w:rsid w:val="79A857A7"/>
    <w:rsid w:val="79E36953"/>
    <w:rsid w:val="79E743AC"/>
    <w:rsid w:val="7BB17180"/>
    <w:rsid w:val="7C1C4BF4"/>
    <w:rsid w:val="7E994728"/>
    <w:rsid w:val="7F1408B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2017-02-17T02:21:59Z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