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陕西省保健用品管理条例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（2005年9月29日陕西省第十届人民代表大会常务委员会第二十一次会议通过  2010年7月29日陕西省第十一届人民代表大会常务委员会第十六次会议修订）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br w:type="textWrapping"/>
      </w: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保健用品注册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保健用品生产经营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为了加强保健用品的监督管理，保障公民身体健康，规范和促进保健用品行业发展，根据本省实际，制定本条例。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本条例适用于本省行政区域内保健用品的生产经营及其监督管理活动。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本条例所称保健用品，是指列入保健用品类别目录，具有调节人体机能、增进健康和有益养生保健等特定保健功效的外用产品，但法律、行政法规另有规定的除外。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县级以上人民政府应当根据实际，组织协调有关部门做好保健用品生产经营的监督管理和服务工作，鼓励支持企业研发新型保健用品，推进保健用品生产企业的科技进步和知识产权保护工作，促进保健用品产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保健用品监督管理所需经费列入本级财政预算。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县级以上人民政府食品药品监督管理部门主管本行政区域内保健用品的监督管理工作。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工商行政管理、质量技术监督等有关部门在各自的职责范围内，负责做好保健用品相关的监督管理工作。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本省实行保健用品批准注册管理制度和类别目录管理制度。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保健用品行业协会应当加强行业自律，引导保健用品生产经营企业依法生产经营，宣传、普及保健用品科学知识，防止对保健用品进行虚假、夸大宣传，推动企业诚信建设，维护企业的合法权益。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保健用品生产经营企业应当加强质量目标管理，规范生产经营行为，保证保健用品的安全有效。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保健用品注册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申请保健用品注册的企业应当具备下列条件：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具有健全的生产卫生管理制度；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具有符合要求的专业技术人员；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(三)具有符合保健用品生产要求的场所、设施设备和卫生环境；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(四)具有能对所生产的保健用品原材料、成品进行质量检验的场所、机构或者人员以及相应的检验设施。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企业申请保健用品注册，应当向企业所在地的设区的市食品药品监督管理部门提出申请，经设区的市食品药品监督管理部门初审，报省食品药品监督管理部门审批。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企业申请保健用品注册，应当填写《陕西省保健用品注册申请表》，提交下列资料：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(一)产品研制报告、命名依据、产品组方及依据或者产品构造及原理等相关资料；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(二)产品生产工艺及主要技术参数，厂房、车间、检验室平面布局图，主要仪器、设备一览表；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(三)产品质量标准；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10"/>
          <w:kern w:val="0"/>
          <w:sz w:val="32"/>
          <w:szCs w:val="32"/>
          <w:lang w:val="en-US" w:eastAsia="zh-CN" w:bidi="ar"/>
        </w:rPr>
        <w:t>产品检验报告和功能学评价报告；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(五)产品包装、标签及说明书样稿；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(六)生产企业营业执照，生产场地权属证明，生产、检验专业技术人员配置情况等材料。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设区的市食品药品监督管理部门在收到申报资料后的五日内对申报资料的规范性、完整性、合法性进行审查，并出具受理或者不予受理的书面凭证。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设区的市食品药品监督管理部门对受理的申报资料，应当在五日内上报省食品药品监督管理部门。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省食品药品监督管理部门收到注册申报资料后，在二十日内组织专业人员对生产企业的生产条件、从业人员资格、设施设备、质量管理等进行现场核查。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现场核查合格的抽取样品，送交检验机构复核检验。复核检验费用由企业承担。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kern w:val="0"/>
          <w:sz w:val="32"/>
          <w:szCs w:val="32"/>
          <w:lang w:val="en-US" w:eastAsia="zh-CN" w:bidi="ar"/>
        </w:rPr>
        <w:t>省食品药品监督管理部门在依法取得相应资质的检验机构中，确定承担保健用品注册检验、监督检验的检验机构，并向社会公布。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从事保健用品注册检验、监督检验的检验机构，不得向社会推荐使用保健用品。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spacing w:val="-4"/>
          <w:kern w:val="0"/>
          <w:sz w:val="32"/>
          <w:szCs w:val="32"/>
          <w:lang w:val="en-US" w:eastAsia="zh-CN" w:bidi="ar"/>
        </w:rPr>
        <w:t>检验机构从事保健用品检验时，应当按照省食品药品监督管理部门规定的保健用品检验与评价技术规范，对保健用品进行安全性、保健功能学和理化卫生学检验，并出具检验报告。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保健用品检验机构对出具的检验报告承担法律责任。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省食品药品监督管理部门收到产品复核检验合格的报告后，在二十日内组织召开保健用品评审委员会会议。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评审委员会负责对保健用品的组方、构造、生产工艺、质量要求、保健功效、安全性及科学性进行技术评审。评审委员会成员履行职责，应当客观公正，遵守职业道德，保守商业秘密，对评审意见承担法律责任。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评审委员会由医学、药学、光学、机械、电子、电磁、医疗器械、标准使用等相关专业的专家组成。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评审委员会会议根据需要，可以要求申请企业提供有关说明和申述材料。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省食品药品监督管理部门自收到评审委员会评审意见之日起二十日内完成审查工作，决定是否准予注册。准予注册的，核发保健用品生产批准证书，向社会公布；不予注册的，书面通知申请人并说明理由。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保健用品注册不收取费用，所需经费列入省级财政预算。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保健用品生产批准证书有效期为三年。有效期届满需要延长的，生产企业应当在有效期届满前三个月申请再注册。逾期不申请，或者再注册申请未被批准的，原生产批准证书作废。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保健用品生产批准证书不得涂改、倒卖、出租、出借、转让。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保健用品生产批准证书载明的事项需要变更时，生产企业应当向省食品药品监督管理部门提出变更申请。但保健用品的名称、原料、生产工艺、使用方法和可能影响安全性能或者保健功能的技术标准不得变更。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食品药品监督管理部门自受理变更申请之日起二十日内做出审查决定。二十日内不能做出决定的，经本部门负责人批准，可以延长十日，并将延长期限的理由告知申请人。变更批准文件的有效期与原批准证书相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经省食品药品监督管理部门同意的增加功能项目、变更辅料或者生产场地的申请，还应当对样品检验。检验所需时间不计算在审查期限之内。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kern w:val="0"/>
          <w:sz w:val="32"/>
          <w:szCs w:val="32"/>
          <w:lang w:val="en-US" w:eastAsia="zh-CN" w:bidi="ar"/>
        </w:rPr>
        <w:t>已批准注册的保健用品，因企业终止生产、自行歇业六个月以上，或者调出保健用品类别目录的，由省食品药品监督管理部门注销保健用品生产批准证书。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保健用品生产经营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保健用品生产企业应当按照保健用品生产质量管理规范组织生产，不得委托生产。省外批准注册的保健用品在本省生产的，须遵守本省保健用品生产质量管理规范，并向省食品药品监督管理部门备案。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保健用品生产质量管理规范由省食品药品监督管理部门制定和监督实施。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保健用品必须执行相关的国家强制性标准。保健用品没有国家标准、行业标准而需要制定地方标准的，由省食品药品监督管理部门组织制定和修订，省质量技术监督部门统一立项、编号和发布。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生产企业的产品没有国家标准、行业标准和地方标准的，应当制定企业标准，作为组织生产的依据。企业标准必须符合保障人体健康和安全的要求。鼓励企业制定严于国家标准、行业标准或者地方标准要求的企业标准，在企业内部适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保健用品生产企业制定的企业标准应当在发布后三十日内，向省质量技术监督部门和省食品药品监督管理部门备案。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保健用品生产企业应当建立健全保健用品生产质量管理制度，按照质量标准对原料、生产过程和成品进行质量检验。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生产原料未经检验或者检验不合格的不得投料生产，保健用品检验不合格的不得出厂销售。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保健用品生产企业应当建立生产、检验和销售记录，并保存至保健用品有效期后一年。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保健用品应当附有省级保健用品行政主管部门核准的说明书。说明书须注明产品名称、厂名、厂址、生产批准证书号、主要成分、保健功效、使用方法、有效期限、注意事项以及售后服务电话号码。保健用品说明书、产品或者包装、标签的标示图文，不得超出省级保健用品行政主管部门核准的说明书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保健用品出厂产品或者包装上应当在显著位置标明生产批号、生产日期，限期使用的产品应当标明安全使用期或者失效日期。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　</w:t>
      </w:r>
      <w:r>
        <w:rPr>
          <w:rFonts w:hint="eastAsia" w:ascii="仿宋_GB2312" w:hAnsi="仿宋_GB2312" w:eastAsia="仿宋_GB2312" w:cs="仿宋_GB2312"/>
          <w:spacing w:val="-4"/>
          <w:kern w:val="0"/>
          <w:sz w:val="32"/>
          <w:szCs w:val="32"/>
          <w:lang w:val="en-US" w:eastAsia="zh-CN" w:bidi="ar"/>
        </w:rPr>
        <w:t>企业取得保健用品生产批准证书的，在产品或者包装上使用陕西省保健用品统一标志；未取得保健用品生产批准证书的，不得使用陕西省保健用品统一标志。陕西省保健用品统一标志由省食品药品监督管理部门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在本省销售的省外保健用品，应当使用省级保健用品行政主管部门规定的统一标志。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spacing w:val="-4"/>
          <w:kern w:val="0"/>
          <w:sz w:val="32"/>
          <w:szCs w:val="32"/>
          <w:lang w:val="en-US" w:eastAsia="zh-CN" w:bidi="ar"/>
        </w:rPr>
        <w:t>在本省行政区域内生产经营保健用品，应当有省级保健用品行政主管部门核发的批准证明文件；未取得批准证明文件的，生产经营者对其销售的产品不得声称具有特定保健功能或者以保健用品名义进行广告宣传、销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保健用品经营者购进保健用品时，应当索取加盖原件持有者印章的保健用品生产批准证明文件、质量标准的复印件。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保健用品经营者不得销售未经注册、不合格、过期、失效以及无生产厂家、无合格证明、无生产日期和有效期的保健用品。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保健用品经营者应当建立购销查验台账，如实记录保健用品的名称、规格、批号、有效期、生产企业、购销单位、购销数量、购销日期以及省食品药品监督管理部门规定的其他内容。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保健用品购销查验台账应当保存至保健用品有效期后一年。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保健用品的广告内容以省食品药品监督管理部门核准的说明书为准，必须真实、合法、科学，不得含有虚假、夸大的内容，不得涉及疾病的治疗，不得欺骗和误导公众。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广告经营者、广告发布者进行保健用品广告宣传，应当查验保健用品生产批准证明文件，按照省级保健用品行政主管部门核准的说明书核实广告内容，无保健用品生产批准证明文件或者与说明书内容不符的，不得承接和发布该项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不得以举办健康讲座、免费试用、体检、培训等方式欺骗或者误导消费者购买其保健用品。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保健用品的保健功效不确、人体有严重不良反应或者其他原因危害人体健康的，原发证机关应当撤销生产批准证书，保健用品生产经营企业应当召回售出的产品，尚未售出的产品不得出售。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县级以上食品药品监督管理部门对生产经营企业召回的产品监督处理。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省食品药品监督管理部门组织编制和发布保健用品类别目录，并根据实际适时调整。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省食品药品监督管理部门应当将注册或者注销保健用品的相关信息在本部门网站上公开，方便公众查阅。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以上食品药品监督管理部门及有关部门应当鼓励和支持保健用品生产企业研发新型保健用品、提高产品科技和质量水平、申报技术专利、更新改造设施设备、发展和扩大知名品牌生产经营规模等，帮助企业解决实际困难，维护保健用品生产企业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县级以上食品药品监督管理部门及其他行政部门不得以保健用品监制、监销等方式参与保健用品经营活动。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省食品药品监督管理部门可以采取巡查、抽查、抽验等方式对本省保健用品生产经营活动监督检查；设区的市、县（市、区）食品药品监督管理部门负责本行政区域内保健用品生产经营活动的日常监督检查。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县级以上食品药品监督管理部门查处保健用品生产经营违法行为时，可以行使下列职权：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（一）进入违法生产经营场所现场检查；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（二）调查违法生产经营情况；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（三）查阅、复制有关合同、发票、账簿以及其他有关资料；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（四）查封或者暂扣不合格和其他对人体有严重危害的保健用品，以及用于生产经营该项产品的原料、包装物、生产工具。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省食品药品监督管理部门定期组织全省保健用品的抽样检验，并向社会公布抽验结果。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食品药品监督管理部门抽取样品和索取有关资料时，有关单位、人员不得拒绝或者隐瞒。样品由被抽验单位无偿提供，检验合格的样品应当返还被抽验单位，但不合格样品、损耗品除外。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抽样检验不收取费用，所需经费列入省级财政预算。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省食品药品监督管理部门指定的保健用品检验机构负责抽验样品的检验。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保健用品检验机构应当如实出具检验报告。保健用品检验机构及其人员对送检样品的技术资料应当保密，不得从事或者参与保健用品的研制、生产、经营和有偿技术咨询等活动。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县级以上食品药品监督管理部门、工商行政管理部门、质量技术监督部门应当加强保健用品监督管理协同执法，通过互通信息、召开联席会议、联合检查等方式，共同做好保健用品监督管理的执法工作。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县级以上食品药品监督管理部门、工商行政管理部门、质量技术监督部门，按照各自的职责，及时处理有关保健用品的投诉举报，并将处理结果告知投诉举报人。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检验机构未按照保健用品检验与评价技术规范对保健用品检验，伪造数据，出具虚假检验报告，从事或者参与保健用品的研制、生产、经营和有偿技术咨询等活动的，由县级以上质量技术监督部门责令改正，对检验机构处五万元以上十万元以下罚款，对直接负责的主管人员和其他直接责任人员处一万元以上五万元以下罚款；有违法所得的，没收违法所得；情节严重的，由发证机关吊销资质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违反本条例规定，未取得省级保健用品行政主管部门核发的生产批准证明文件生产保健用品的，由县级以上食品药品监督管理部门没收违法生产的产品和违法所得，并处违法生产的产品货值金额二倍以上五倍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违反本条例规定，保健用品生产企业涂改、倒卖、出租、出借、转让保健用品生产批准证书或者省外保健用品生产批准证明文件的，由县级以上食品药品监督管理部门没收违法生产的产品和违法所得，处一万元以上三万元以下罚款；情节严重的，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　</w:t>
      </w:r>
      <w:r>
        <w:rPr>
          <w:rFonts w:hint="eastAsia" w:ascii="仿宋_GB2312" w:hAnsi="仿宋_GB2312" w:eastAsia="仿宋_GB2312" w:cs="仿宋_GB2312"/>
          <w:spacing w:val="-4"/>
          <w:kern w:val="0"/>
          <w:sz w:val="32"/>
          <w:szCs w:val="32"/>
          <w:lang w:val="en-US" w:eastAsia="zh-CN" w:bidi="ar"/>
        </w:rPr>
        <w:t>违反本条例规定，保健用品生产企业未按照保健用品生产质量管理规范和产品标准组织生产的，由县级以上食品药品监督管理部门给予警告，责令限期改正，情节严重的，责令停产整顿直至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　</w:t>
      </w:r>
      <w:r>
        <w:rPr>
          <w:rFonts w:hint="eastAsia" w:ascii="仿宋_GB2312" w:hAnsi="仿宋_GB2312" w:eastAsia="仿宋_GB2312" w:cs="仿宋_GB2312"/>
          <w:spacing w:val="-4"/>
          <w:kern w:val="0"/>
          <w:sz w:val="32"/>
          <w:szCs w:val="32"/>
          <w:lang w:val="en-US" w:eastAsia="zh-CN" w:bidi="ar"/>
        </w:rPr>
        <w:t>违反本条例规定，有下列行为之一的，由县级以上食品药品监督管理部门责令停产整顿，没收违法生产的产品和违法所得，违法所得一万元以上的，处违法所得二倍以上五倍以下罚款；没有违法所得或者违法所得不足一万元的，处一万元以上三万元以下罚款；情节严重的，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（一）擅自改变保健用品的名称、原料、组方或者构造、生产工艺、质量标准、包装、标签、说明书或者生产批准证书的批准事项的；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（二）委托生产保健用品或者降低原核准的生产条件的；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（三）生产原料未经检验或者用检验不合格原料生产保健用品的；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（四）将未经检验、检验不合格保健用品出厂销售的；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（五）保健用品未附有说明书或者说明书未按规定注明有关事项的；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（六）保健用品说明书、产品或者包装、标签的标示图文超出省级保健用品行政主管部门核准的说明书内容或者未注明生产日期、有效期限的；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（七）产品或者包装上未标明生产批号、生产日期，限期使用的产品未标明安全使用期或者失效日期的。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违反本条例规定，在本省生产省外批准注册的保健用品，未向省食品药品监督管理部门备案的，由县级以上食品药品监督管理部门责令改正，处二万元以上五万元以下罚款。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规定，保健用品生产企业制定的企业标准未向省质量技术监督部门和省食品药品监督管理部门备案的，由省质量技术监督部门或者省食品药品监督管理部门给予警告，责令限期改正；逾期不改正的，处二千元以上五千元以下罚款；情节严重的，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违反本条例规定，擅自使用保健用品标志的，由县级以上食品药品监督管理部门责令改正，没收生产的产品和违法所得，处三万元以上十万元以下罚款。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未按规定使用保健用品标志的，由县级以上食品药品监督管理部门责令限期改正，逾期不改的，处五千元以上三万元以下罚款。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违反本条例规定，未取得省级保健用品行政主管部门核发的保健用品生产批准证明文件的，生产经营者对其销售的产品声称具有特定保健功效或者以保健用品名义销售的，由县级以上食品药品监督管理部门责令停止生产、销售，没收违法产品和违法所得，处违法产品货值金额50％以上三倍以下的罚款；情节严重的，由工商行政管理部门吊销营业执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违反本条例规定，保健用品经营者销售未经注册、不合格、过期、失效以及无生产厂家、无合格证明、无生产日期和有效期的保健用品的，由县级以上食品药品监督管理部门责令停止销售，没收销售物品和违法所得；情节严重的，处货值金额二倍以上五倍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违反本条例规定，保健</w:t>
      </w:r>
      <w:r>
        <w:rPr>
          <w:rFonts w:hint="eastAsia" w:ascii="仿宋_GB2312" w:hAnsi="仿宋_GB2312" w:eastAsia="仿宋_GB2312" w:cs="仿宋_GB2312"/>
          <w:spacing w:val="-2"/>
          <w:kern w:val="0"/>
          <w:sz w:val="32"/>
          <w:szCs w:val="32"/>
          <w:lang w:val="en-US" w:eastAsia="zh-CN" w:bidi="ar"/>
        </w:rPr>
        <w:t>用品生产企业未建立、保存生产、检验或者销售记录的，保健用品经营者未按规定索取保健用品生产批准证明文件、质量标准的复印件，或者未如实记录、保存保健用品购销查验台账的，由县级以上食品药品监督管理部门责令限期改正，处五千元以上三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违反本条例规定，利用广告对保健用品做虚假、夸大宣传或者涉及治疗疾病内容的，由县级以上工商行政管理部门责令广告主、广告经营者、广告发布者停止广告发布，以等额广告费用在相应范围内公开更正消除影响，处广告费用一倍以上五倍以下罚款；对负有责任的广告经营者、广告发布者没收广告费用，处广告费用一倍以上五倍以下罚款；情节严重的，依法停止其广告业务；对负有责任的广告主，由县级以上食品药品监督管理部门责令停业整顿，直至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违反本条例规定，发布保健用品虚假广告，欺骗和误导消费者，使购买保健用品或者接受服务的消费者合法权益受到损害的，由广告主承担民事责任；广告经营者、广告发布者明知或者应知广告虚假仍设计、制作、发布的，承担连带责任。广告经营者、广告发布者不能提供广告主的真实名称、地址的，承担全部民事责任。社会团体或者其他组织，在虚假广告中向消费者推荐商品或者服务，使消费者合法权益受到损害的，依法承担连带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违反本条例规定，保健用品生产经营者以举办健康讲座、免费试用、体检、培训等方式欺骗或者误导消费者购买其保健用品的，由县级以上食品药品监督管理部门责令停止违法行为，没收违法所得，处五千元以上三万元以下罚款；情节严重的，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违反本条例规定，保健用品生产经营企业对保健功效不确、人体有严重不良反应或者其他原因危害人体健康的保健用品，应当召回而不召回或者继续出售的，由县级以上食品药品监督管理部门责令停止生产销售，没收有害产品和违法所得，按保健用品货值金额处三倍以上五倍以下罚款，并由省食品药品监督管理部门吊销保健用品生产批准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w:t>
      </w:r>
      <w:r>
        <w:rPr>
          <w:rFonts w:hint="eastAsia" w:ascii="仿宋_GB2312" w:hAnsi="仿宋_GB2312" w:eastAsia="仿宋_GB2312" w:cs="仿宋_GB2312"/>
          <w:kern w:val="0"/>
          <w:sz w:val="32"/>
          <w:szCs w:val="32"/>
          <w:lang w:val="en-US" w:eastAsia="zh-CN" w:bidi="ar"/>
        </w:rPr>
        <w:t>　违反本条例规定，违法生产保健用品、因保健用品质量问题或者欺骗误导消费者，造成消费者人身伤害、经济损失的，生产经营企业应当承担赔偿责任；构成犯罪的，由司法机关依法追究刑事责任。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　</w:t>
      </w:r>
      <w:r>
        <w:rPr>
          <w:rFonts w:hint="eastAsia" w:ascii="仿宋_GB2312" w:hAnsi="仿宋_GB2312" w:eastAsia="仿宋_GB2312" w:cs="仿宋_GB2312"/>
          <w:spacing w:val="-8"/>
          <w:kern w:val="0"/>
          <w:sz w:val="32"/>
          <w:szCs w:val="32"/>
          <w:lang w:val="en-US" w:eastAsia="zh-CN" w:bidi="ar"/>
        </w:rPr>
        <w:t>违反本条例的行为，法律、行政法规另有处罚规定的，从其规定。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第五十三条</w:t>
      </w:r>
      <w:r>
        <w:rPr>
          <w:rFonts w:hint="eastAsia" w:ascii="仿宋_GB2312" w:hAnsi="仿宋_GB2312" w:eastAsia="仿宋_GB2312" w:cs="仿宋_GB2312"/>
          <w:kern w:val="0"/>
          <w:sz w:val="32"/>
          <w:szCs w:val="32"/>
          <w:lang w:val="en-US" w:eastAsia="zh-CN" w:bidi="ar"/>
        </w:rPr>
        <w:t>　依照本条例做出的责令停产整顿、吊销保健用品生产批准证书、对个人处五千元以上罚款或者对单位处十万元以上罚款处罚的决定，应当告知当事人有要求听证的权利。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第五十四条</w:t>
      </w:r>
      <w:r>
        <w:rPr>
          <w:rFonts w:hint="eastAsia" w:ascii="仿宋_GB2312" w:hAnsi="仿宋_GB2312" w:eastAsia="仿宋_GB2312" w:cs="仿宋_GB2312"/>
          <w:kern w:val="0"/>
          <w:sz w:val="32"/>
          <w:szCs w:val="32"/>
          <w:lang w:val="en-US" w:eastAsia="zh-CN" w:bidi="ar"/>
        </w:rPr>
        <w:t>　国家机关工作人员在保健用品监督管理工作中滥用职权、玩忽职守、徇私舞弊、泄露保健用品生产经营企业商业秘密的，由所在部门或者行政监察部门给予行政处分；构成犯罪的，由司法机关依法追究刑事责任。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本条例所称的货值金额以违法生产、销售的保健用品标价计算；没有标价的，按照同类产品的市场价格计算。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第五十六条</w:t>
      </w:r>
      <w:r>
        <w:rPr>
          <w:rFonts w:hint="eastAsia" w:ascii="仿宋_GB2312" w:hAnsi="仿宋_GB2312" w:eastAsia="仿宋_GB2312" w:cs="仿宋_GB2312"/>
          <w:kern w:val="0"/>
          <w:sz w:val="32"/>
          <w:szCs w:val="32"/>
          <w:lang w:val="en-US" w:eastAsia="zh-CN" w:bidi="ar"/>
        </w:rPr>
        <w:t>　本条例自2010年10月1日起施行。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7E7399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2017-03-08T01:57:05Z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