
<file path=[Content_Types].xml><?xml version="1.0" encoding="utf-8"?>
<Types xmlns="http://schemas.openxmlformats.org/package/2006/content-types">
  <Default Extension="xml" ContentType="application/xml"/>
  <Default Extension="wmf" ContentType="image/x-w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tLeast"/>
        <w:ind w:left="0" w:leftChars="0" w:right="0" w:rightChars="0" w:firstLine="628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lang w:val="en-US" w:eastAsia="zh-CN"/>
        </w:rPr>
      </w:pP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tLeast"/>
        <w:ind w:left="0" w:leftChars="0" w:right="0" w:rightChars="0" w:firstLine="628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lang w:val="en-US" w:eastAsia="zh-CN"/>
        </w:rPr>
      </w:pPr>
    </w:p>
    <w:p>
      <w:pPr>
        <w:pStyle w:val="2"/>
        <w:rPr>
          <w:rFonts w:hint="eastAsia" w:ascii="宋体" w:hAnsi="宋体" w:eastAsia="宋体" w:cs="宋体"/>
          <w:lang w:val="en-US" w:eastAsia="zh-CN"/>
        </w:rPr>
      </w:pPr>
      <w:r>
        <w:rPr>
          <w:rFonts w:hint="eastAsia" w:ascii="宋体" w:hAnsi="宋体" w:eastAsia="宋体" w:cs="宋体"/>
          <w:lang w:val="en-US" w:eastAsia="zh-CN"/>
        </w:rPr>
        <w:t>北京市人大常委会组成人员守则</w:t>
      </w:r>
    </w:p>
    <w:p>
      <w:pPr>
        <w:pStyle w:val="3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（1993年9月16日北京市第十届人民代表大会</w:t>
      </w:r>
    </w:p>
    <w:p>
      <w:pPr>
        <w:pStyle w:val="3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常务委员会第五次会议通过）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tLeast"/>
        <w:ind w:left="0" w:leftChars="0" w:right="0" w:rightChars="0" w:firstLine="628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tLeast"/>
        <w:ind w:left="0" w:leftChars="0" w:right="0" w:rightChars="0" w:firstLine="628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lang w:val="en-US" w:eastAsia="zh-CN"/>
        </w:rPr>
      </w:pPr>
      <w:r>
        <w:rPr>
          <w:rFonts w:hint="eastAsia" w:ascii="仿宋_GB2312" w:hAnsi="仿宋_GB2312" w:eastAsia="仿宋_GB2312" w:cs="仿宋_GB2312"/>
          <w:lang w:val="en-US" w:eastAsia="zh-CN"/>
        </w:rPr>
        <w:t>市人大常委会组成人员肩负着市人大代表和全市人民的重托，在代表大会闭会期间集体行使地方国家权力机关的职权，任务光荣而艰巨。我们应以高度责任感和使命感，严肃认真、兢兢业业地履行宪法和法律赋予的庄严职责。为此，制定本守则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tLeast"/>
        <w:ind w:left="0" w:leftChars="0" w:right="0" w:rightChars="0" w:firstLine="628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lang w:val="en-US" w:eastAsia="zh-CN"/>
        </w:rPr>
      </w:pPr>
      <w:r>
        <w:rPr>
          <w:rFonts w:hint="eastAsia" w:ascii="黑体" w:hAnsi="黑体" w:eastAsia="黑体" w:cs="黑体"/>
          <w:lang w:val="en-US" w:eastAsia="zh-CN"/>
        </w:rPr>
        <w:t xml:space="preserve">第一条 </w:t>
      </w:r>
      <w:r>
        <w:rPr>
          <w:rFonts w:hint="eastAsia" w:ascii="仿宋_GB2312" w:hAnsi="仿宋_GB2312" w:cs="仿宋_GB231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lang w:val="en-US" w:eastAsia="zh-CN"/>
        </w:rPr>
        <w:t>常委会组成人员要努力学习建设有中国特色社会主义的理论，学习宪法、有关的法律、法规和国家的方针政策，掌握行使职权所必备的知识。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tLeast"/>
        <w:ind w:left="0" w:leftChars="0" w:right="0" w:rightChars="0" w:firstLine="628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lang w:val="en-US" w:eastAsia="zh-CN"/>
        </w:rPr>
      </w:pPr>
      <w:r>
        <w:rPr>
          <w:rFonts w:hint="eastAsia" w:ascii="黑体" w:hAnsi="黑体" w:eastAsia="黑体" w:cs="黑体"/>
          <w:lang w:val="en-US" w:eastAsia="zh-CN"/>
        </w:rPr>
        <w:t>第二条</w:t>
      </w:r>
      <w:r>
        <w:rPr>
          <w:rFonts w:hint="eastAsia" w:ascii="仿宋_GB2312" w:hAnsi="仿宋_GB2312" w:cs="仿宋_GB231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lang w:val="en-US" w:eastAsia="zh-CN"/>
        </w:rPr>
        <w:t>常委会组成人员在行使职权中，要遵循以下指导思想：坚持建设有中国特色社会主义的理论和党的基本路线，围绕经济建设这个中心，推进社会主义民主和法制建设，巩固和发展安定团结的政治局面，促进社会主义精神文明建设，保证首都改革开放和社会主义现代化建设的顺利进行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tLeast"/>
        <w:ind w:left="0" w:leftChars="0" w:right="0" w:rightChars="0" w:firstLine="628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lang w:val="en-US" w:eastAsia="zh-CN"/>
        </w:rPr>
      </w:pPr>
      <w:r>
        <w:rPr>
          <w:rFonts w:hint="eastAsia" w:ascii="黑体" w:hAnsi="黑体" w:eastAsia="黑体" w:cs="黑体"/>
          <w:lang w:val="en-US" w:eastAsia="zh-CN"/>
        </w:rPr>
        <w:t>第三条</w:t>
      </w:r>
      <w:r>
        <w:rPr>
          <w:rFonts w:hint="eastAsia" w:ascii="仿宋_GB2312" w:hAnsi="仿宋_GB2312" w:eastAsia="仿宋_GB2312" w:cs="仿宋_GB2312"/>
          <w:lang w:val="en-US" w:eastAsia="zh-CN"/>
        </w:rPr>
        <w:t xml:space="preserve">  常委会组成人员要根据常委会每年度各次会议的预定日期，妥善安排工作，社会活动和能够自主安排的工作，在时间上要服从常委会会议的需要。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tLeast"/>
        <w:ind w:left="0" w:leftChars="0" w:right="0" w:rightChars="0" w:firstLine="628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lang w:val="en-US" w:eastAsia="zh-CN"/>
        </w:rPr>
      </w:pPr>
      <w:r>
        <w:rPr>
          <w:rFonts w:hint="eastAsia" w:ascii="仿宋_GB2312" w:hAnsi="仿宋_GB2312" w:eastAsia="仿宋_GB2312" w:cs="仿宋_GB2312"/>
          <w:lang w:val="en-US" w:eastAsia="zh-CN"/>
        </w:rPr>
        <w:t>驻会的组成人员要集中精力从事常委会的工作。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tLeast"/>
        <w:ind w:left="0" w:leftChars="0" w:right="0" w:rightChars="0" w:firstLine="628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lang w:val="en-US" w:eastAsia="zh-CN"/>
        </w:rPr>
      </w:pPr>
      <w:r>
        <w:rPr>
          <w:rFonts w:hint="eastAsia" w:ascii="黑体" w:hAnsi="黑体" w:eastAsia="黑体" w:cs="黑体"/>
          <w:lang w:val="en-US" w:eastAsia="zh-CN"/>
        </w:rPr>
        <w:t>第四条</w:t>
      </w:r>
      <w:r>
        <w:rPr>
          <w:rFonts w:hint="eastAsia" w:ascii="仿宋_GB2312" w:hAnsi="仿宋_GB2312" w:cs="仿宋_GB231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lang w:val="en-US" w:eastAsia="zh-CN"/>
        </w:rPr>
        <w:t>常委会组成人员必须出席常委会会议，因病或者其他特殊原因不能出席常委会会议的，应当提前向秘书长请假。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tLeast"/>
        <w:ind w:left="0" w:leftChars="0" w:right="0" w:rightChars="0" w:firstLine="628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lang w:val="en-US" w:eastAsia="zh-CN"/>
        </w:rPr>
      </w:pPr>
      <w:r>
        <w:rPr>
          <w:rFonts w:hint="eastAsia" w:ascii="仿宋_GB2312" w:hAnsi="仿宋_GB2312" w:eastAsia="仿宋_GB2312" w:cs="仿宋_GB2312"/>
          <w:lang w:val="en-US" w:eastAsia="zh-CN"/>
        </w:rPr>
        <w:t>常委会组成人员出席会议应当签到，中途退席的，须经秘书长同意。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tLeast"/>
        <w:ind w:left="0" w:leftChars="0" w:right="0" w:rightChars="0" w:firstLine="628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lang w:val="en-US" w:eastAsia="zh-CN"/>
        </w:rPr>
      </w:pPr>
      <w:r>
        <w:rPr>
          <w:rFonts w:hint="eastAsia" w:ascii="仿宋_GB2312" w:hAnsi="仿宋_GB2312" w:eastAsia="仿宋_GB2312" w:cs="仿宋_GB2312"/>
          <w:lang w:val="en-US" w:eastAsia="zh-CN"/>
        </w:rPr>
        <w:t>每次会议由秘书长通报出席情况。常委会办公厅每年统计常委会组成人员出席情况，予以公布。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tLeast"/>
        <w:ind w:left="0" w:leftChars="0" w:right="0" w:rightChars="0" w:firstLine="628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lang w:val="en-US" w:eastAsia="zh-CN"/>
        </w:rPr>
      </w:pPr>
      <w:r>
        <w:rPr>
          <w:rFonts w:hint="eastAsia" w:ascii="仿宋_GB2312" w:hAnsi="仿宋_GB2312" w:eastAsia="仿宋_GB2312" w:cs="仿宋_GB2312"/>
          <w:lang w:val="en-US" w:eastAsia="zh-CN"/>
        </w:rPr>
        <w:t>常委会组成人员离开本市连续二年以上不能出席会议的，无生病等特殊原因一年内缺席时间超过全年会议总天数一半以上的，或者有其他原因难以履行职责的，可以依法辞去常委会组成人员职务。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tLeast"/>
        <w:ind w:left="0" w:leftChars="0" w:right="0" w:rightChars="0" w:firstLine="628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lang w:val="en-US" w:eastAsia="zh-CN"/>
        </w:rPr>
      </w:pPr>
      <w:r>
        <w:rPr>
          <w:rFonts w:hint="eastAsia" w:ascii="黑体" w:hAnsi="黑体" w:eastAsia="黑体" w:cs="黑体"/>
          <w:lang w:val="en-US" w:eastAsia="zh-CN"/>
        </w:rPr>
        <w:t>第五条</w:t>
      </w:r>
      <w:r>
        <w:rPr>
          <w:rFonts w:hint="eastAsia" w:ascii="仿宋_GB2312" w:hAnsi="仿宋_GB2312" w:cs="仿宋_GB231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lang w:val="en-US" w:eastAsia="zh-CN"/>
        </w:rPr>
        <w:t>常委会组成人员在常委会会议举行前，要阅读预先送达的会议文件和有关资料，积极参加有关的调查、视察，做好审议准备。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tLeast"/>
        <w:ind w:left="0" w:leftChars="0" w:right="0" w:rightChars="0" w:firstLine="628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lang w:val="en-US" w:eastAsia="zh-CN"/>
        </w:rPr>
      </w:pPr>
      <w:r>
        <w:rPr>
          <w:rFonts w:hint="eastAsia" w:ascii="黑体" w:hAnsi="黑体" w:eastAsia="黑体" w:cs="黑体"/>
          <w:lang w:val="en-US" w:eastAsia="zh-CN"/>
        </w:rPr>
        <w:t>第六条</w:t>
      </w:r>
      <w:r>
        <w:rPr>
          <w:rFonts w:hint="eastAsia" w:ascii="仿宋_GB2312" w:hAnsi="仿宋_GB2312" w:cs="仿宋_GB231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lang w:val="en-US" w:eastAsia="zh-CN"/>
        </w:rPr>
        <w:t>常委会组成人员应当积极行使法律赋予的提议案权、询问权、质询权和提出建议、批评、意见等权利。在审议议案时，要积极发表审议意见。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tLeast"/>
        <w:ind w:left="0" w:leftChars="0" w:right="0" w:rightChars="0" w:firstLine="628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lang w:val="en-US" w:eastAsia="zh-CN"/>
        </w:rPr>
      </w:pPr>
      <w:r>
        <w:rPr>
          <w:rFonts w:hint="eastAsia" w:ascii="黑体" w:hAnsi="黑体" w:eastAsia="黑体" w:cs="黑体"/>
          <w:lang w:val="en-US" w:eastAsia="zh-CN"/>
        </w:rPr>
        <w:t>第七条</w:t>
      </w:r>
      <w:r>
        <w:rPr>
          <w:rFonts w:hint="eastAsia" w:ascii="仿宋_GB2312" w:hAnsi="仿宋_GB2312" w:cs="仿宋_GB231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lang w:val="en-US" w:eastAsia="zh-CN"/>
        </w:rPr>
        <w:t>常委会组成人员必须遵守民主集中制的原则和议事规</w:t>
      </w:r>
      <w:r>
        <w:rPr>
          <w:rFonts w:hint="eastAsia" w:ascii="仿宋_GB2312" w:hAnsi="仿宋_GB2312" w:cs="仿宋_GB2312"/>
          <w:lang w:val="en-US" w:eastAsia="zh-CN"/>
        </w:rPr>
        <w:t>则</w:t>
      </w:r>
      <w:r>
        <w:rPr>
          <w:rFonts w:hint="eastAsia" w:ascii="仿宋_GB2312" w:hAnsi="仿宋_GB2312" w:eastAsia="仿宋_GB2312" w:cs="仿宋_GB2312"/>
          <w:lang w:val="en-US" w:eastAsia="zh-CN"/>
        </w:rPr>
        <w:t>的规定。在充分发扬民主的基础上表决议案，实行少数服从法定多数。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tLeast"/>
        <w:ind w:left="0" w:leftChars="0" w:right="0" w:rightChars="0" w:firstLine="628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lang w:val="en-US" w:eastAsia="zh-CN"/>
        </w:rPr>
      </w:pPr>
      <w:r>
        <w:rPr>
          <w:rFonts w:hint="eastAsia" w:ascii="黑体" w:hAnsi="黑体" w:eastAsia="黑体" w:cs="黑体"/>
          <w:lang w:val="en-US" w:eastAsia="zh-CN"/>
        </w:rPr>
        <w:t>第八条</w:t>
      </w:r>
      <w:r>
        <w:rPr>
          <w:rFonts w:hint="eastAsia" w:ascii="仿宋_GB2312" w:hAnsi="仿宋_GB2312" w:cs="仿宋_GB231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lang w:val="en-US" w:eastAsia="zh-CN"/>
        </w:rPr>
        <w:t>参加工作委员会的常委会组成人员，要积极从事工作委员会的工作，遵守工作委员会的工作制度。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tLeast"/>
        <w:ind w:left="0" w:leftChars="0" w:right="0" w:rightChars="0" w:firstLine="628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lang w:val="en-US" w:eastAsia="zh-CN"/>
        </w:rPr>
      </w:pPr>
      <w:r>
        <w:rPr>
          <w:rFonts w:hint="eastAsia" w:ascii="黑体" w:hAnsi="黑体" w:eastAsia="黑体" w:cs="黑体"/>
          <w:lang w:val="en-US" w:eastAsia="zh-CN"/>
        </w:rPr>
        <w:t xml:space="preserve">第九条 </w:t>
      </w:r>
      <w:r>
        <w:rPr>
          <w:rFonts w:hint="eastAsia" w:ascii="仿宋_GB2312" w:hAnsi="仿宋_GB2312" w:cs="仿宋_GB231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lang w:val="en-US" w:eastAsia="zh-CN"/>
        </w:rPr>
        <w:t>常委会组成人员要积极参加常委会组织的检查法律、法规和决议、决定执行情况的活动。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tLeast"/>
        <w:ind w:left="0" w:leftChars="0" w:right="0" w:rightChars="0" w:firstLine="628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lang w:val="en-US" w:eastAsia="zh-CN"/>
        </w:rPr>
      </w:pPr>
      <w:r>
        <w:rPr>
          <w:rFonts w:hint="eastAsia" w:ascii="黑体" w:hAnsi="黑体" w:eastAsia="黑体" w:cs="黑体"/>
          <w:lang w:val="en-US" w:eastAsia="zh-CN"/>
        </w:rPr>
        <w:t>第十条</w:t>
      </w:r>
      <w:r>
        <w:rPr>
          <w:rFonts w:hint="eastAsia" w:ascii="仿宋_GB2312" w:hAnsi="仿宋_GB2312" w:cs="仿宋_GB231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lang w:val="en-US" w:eastAsia="zh-CN"/>
        </w:rPr>
        <w:t>常委会组成人员要密切联系群众和代表，听取他们的意见和要求，向市人大常委会反映情况，自觉接受代表和人民群众的监督。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tLeast"/>
        <w:ind w:left="0" w:leftChars="0" w:right="0" w:rightChars="0" w:firstLine="628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lang w:val="en-US" w:eastAsia="zh-CN"/>
        </w:rPr>
      </w:pPr>
      <w:r>
        <w:rPr>
          <w:rFonts w:hint="eastAsia" w:ascii="黑体" w:hAnsi="黑体" w:eastAsia="黑体" w:cs="黑体"/>
          <w:lang w:val="en-US" w:eastAsia="zh-CN"/>
        </w:rPr>
        <w:t>第十一条</w:t>
      </w:r>
      <w:r>
        <w:rPr>
          <w:rFonts w:hint="eastAsia" w:ascii="仿宋_GB2312" w:hAnsi="仿宋_GB2312" w:eastAsia="仿宋_GB2312" w:cs="仿宋_GB2312"/>
          <w:lang w:val="en-US" w:eastAsia="zh-CN"/>
        </w:rPr>
        <w:t xml:space="preserve">  常委会组成人员要清正廉洁，克己奉公，勇于向腐败现象作斗争。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tLeast"/>
        <w:ind w:left="0" w:leftChars="0" w:right="0" w:rightChars="0" w:firstLine="628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lang w:val="en-US" w:eastAsia="zh-CN"/>
        </w:rPr>
      </w:pPr>
      <w:r>
        <w:rPr>
          <w:rFonts w:hint="eastAsia" w:ascii="黑体" w:hAnsi="黑体" w:eastAsia="黑体" w:cs="黑体"/>
          <w:lang w:val="en-US" w:eastAsia="zh-CN"/>
        </w:rPr>
        <w:t>第十二条</w:t>
      </w:r>
      <w:r>
        <w:rPr>
          <w:rFonts w:hint="eastAsia" w:ascii="仿宋_GB2312" w:hAnsi="仿宋_GB2312" w:cs="仿宋_GB231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lang w:val="en-US" w:eastAsia="zh-CN"/>
        </w:rPr>
        <w:t>常委会组成人员要严守国家秘密。凡属规定不应公开的内容，不得以任何方式传播。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tLeast"/>
        <w:ind w:left="0" w:leftChars="0" w:right="0" w:rightChars="0" w:firstLine="628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lang w:val="en-US" w:eastAsia="zh-CN"/>
        </w:rPr>
      </w:pPr>
      <w:r>
        <w:rPr>
          <w:rFonts w:hint="eastAsia" w:ascii="黑体" w:hAnsi="黑体" w:eastAsia="黑体" w:cs="黑体"/>
          <w:lang w:val="en-US" w:eastAsia="zh-CN"/>
        </w:rPr>
        <w:t>第十三条</w:t>
      </w:r>
      <w:r>
        <w:rPr>
          <w:rFonts w:hint="eastAsia" w:ascii="仿宋_GB2312" w:hAnsi="仿宋_GB2312" w:cs="仿宋_GB231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lang w:val="en-US" w:eastAsia="zh-CN"/>
        </w:rPr>
        <w:t>常委会组成人员严重违反本守则的，应当向主任会议或常委会会议作出检查。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tLeast"/>
        <w:ind w:left="0" w:leftChars="0" w:right="0" w:rightChars="0" w:firstLine="628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lang w:val="en-US" w:eastAsia="zh-CN"/>
        </w:rPr>
      </w:pPr>
      <w:r>
        <w:rPr>
          <w:rFonts w:hint="eastAsia" w:ascii="黑体" w:hAnsi="黑体" w:eastAsia="黑体" w:cs="黑体"/>
          <w:lang w:val="en-US" w:eastAsia="zh-CN"/>
        </w:rPr>
        <w:t>第十四条</w:t>
      </w:r>
      <w:r>
        <w:rPr>
          <w:rFonts w:hint="eastAsia" w:ascii="仿宋_GB2312" w:hAnsi="仿宋_GB2312" w:cs="仿宋_GB231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lang w:val="en-US" w:eastAsia="zh-CN"/>
        </w:rPr>
        <w:t>本守则自通过之日起施行。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tLeast"/>
        <w:ind w:left="0" w:leftChars="0" w:right="0" w:rightChars="0" w:firstLine="628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lang w:val="en-US" w:eastAsia="zh-CN"/>
        </w:rPr>
      </w:pPr>
    </w:p>
    <w:sectPr>
      <w:footerReference r:id="rId3" w:type="default"/>
      <w:footerReference r:id="rId4" w:type="even"/>
      <w:pgSz w:w="11906" w:h="16838"/>
      <w:pgMar w:top="2041" w:right="1531" w:bottom="2041" w:left="1531" w:header="851" w:footer="1531" w:gutter="0"/>
      <w:cols w:space="720" w:num="1"/>
      <w:docGrid w:type="linesAndChars" w:linePitch="579" w:charSpace="122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_GBK">
    <w:altName w:val="宋体"/>
    <w:panose1 w:val="03000509000000000000"/>
    <w:charset w:val="86"/>
    <w:family w:val="script"/>
    <w:pitch w:val="default"/>
    <w:sig w:usb0="00002003" w:usb1="090E0000" w:usb2="00000010" w:usb3="00000000" w:csb0="003C004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  <w:wordWrap w:val="0"/>
      <w:ind w:right="11"/>
      <w:jc w:val="right"/>
      <w:rPr>
        <w:rFonts w:hint="eastAsia" w:ascii="楷体_GB2312" w:eastAsia="楷体_GB2312"/>
        <w:sz w:val="28"/>
        <w:szCs w:val="28"/>
      </w:rPr>
    </w:pPr>
    <w:r>
      <w:rPr>
        <w:rStyle w:val="14"/>
        <w:rFonts w:hint="eastAsia" w:ascii="楷体_GB2312" w:eastAsia="楷体_GB2312"/>
        <w:sz w:val="28"/>
        <w:szCs w:val="28"/>
      </w:rPr>
      <w:t>—</w:t>
    </w:r>
    <w:r>
      <w:rPr>
        <w:rFonts w:hint="eastAsia" w:ascii="楷体_GB2312" w:eastAsia="楷体_GB2312"/>
        <w:sz w:val="28"/>
        <w:szCs w:val="28"/>
      </w:rPr>
      <w:fldChar w:fldCharType="begin"/>
    </w:r>
    <w:r>
      <w:rPr>
        <w:rStyle w:val="14"/>
        <w:rFonts w:hint="eastAsia" w:ascii="楷体_GB2312" w:eastAsia="楷体_GB2312"/>
        <w:sz w:val="28"/>
        <w:szCs w:val="28"/>
      </w:rPr>
      <w:instrText xml:space="preserve"> PAGE </w:instrText>
    </w:r>
    <w:r>
      <w:rPr>
        <w:rFonts w:hint="eastAsia" w:ascii="楷体_GB2312" w:eastAsia="楷体_GB2312"/>
        <w:sz w:val="28"/>
        <w:szCs w:val="28"/>
      </w:rPr>
      <w:fldChar w:fldCharType="separate"/>
    </w:r>
    <w:r>
      <w:rPr>
        <w:rStyle w:val="14"/>
        <w:rFonts w:ascii="楷体_GB2312" w:eastAsia="楷体_GB2312"/>
        <w:sz w:val="28"/>
        <w:szCs w:val="28"/>
        <w:lang/>
      </w:rPr>
      <w:t>1</w:t>
    </w:r>
    <w:r>
      <w:rPr>
        <w:rFonts w:hint="eastAsia" w:ascii="楷体_GB2312" w:eastAsia="楷体_GB2312"/>
        <w:sz w:val="28"/>
        <w:szCs w:val="28"/>
      </w:rPr>
      <w:fldChar w:fldCharType="end"/>
    </w:r>
    <w:r>
      <w:rPr>
        <w:rStyle w:val="14"/>
        <w:rFonts w:hint="eastAsia" w:ascii="楷体_GB2312" w:eastAsia="楷体_GB2312"/>
        <w:sz w:val="28"/>
        <w:szCs w:val="28"/>
      </w:rPr>
      <w:t>—</w:t>
    </w:r>
    <w:r>
      <w:rPr>
        <w:rStyle w:val="14"/>
        <w:rFonts w:hint="eastAsia" w:ascii="楷体_GB2312" w:eastAsia="楷体_GB2312"/>
        <w:sz w:val="28"/>
        <w:szCs w:val="28"/>
        <w:lang w:val="en-US" w:eastAsia="zh-CN"/>
      </w:rPr>
      <w:t xml:space="preserve">  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  <w:ind w:firstLine="268" w:firstLineChars="100"/>
      <w:rPr>
        <w:rFonts w:hint="eastAsia" w:ascii="楷体_GB2312" w:eastAsia="楷体_GB2312"/>
        <w:sz w:val="28"/>
        <w:szCs w:val="28"/>
      </w:rPr>
    </w:pPr>
    <w:r>
      <w:rPr>
        <w:rStyle w:val="14"/>
        <w:rFonts w:hint="eastAsia" w:ascii="楷体_GB2312" w:eastAsia="楷体_GB2312"/>
        <w:sz w:val="28"/>
        <w:szCs w:val="28"/>
      </w:rPr>
      <w:t>—</w:t>
    </w:r>
    <w:r>
      <w:rPr>
        <w:rFonts w:hint="eastAsia" w:ascii="楷体_GB2312" w:eastAsia="楷体_GB2312"/>
        <w:sz w:val="28"/>
        <w:szCs w:val="28"/>
      </w:rPr>
      <w:fldChar w:fldCharType="begin"/>
    </w:r>
    <w:r>
      <w:rPr>
        <w:rStyle w:val="14"/>
        <w:rFonts w:hint="eastAsia" w:ascii="楷体_GB2312" w:eastAsia="楷体_GB2312"/>
        <w:sz w:val="28"/>
        <w:szCs w:val="28"/>
      </w:rPr>
      <w:instrText xml:space="preserve"> PAGE </w:instrText>
    </w:r>
    <w:r>
      <w:rPr>
        <w:rFonts w:hint="eastAsia" w:ascii="楷体_GB2312" w:eastAsia="楷体_GB2312"/>
        <w:sz w:val="28"/>
        <w:szCs w:val="28"/>
      </w:rPr>
      <w:fldChar w:fldCharType="separate"/>
    </w:r>
    <w:r>
      <w:rPr>
        <w:rStyle w:val="14"/>
        <w:rFonts w:ascii="楷体_GB2312" w:eastAsia="楷体_GB2312"/>
        <w:sz w:val="28"/>
        <w:szCs w:val="28"/>
        <w:lang/>
      </w:rPr>
      <w:t>2</w:t>
    </w:r>
    <w:r>
      <w:rPr>
        <w:rFonts w:hint="eastAsia" w:ascii="楷体_GB2312" w:eastAsia="楷体_GB2312"/>
        <w:sz w:val="28"/>
        <w:szCs w:val="28"/>
      </w:rPr>
      <w:fldChar w:fldCharType="end"/>
    </w:r>
    <w:r>
      <w:rPr>
        <w:rStyle w:val="14"/>
        <w:rFonts w:hint="eastAsia" w:ascii="楷体_GB2312" w:eastAsia="楷体_GB2312"/>
        <w:sz w:val="28"/>
        <w:szCs w:val="28"/>
      </w:rPr>
      <w:t>—</w: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mirrorMargins w:val="1"/>
  <w:bordersDoNotSurroundHeader w:val="0"/>
  <w:bordersDoNotSurroundFooter w:val="0"/>
  <w:attachedTemplate r:id="rId1"/>
  <w:documentProtection w:enforcement="0"/>
  <w:defaultTabStop w:val="720"/>
  <w:hyphenationZone w:val="360"/>
  <w:evenAndOddHeaders w:val="1"/>
  <w:drawingGridHorizontalSpacing w:val="157"/>
  <w:drawingGridVerticalSpacing w:val="579"/>
  <w:displayHorizontalDrawingGridEvery w:val="2"/>
  <w:displayVerticalDrawingGridEvery w:val="1"/>
  <w:characterSpacingControl w:val="compressPunctuation"/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iDocStyle" w:val="2"/>
  </w:docVars>
  <w:rsids>
    <w:rsidRoot w:val="40C37EA8"/>
    <w:rsid w:val="00015918"/>
    <w:rsid w:val="00016151"/>
    <w:rsid w:val="0002083B"/>
    <w:rsid w:val="00024192"/>
    <w:rsid w:val="00032325"/>
    <w:rsid w:val="00034E70"/>
    <w:rsid w:val="00051D37"/>
    <w:rsid w:val="000528A9"/>
    <w:rsid w:val="000732AE"/>
    <w:rsid w:val="00076128"/>
    <w:rsid w:val="000924C7"/>
    <w:rsid w:val="00094935"/>
    <w:rsid w:val="000B23CF"/>
    <w:rsid w:val="000C1487"/>
    <w:rsid w:val="000D0417"/>
    <w:rsid w:val="000D412E"/>
    <w:rsid w:val="000E1A94"/>
    <w:rsid w:val="000F0D51"/>
    <w:rsid w:val="001220BB"/>
    <w:rsid w:val="001236F9"/>
    <w:rsid w:val="00144D88"/>
    <w:rsid w:val="001514D2"/>
    <w:rsid w:val="00165EA6"/>
    <w:rsid w:val="00167935"/>
    <w:rsid w:val="00170D77"/>
    <w:rsid w:val="00185E05"/>
    <w:rsid w:val="0019264C"/>
    <w:rsid w:val="001E28A0"/>
    <w:rsid w:val="001E7B50"/>
    <w:rsid w:val="002144B5"/>
    <w:rsid w:val="002262CA"/>
    <w:rsid w:val="00226F01"/>
    <w:rsid w:val="002378B6"/>
    <w:rsid w:val="002573FE"/>
    <w:rsid w:val="002620EA"/>
    <w:rsid w:val="00262FD9"/>
    <w:rsid w:val="00263103"/>
    <w:rsid w:val="00263744"/>
    <w:rsid w:val="00270F7F"/>
    <w:rsid w:val="00272B6E"/>
    <w:rsid w:val="002747AD"/>
    <w:rsid w:val="00286771"/>
    <w:rsid w:val="002878DA"/>
    <w:rsid w:val="002A30E6"/>
    <w:rsid w:val="002A32C6"/>
    <w:rsid w:val="002B656E"/>
    <w:rsid w:val="002D0019"/>
    <w:rsid w:val="002D194D"/>
    <w:rsid w:val="002F5B2C"/>
    <w:rsid w:val="002F65FB"/>
    <w:rsid w:val="0030272D"/>
    <w:rsid w:val="00305C6A"/>
    <w:rsid w:val="003161F2"/>
    <w:rsid w:val="00316B94"/>
    <w:rsid w:val="00317829"/>
    <w:rsid w:val="00324E4D"/>
    <w:rsid w:val="0033110B"/>
    <w:rsid w:val="00333B6F"/>
    <w:rsid w:val="003605E4"/>
    <w:rsid w:val="00361942"/>
    <w:rsid w:val="003665FF"/>
    <w:rsid w:val="003745AC"/>
    <w:rsid w:val="00382FB3"/>
    <w:rsid w:val="003A52CB"/>
    <w:rsid w:val="003B5A44"/>
    <w:rsid w:val="003C3239"/>
    <w:rsid w:val="003C76B2"/>
    <w:rsid w:val="003D246C"/>
    <w:rsid w:val="003E1F39"/>
    <w:rsid w:val="003E4E8A"/>
    <w:rsid w:val="003F229D"/>
    <w:rsid w:val="003F558B"/>
    <w:rsid w:val="00420CF0"/>
    <w:rsid w:val="004341AF"/>
    <w:rsid w:val="0045235E"/>
    <w:rsid w:val="00453CC8"/>
    <w:rsid w:val="0047248D"/>
    <w:rsid w:val="00482428"/>
    <w:rsid w:val="00494467"/>
    <w:rsid w:val="0049574E"/>
    <w:rsid w:val="004966B0"/>
    <w:rsid w:val="004A5187"/>
    <w:rsid w:val="004B486D"/>
    <w:rsid w:val="004B6A87"/>
    <w:rsid w:val="004C029A"/>
    <w:rsid w:val="004C5A75"/>
    <w:rsid w:val="004D55C4"/>
    <w:rsid w:val="004D7E7B"/>
    <w:rsid w:val="004E3471"/>
    <w:rsid w:val="004E3947"/>
    <w:rsid w:val="004E486A"/>
    <w:rsid w:val="004E4D0F"/>
    <w:rsid w:val="004E708F"/>
    <w:rsid w:val="0051012B"/>
    <w:rsid w:val="0051132C"/>
    <w:rsid w:val="00522BE8"/>
    <w:rsid w:val="0053140A"/>
    <w:rsid w:val="00532726"/>
    <w:rsid w:val="00542455"/>
    <w:rsid w:val="005439A9"/>
    <w:rsid w:val="005512CD"/>
    <w:rsid w:val="00584411"/>
    <w:rsid w:val="0059691C"/>
    <w:rsid w:val="0059795D"/>
    <w:rsid w:val="005A259A"/>
    <w:rsid w:val="005A7286"/>
    <w:rsid w:val="005B2335"/>
    <w:rsid w:val="005B30D3"/>
    <w:rsid w:val="005B69E2"/>
    <w:rsid w:val="005C1AA2"/>
    <w:rsid w:val="005C5AEC"/>
    <w:rsid w:val="005D0566"/>
    <w:rsid w:val="005D0961"/>
    <w:rsid w:val="005E0874"/>
    <w:rsid w:val="005E3957"/>
    <w:rsid w:val="005E7FD5"/>
    <w:rsid w:val="005F26F2"/>
    <w:rsid w:val="005F3965"/>
    <w:rsid w:val="006169DF"/>
    <w:rsid w:val="006213CB"/>
    <w:rsid w:val="00625143"/>
    <w:rsid w:val="0064457B"/>
    <w:rsid w:val="00660B4F"/>
    <w:rsid w:val="00667BD1"/>
    <w:rsid w:val="00670DAE"/>
    <w:rsid w:val="00672854"/>
    <w:rsid w:val="006A2521"/>
    <w:rsid w:val="006B049B"/>
    <w:rsid w:val="006B7E4E"/>
    <w:rsid w:val="006C2738"/>
    <w:rsid w:val="006C7DDA"/>
    <w:rsid w:val="006F4CF0"/>
    <w:rsid w:val="007067A0"/>
    <w:rsid w:val="00752890"/>
    <w:rsid w:val="00757AE6"/>
    <w:rsid w:val="007613F7"/>
    <w:rsid w:val="00781004"/>
    <w:rsid w:val="0078687E"/>
    <w:rsid w:val="00786AFA"/>
    <w:rsid w:val="0079108D"/>
    <w:rsid w:val="00791EBF"/>
    <w:rsid w:val="007B24D2"/>
    <w:rsid w:val="007D02A6"/>
    <w:rsid w:val="007D14DF"/>
    <w:rsid w:val="007D464F"/>
    <w:rsid w:val="007E028A"/>
    <w:rsid w:val="007E4AAE"/>
    <w:rsid w:val="007F4DBD"/>
    <w:rsid w:val="007F61A8"/>
    <w:rsid w:val="00851798"/>
    <w:rsid w:val="008519F1"/>
    <w:rsid w:val="008546EE"/>
    <w:rsid w:val="00855F62"/>
    <w:rsid w:val="00866D05"/>
    <w:rsid w:val="00867A16"/>
    <w:rsid w:val="00867B81"/>
    <w:rsid w:val="00871CC0"/>
    <w:rsid w:val="00872F1D"/>
    <w:rsid w:val="00876EBE"/>
    <w:rsid w:val="00897B50"/>
    <w:rsid w:val="008A1D67"/>
    <w:rsid w:val="008A2500"/>
    <w:rsid w:val="008B0D55"/>
    <w:rsid w:val="008B21B9"/>
    <w:rsid w:val="008B2F9A"/>
    <w:rsid w:val="008B30C0"/>
    <w:rsid w:val="008C2A14"/>
    <w:rsid w:val="008C300D"/>
    <w:rsid w:val="008C3C6B"/>
    <w:rsid w:val="008D059C"/>
    <w:rsid w:val="008E00F0"/>
    <w:rsid w:val="00902CD1"/>
    <w:rsid w:val="00926D08"/>
    <w:rsid w:val="009343B9"/>
    <w:rsid w:val="009370A1"/>
    <w:rsid w:val="00945381"/>
    <w:rsid w:val="009525C5"/>
    <w:rsid w:val="009A088B"/>
    <w:rsid w:val="009A30F9"/>
    <w:rsid w:val="009A395D"/>
    <w:rsid w:val="009A6DF8"/>
    <w:rsid w:val="009B3EB8"/>
    <w:rsid w:val="009C07CE"/>
    <w:rsid w:val="009E6777"/>
    <w:rsid w:val="009F1594"/>
    <w:rsid w:val="009F2588"/>
    <w:rsid w:val="009F5878"/>
    <w:rsid w:val="00A07911"/>
    <w:rsid w:val="00A107DE"/>
    <w:rsid w:val="00A2094D"/>
    <w:rsid w:val="00A26BEA"/>
    <w:rsid w:val="00A373E6"/>
    <w:rsid w:val="00A418CF"/>
    <w:rsid w:val="00A85CE3"/>
    <w:rsid w:val="00A85EBF"/>
    <w:rsid w:val="00A91CB0"/>
    <w:rsid w:val="00A91F80"/>
    <w:rsid w:val="00AD17A8"/>
    <w:rsid w:val="00AD22CD"/>
    <w:rsid w:val="00AD61AD"/>
    <w:rsid w:val="00AD66B6"/>
    <w:rsid w:val="00AE1D63"/>
    <w:rsid w:val="00AE1DC5"/>
    <w:rsid w:val="00AF0D68"/>
    <w:rsid w:val="00AF0EB3"/>
    <w:rsid w:val="00AF2F55"/>
    <w:rsid w:val="00B31F32"/>
    <w:rsid w:val="00B3397C"/>
    <w:rsid w:val="00B34723"/>
    <w:rsid w:val="00B43A08"/>
    <w:rsid w:val="00B477EC"/>
    <w:rsid w:val="00B50709"/>
    <w:rsid w:val="00B61DDF"/>
    <w:rsid w:val="00B66DBD"/>
    <w:rsid w:val="00B83BF6"/>
    <w:rsid w:val="00B97F9E"/>
    <w:rsid w:val="00BA4C6C"/>
    <w:rsid w:val="00BC1464"/>
    <w:rsid w:val="00BC2CE6"/>
    <w:rsid w:val="00BD239C"/>
    <w:rsid w:val="00BD70AB"/>
    <w:rsid w:val="00BE022F"/>
    <w:rsid w:val="00BF1AEA"/>
    <w:rsid w:val="00C06FB5"/>
    <w:rsid w:val="00C104FE"/>
    <w:rsid w:val="00C11871"/>
    <w:rsid w:val="00C13F7E"/>
    <w:rsid w:val="00C27F92"/>
    <w:rsid w:val="00C311B3"/>
    <w:rsid w:val="00C411B9"/>
    <w:rsid w:val="00C65886"/>
    <w:rsid w:val="00C66E8A"/>
    <w:rsid w:val="00C679AD"/>
    <w:rsid w:val="00C76644"/>
    <w:rsid w:val="00C85A13"/>
    <w:rsid w:val="00C87A6E"/>
    <w:rsid w:val="00CA526A"/>
    <w:rsid w:val="00CB3719"/>
    <w:rsid w:val="00CC49DA"/>
    <w:rsid w:val="00CD10FB"/>
    <w:rsid w:val="00CD2396"/>
    <w:rsid w:val="00CD54BB"/>
    <w:rsid w:val="00CE0976"/>
    <w:rsid w:val="00CF3CDE"/>
    <w:rsid w:val="00CF71E1"/>
    <w:rsid w:val="00D008CF"/>
    <w:rsid w:val="00D12698"/>
    <w:rsid w:val="00D37516"/>
    <w:rsid w:val="00D403E1"/>
    <w:rsid w:val="00D47D02"/>
    <w:rsid w:val="00D61460"/>
    <w:rsid w:val="00D71469"/>
    <w:rsid w:val="00D85D33"/>
    <w:rsid w:val="00D872C0"/>
    <w:rsid w:val="00D93836"/>
    <w:rsid w:val="00D961AA"/>
    <w:rsid w:val="00DA388F"/>
    <w:rsid w:val="00DB5024"/>
    <w:rsid w:val="00DC0DD1"/>
    <w:rsid w:val="00DC2539"/>
    <w:rsid w:val="00DC4CF7"/>
    <w:rsid w:val="00DC4FBF"/>
    <w:rsid w:val="00DC667D"/>
    <w:rsid w:val="00DD7D0D"/>
    <w:rsid w:val="00DE0B1D"/>
    <w:rsid w:val="00DF5E72"/>
    <w:rsid w:val="00E0182C"/>
    <w:rsid w:val="00E42A52"/>
    <w:rsid w:val="00E46A23"/>
    <w:rsid w:val="00E54823"/>
    <w:rsid w:val="00E55C42"/>
    <w:rsid w:val="00E63857"/>
    <w:rsid w:val="00E662BF"/>
    <w:rsid w:val="00E678FD"/>
    <w:rsid w:val="00E8763F"/>
    <w:rsid w:val="00E94356"/>
    <w:rsid w:val="00EA51E1"/>
    <w:rsid w:val="00EA5D9D"/>
    <w:rsid w:val="00EC26FF"/>
    <w:rsid w:val="00EC485C"/>
    <w:rsid w:val="00EC7051"/>
    <w:rsid w:val="00ED0904"/>
    <w:rsid w:val="00ED614C"/>
    <w:rsid w:val="00EF45AA"/>
    <w:rsid w:val="00EF6C7F"/>
    <w:rsid w:val="00F10E91"/>
    <w:rsid w:val="00F10FE8"/>
    <w:rsid w:val="00F123E4"/>
    <w:rsid w:val="00F130A3"/>
    <w:rsid w:val="00F24749"/>
    <w:rsid w:val="00F31F36"/>
    <w:rsid w:val="00F4791E"/>
    <w:rsid w:val="00F47C92"/>
    <w:rsid w:val="00F52C15"/>
    <w:rsid w:val="00F56BB7"/>
    <w:rsid w:val="00F66F0F"/>
    <w:rsid w:val="00F75F81"/>
    <w:rsid w:val="00F80601"/>
    <w:rsid w:val="00F82193"/>
    <w:rsid w:val="00F829E8"/>
    <w:rsid w:val="00F933C6"/>
    <w:rsid w:val="00FB70ED"/>
    <w:rsid w:val="00FC461F"/>
    <w:rsid w:val="00FF3479"/>
    <w:rsid w:val="010B7FBA"/>
    <w:rsid w:val="013C3094"/>
    <w:rsid w:val="013E112D"/>
    <w:rsid w:val="015501B1"/>
    <w:rsid w:val="02173E79"/>
    <w:rsid w:val="0245455D"/>
    <w:rsid w:val="02607DA6"/>
    <w:rsid w:val="026C57DF"/>
    <w:rsid w:val="02A32213"/>
    <w:rsid w:val="02D76BE3"/>
    <w:rsid w:val="02FA722B"/>
    <w:rsid w:val="03234CA4"/>
    <w:rsid w:val="03866F7C"/>
    <w:rsid w:val="04043260"/>
    <w:rsid w:val="04084513"/>
    <w:rsid w:val="041E5F80"/>
    <w:rsid w:val="04451028"/>
    <w:rsid w:val="044D6FE4"/>
    <w:rsid w:val="05065269"/>
    <w:rsid w:val="050D7666"/>
    <w:rsid w:val="05233613"/>
    <w:rsid w:val="0526012D"/>
    <w:rsid w:val="05291021"/>
    <w:rsid w:val="0541709B"/>
    <w:rsid w:val="05422107"/>
    <w:rsid w:val="054821CA"/>
    <w:rsid w:val="05652C3D"/>
    <w:rsid w:val="056A02E0"/>
    <w:rsid w:val="05933495"/>
    <w:rsid w:val="05952EC4"/>
    <w:rsid w:val="05BF4BF6"/>
    <w:rsid w:val="05EE6BFA"/>
    <w:rsid w:val="06253ADF"/>
    <w:rsid w:val="06814E0A"/>
    <w:rsid w:val="071C54A0"/>
    <w:rsid w:val="071F07A9"/>
    <w:rsid w:val="07594B15"/>
    <w:rsid w:val="07B22D98"/>
    <w:rsid w:val="07BF1611"/>
    <w:rsid w:val="07CB4BEB"/>
    <w:rsid w:val="07F47D5F"/>
    <w:rsid w:val="07FB0430"/>
    <w:rsid w:val="08090B89"/>
    <w:rsid w:val="0812316F"/>
    <w:rsid w:val="08421AD3"/>
    <w:rsid w:val="084B0F38"/>
    <w:rsid w:val="084D4B81"/>
    <w:rsid w:val="08D710E9"/>
    <w:rsid w:val="09004ABF"/>
    <w:rsid w:val="09095C1E"/>
    <w:rsid w:val="091F11DE"/>
    <w:rsid w:val="09611508"/>
    <w:rsid w:val="09660BA6"/>
    <w:rsid w:val="09817386"/>
    <w:rsid w:val="0A5D4680"/>
    <w:rsid w:val="0A821A57"/>
    <w:rsid w:val="0A9F5660"/>
    <w:rsid w:val="0ADF7F8E"/>
    <w:rsid w:val="0B37087F"/>
    <w:rsid w:val="0B634E37"/>
    <w:rsid w:val="0BDF4439"/>
    <w:rsid w:val="0BE05E7E"/>
    <w:rsid w:val="0C145004"/>
    <w:rsid w:val="0C51629D"/>
    <w:rsid w:val="0C6C260A"/>
    <w:rsid w:val="0C8C582A"/>
    <w:rsid w:val="0CA21626"/>
    <w:rsid w:val="0CA4476B"/>
    <w:rsid w:val="0CC0170B"/>
    <w:rsid w:val="0CFF345B"/>
    <w:rsid w:val="0D257418"/>
    <w:rsid w:val="0D82795C"/>
    <w:rsid w:val="0D867282"/>
    <w:rsid w:val="0DF41B44"/>
    <w:rsid w:val="0DFE1087"/>
    <w:rsid w:val="0E593816"/>
    <w:rsid w:val="0E9C0AB2"/>
    <w:rsid w:val="0EF43B0E"/>
    <w:rsid w:val="0F062E2B"/>
    <w:rsid w:val="0F7C45A3"/>
    <w:rsid w:val="0F8A5147"/>
    <w:rsid w:val="0FD81454"/>
    <w:rsid w:val="0FDA0AAB"/>
    <w:rsid w:val="0FE23E3F"/>
    <w:rsid w:val="101F124D"/>
    <w:rsid w:val="105979D0"/>
    <w:rsid w:val="106E3AB7"/>
    <w:rsid w:val="108358ED"/>
    <w:rsid w:val="108D1068"/>
    <w:rsid w:val="10F96D7F"/>
    <w:rsid w:val="112B13FD"/>
    <w:rsid w:val="11300A02"/>
    <w:rsid w:val="113574B4"/>
    <w:rsid w:val="117B03E0"/>
    <w:rsid w:val="11810FDB"/>
    <w:rsid w:val="11B4379B"/>
    <w:rsid w:val="12470F5E"/>
    <w:rsid w:val="12A13980"/>
    <w:rsid w:val="12EC6A58"/>
    <w:rsid w:val="12FA5FD0"/>
    <w:rsid w:val="131E3A80"/>
    <w:rsid w:val="13252C6B"/>
    <w:rsid w:val="13397E51"/>
    <w:rsid w:val="13530D69"/>
    <w:rsid w:val="136F547A"/>
    <w:rsid w:val="1379020D"/>
    <w:rsid w:val="13AB169A"/>
    <w:rsid w:val="13B61524"/>
    <w:rsid w:val="13F8794D"/>
    <w:rsid w:val="14202290"/>
    <w:rsid w:val="144713B0"/>
    <w:rsid w:val="144F1D9C"/>
    <w:rsid w:val="146E5838"/>
    <w:rsid w:val="14FF2454"/>
    <w:rsid w:val="152E22C9"/>
    <w:rsid w:val="154C38F5"/>
    <w:rsid w:val="156E53A9"/>
    <w:rsid w:val="15B82B24"/>
    <w:rsid w:val="15F23C94"/>
    <w:rsid w:val="1604754D"/>
    <w:rsid w:val="163E7349"/>
    <w:rsid w:val="16A21C38"/>
    <w:rsid w:val="16DE00B2"/>
    <w:rsid w:val="17266295"/>
    <w:rsid w:val="172A0466"/>
    <w:rsid w:val="17635DC9"/>
    <w:rsid w:val="17684E84"/>
    <w:rsid w:val="177D7DA2"/>
    <w:rsid w:val="18297D7F"/>
    <w:rsid w:val="182C41CC"/>
    <w:rsid w:val="18386436"/>
    <w:rsid w:val="18B15A29"/>
    <w:rsid w:val="19203E83"/>
    <w:rsid w:val="19442FAF"/>
    <w:rsid w:val="19574B85"/>
    <w:rsid w:val="19A209FE"/>
    <w:rsid w:val="19CF37F4"/>
    <w:rsid w:val="1A0B101F"/>
    <w:rsid w:val="1A8B6219"/>
    <w:rsid w:val="1AC60884"/>
    <w:rsid w:val="1AD339E7"/>
    <w:rsid w:val="1B262193"/>
    <w:rsid w:val="1B410082"/>
    <w:rsid w:val="1B871D89"/>
    <w:rsid w:val="1B9538E8"/>
    <w:rsid w:val="1BB35FF1"/>
    <w:rsid w:val="1BD83968"/>
    <w:rsid w:val="1BF854F6"/>
    <w:rsid w:val="1C1631DE"/>
    <w:rsid w:val="1C576E02"/>
    <w:rsid w:val="1C6F3CA4"/>
    <w:rsid w:val="1C7839E1"/>
    <w:rsid w:val="1C973BA1"/>
    <w:rsid w:val="1CD97248"/>
    <w:rsid w:val="1CDA67F7"/>
    <w:rsid w:val="1CF969D3"/>
    <w:rsid w:val="1D060ADC"/>
    <w:rsid w:val="1D1E1A22"/>
    <w:rsid w:val="1D2C59D2"/>
    <w:rsid w:val="1D4C0C99"/>
    <w:rsid w:val="1DB3620A"/>
    <w:rsid w:val="1E881AB2"/>
    <w:rsid w:val="1EE12F17"/>
    <w:rsid w:val="1EF2777F"/>
    <w:rsid w:val="1EF801BF"/>
    <w:rsid w:val="1F2C5B76"/>
    <w:rsid w:val="1F416EF6"/>
    <w:rsid w:val="1F5A0FB7"/>
    <w:rsid w:val="1F644E97"/>
    <w:rsid w:val="1F9E35C4"/>
    <w:rsid w:val="1FC66360"/>
    <w:rsid w:val="201B3680"/>
    <w:rsid w:val="2025219D"/>
    <w:rsid w:val="205B4224"/>
    <w:rsid w:val="206702E4"/>
    <w:rsid w:val="207A7F21"/>
    <w:rsid w:val="20937F22"/>
    <w:rsid w:val="20EE5357"/>
    <w:rsid w:val="212933D0"/>
    <w:rsid w:val="213B16C4"/>
    <w:rsid w:val="216A3505"/>
    <w:rsid w:val="216F203B"/>
    <w:rsid w:val="2184071E"/>
    <w:rsid w:val="21A61614"/>
    <w:rsid w:val="22173BD2"/>
    <w:rsid w:val="222809F2"/>
    <w:rsid w:val="2230285B"/>
    <w:rsid w:val="224D4377"/>
    <w:rsid w:val="22632918"/>
    <w:rsid w:val="228F16FA"/>
    <w:rsid w:val="22926792"/>
    <w:rsid w:val="22E61410"/>
    <w:rsid w:val="22EC4822"/>
    <w:rsid w:val="235F7EC6"/>
    <w:rsid w:val="237528A3"/>
    <w:rsid w:val="2379113F"/>
    <w:rsid w:val="23872100"/>
    <w:rsid w:val="23BB6453"/>
    <w:rsid w:val="241068CC"/>
    <w:rsid w:val="2434035D"/>
    <w:rsid w:val="244B77F7"/>
    <w:rsid w:val="24754B92"/>
    <w:rsid w:val="247605EF"/>
    <w:rsid w:val="24C15D86"/>
    <w:rsid w:val="24CB72CA"/>
    <w:rsid w:val="24D02811"/>
    <w:rsid w:val="24FD6126"/>
    <w:rsid w:val="25353E30"/>
    <w:rsid w:val="253849DD"/>
    <w:rsid w:val="255809C0"/>
    <w:rsid w:val="263F0840"/>
    <w:rsid w:val="26601EA3"/>
    <w:rsid w:val="266216B1"/>
    <w:rsid w:val="2685217E"/>
    <w:rsid w:val="26C15114"/>
    <w:rsid w:val="270A12F5"/>
    <w:rsid w:val="271A5E35"/>
    <w:rsid w:val="27343D9E"/>
    <w:rsid w:val="27410C47"/>
    <w:rsid w:val="278636E4"/>
    <w:rsid w:val="27C143A6"/>
    <w:rsid w:val="27DE1209"/>
    <w:rsid w:val="27F10122"/>
    <w:rsid w:val="28E23955"/>
    <w:rsid w:val="29085CD0"/>
    <w:rsid w:val="29C83067"/>
    <w:rsid w:val="29E738C3"/>
    <w:rsid w:val="29EE071D"/>
    <w:rsid w:val="29EF39C8"/>
    <w:rsid w:val="2A1A4808"/>
    <w:rsid w:val="2A663D31"/>
    <w:rsid w:val="2A7001D1"/>
    <w:rsid w:val="2A73077D"/>
    <w:rsid w:val="2A806077"/>
    <w:rsid w:val="2A82488F"/>
    <w:rsid w:val="2B3F4E2A"/>
    <w:rsid w:val="2BAF229B"/>
    <w:rsid w:val="2C110708"/>
    <w:rsid w:val="2C11075A"/>
    <w:rsid w:val="2C431E24"/>
    <w:rsid w:val="2C6268CC"/>
    <w:rsid w:val="2C83398F"/>
    <w:rsid w:val="2C87694F"/>
    <w:rsid w:val="2C9B6365"/>
    <w:rsid w:val="2CFD40B9"/>
    <w:rsid w:val="2D1A35D0"/>
    <w:rsid w:val="2D232A6E"/>
    <w:rsid w:val="2D374A13"/>
    <w:rsid w:val="2E096EA3"/>
    <w:rsid w:val="2E172172"/>
    <w:rsid w:val="2E296BE9"/>
    <w:rsid w:val="2E32394A"/>
    <w:rsid w:val="2E4E0E67"/>
    <w:rsid w:val="2E8F3FA6"/>
    <w:rsid w:val="2E9E1B0C"/>
    <w:rsid w:val="2EB126B1"/>
    <w:rsid w:val="2EBF45F0"/>
    <w:rsid w:val="2EEE748A"/>
    <w:rsid w:val="2F056389"/>
    <w:rsid w:val="2F340A9D"/>
    <w:rsid w:val="2F441E8D"/>
    <w:rsid w:val="2FA04CC2"/>
    <w:rsid w:val="30460577"/>
    <w:rsid w:val="30FA12D6"/>
    <w:rsid w:val="31202E2C"/>
    <w:rsid w:val="312856CC"/>
    <w:rsid w:val="314732A6"/>
    <w:rsid w:val="314A643F"/>
    <w:rsid w:val="31763D40"/>
    <w:rsid w:val="318B6214"/>
    <w:rsid w:val="318C7578"/>
    <w:rsid w:val="31D31418"/>
    <w:rsid w:val="323B4CED"/>
    <w:rsid w:val="32594558"/>
    <w:rsid w:val="32C25697"/>
    <w:rsid w:val="32EC5EC0"/>
    <w:rsid w:val="334A4FF2"/>
    <w:rsid w:val="337B49A8"/>
    <w:rsid w:val="33AD0318"/>
    <w:rsid w:val="346A7C0E"/>
    <w:rsid w:val="348721C9"/>
    <w:rsid w:val="34D37A64"/>
    <w:rsid w:val="350E5C8D"/>
    <w:rsid w:val="35263A07"/>
    <w:rsid w:val="35354C40"/>
    <w:rsid w:val="354E08A0"/>
    <w:rsid w:val="35534596"/>
    <w:rsid w:val="360F6D38"/>
    <w:rsid w:val="367724DE"/>
    <w:rsid w:val="369A06A9"/>
    <w:rsid w:val="36E678ED"/>
    <w:rsid w:val="36F25482"/>
    <w:rsid w:val="3743194F"/>
    <w:rsid w:val="37A943CA"/>
    <w:rsid w:val="382B369B"/>
    <w:rsid w:val="382F3450"/>
    <w:rsid w:val="38320EF0"/>
    <w:rsid w:val="385A53BE"/>
    <w:rsid w:val="38CF6025"/>
    <w:rsid w:val="38D478A6"/>
    <w:rsid w:val="39252687"/>
    <w:rsid w:val="39363CA9"/>
    <w:rsid w:val="397152B8"/>
    <w:rsid w:val="3997126F"/>
    <w:rsid w:val="39A06BA2"/>
    <w:rsid w:val="3A273D5A"/>
    <w:rsid w:val="3A3F43F7"/>
    <w:rsid w:val="3A8E5FE7"/>
    <w:rsid w:val="3AAE539C"/>
    <w:rsid w:val="3AE15F67"/>
    <w:rsid w:val="3AF15E85"/>
    <w:rsid w:val="3B0356A5"/>
    <w:rsid w:val="3B474008"/>
    <w:rsid w:val="3BB734F4"/>
    <w:rsid w:val="3BFB7EE4"/>
    <w:rsid w:val="3C6A0C85"/>
    <w:rsid w:val="3CF82EDE"/>
    <w:rsid w:val="3D0C3DAB"/>
    <w:rsid w:val="3D220FF3"/>
    <w:rsid w:val="3D740EAE"/>
    <w:rsid w:val="3E1A372B"/>
    <w:rsid w:val="3E5842C9"/>
    <w:rsid w:val="3E723689"/>
    <w:rsid w:val="3F6D3302"/>
    <w:rsid w:val="3F863F4D"/>
    <w:rsid w:val="3F9A2DB4"/>
    <w:rsid w:val="3FB81C63"/>
    <w:rsid w:val="3FC0204D"/>
    <w:rsid w:val="3FCF575C"/>
    <w:rsid w:val="40C37EA8"/>
    <w:rsid w:val="413A30B4"/>
    <w:rsid w:val="41473874"/>
    <w:rsid w:val="41B86A48"/>
    <w:rsid w:val="41C4663E"/>
    <w:rsid w:val="41DB38AB"/>
    <w:rsid w:val="42414CB7"/>
    <w:rsid w:val="427A37E3"/>
    <w:rsid w:val="42A73F9D"/>
    <w:rsid w:val="430E1AE2"/>
    <w:rsid w:val="43285FAC"/>
    <w:rsid w:val="43304069"/>
    <w:rsid w:val="43B74EE4"/>
    <w:rsid w:val="43D81FEF"/>
    <w:rsid w:val="43F759F2"/>
    <w:rsid w:val="440C7A4A"/>
    <w:rsid w:val="440D63D8"/>
    <w:rsid w:val="441740A5"/>
    <w:rsid w:val="44867985"/>
    <w:rsid w:val="448F7E7F"/>
    <w:rsid w:val="44F125DC"/>
    <w:rsid w:val="454870DF"/>
    <w:rsid w:val="45492821"/>
    <w:rsid w:val="45633AE8"/>
    <w:rsid w:val="456A0A54"/>
    <w:rsid w:val="4612653F"/>
    <w:rsid w:val="461A5E42"/>
    <w:rsid w:val="46455C22"/>
    <w:rsid w:val="4673613C"/>
    <w:rsid w:val="469B6042"/>
    <w:rsid w:val="46B732FD"/>
    <w:rsid w:val="46BF0683"/>
    <w:rsid w:val="46CD4E75"/>
    <w:rsid w:val="46EB3299"/>
    <w:rsid w:val="4704582B"/>
    <w:rsid w:val="47100079"/>
    <w:rsid w:val="47271F6E"/>
    <w:rsid w:val="4767280A"/>
    <w:rsid w:val="477C0699"/>
    <w:rsid w:val="478C0A39"/>
    <w:rsid w:val="479412B6"/>
    <w:rsid w:val="479E6A80"/>
    <w:rsid w:val="4816305B"/>
    <w:rsid w:val="487A69D0"/>
    <w:rsid w:val="488E6E49"/>
    <w:rsid w:val="48C67C21"/>
    <w:rsid w:val="48CD62DD"/>
    <w:rsid w:val="49241582"/>
    <w:rsid w:val="49A761C9"/>
    <w:rsid w:val="49C25B00"/>
    <w:rsid w:val="4A426E1C"/>
    <w:rsid w:val="4ABE420B"/>
    <w:rsid w:val="4B0915F0"/>
    <w:rsid w:val="4B463638"/>
    <w:rsid w:val="4B532859"/>
    <w:rsid w:val="4BB31F7B"/>
    <w:rsid w:val="4BD00BF1"/>
    <w:rsid w:val="4C675B46"/>
    <w:rsid w:val="4C984698"/>
    <w:rsid w:val="4D272BD4"/>
    <w:rsid w:val="4D303ED9"/>
    <w:rsid w:val="4D313683"/>
    <w:rsid w:val="4D3465CF"/>
    <w:rsid w:val="4D3F19D9"/>
    <w:rsid w:val="4D732664"/>
    <w:rsid w:val="4DAC0A98"/>
    <w:rsid w:val="4DF15F67"/>
    <w:rsid w:val="4E062639"/>
    <w:rsid w:val="4ECF3BFC"/>
    <w:rsid w:val="4EFC77C4"/>
    <w:rsid w:val="4F782B4A"/>
    <w:rsid w:val="4F7F5B0B"/>
    <w:rsid w:val="4F920416"/>
    <w:rsid w:val="4FBF0A1E"/>
    <w:rsid w:val="4FC815D5"/>
    <w:rsid w:val="4FCA1B3A"/>
    <w:rsid w:val="4FCB10E1"/>
    <w:rsid w:val="503C2608"/>
    <w:rsid w:val="504535EC"/>
    <w:rsid w:val="50686C23"/>
    <w:rsid w:val="50916534"/>
    <w:rsid w:val="50EB3631"/>
    <w:rsid w:val="50EE2E0E"/>
    <w:rsid w:val="5115095D"/>
    <w:rsid w:val="5158209E"/>
    <w:rsid w:val="518E15DD"/>
    <w:rsid w:val="519C58E6"/>
    <w:rsid w:val="51FF507F"/>
    <w:rsid w:val="52213443"/>
    <w:rsid w:val="52C9579E"/>
    <w:rsid w:val="52D33E98"/>
    <w:rsid w:val="53B377AB"/>
    <w:rsid w:val="53BE6908"/>
    <w:rsid w:val="53E8332E"/>
    <w:rsid w:val="54296722"/>
    <w:rsid w:val="544A1923"/>
    <w:rsid w:val="546744A2"/>
    <w:rsid w:val="549934CF"/>
    <w:rsid w:val="54D846AE"/>
    <w:rsid w:val="54E301B5"/>
    <w:rsid w:val="54EF5EE5"/>
    <w:rsid w:val="55437190"/>
    <w:rsid w:val="556F52C2"/>
    <w:rsid w:val="55F805A0"/>
    <w:rsid w:val="563F2EFF"/>
    <w:rsid w:val="56412E8C"/>
    <w:rsid w:val="56DD6635"/>
    <w:rsid w:val="57536DAD"/>
    <w:rsid w:val="579B3A9D"/>
    <w:rsid w:val="57A53920"/>
    <w:rsid w:val="57E05A5D"/>
    <w:rsid w:val="580072CC"/>
    <w:rsid w:val="580A3E11"/>
    <w:rsid w:val="5814238F"/>
    <w:rsid w:val="581B64A9"/>
    <w:rsid w:val="58435C6A"/>
    <w:rsid w:val="585D38CD"/>
    <w:rsid w:val="589E7F78"/>
    <w:rsid w:val="58F31A1F"/>
    <w:rsid w:val="58F32E59"/>
    <w:rsid w:val="596F4BCD"/>
    <w:rsid w:val="59BE2E66"/>
    <w:rsid w:val="5A774527"/>
    <w:rsid w:val="5A7A0B2D"/>
    <w:rsid w:val="5A8B5C8A"/>
    <w:rsid w:val="5AD10A32"/>
    <w:rsid w:val="5ADE3D62"/>
    <w:rsid w:val="5AEF353C"/>
    <w:rsid w:val="5AEF5E47"/>
    <w:rsid w:val="5B156C2C"/>
    <w:rsid w:val="5B763843"/>
    <w:rsid w:val="5BAF7E63"/>
    <w:rsid w:val="5BBB4F8A"/>
    <w:rsid w:val="5BBD3512"/>
    <w:rsid w:val="5BDC3EDA"/>
    <w:rsid w:val="5BE40CB7"/>
    <w:rsid w:val="5C047522"/>
    <w:rsid w:val="5C1B398E"/>
    <w:rsid w:val="5C3E0B9C"/>
    <w:rsid w:val="5C6E0E40"/>
    <w:rsid w:val="5C87358B"/>
    <w:rsid w:val="5CAE2F22"/>
    <w:rsid w:val="5CB21A07"/>
    <w:rsid w:val="5CDD247F"/>
    <w:rsid w:val="5D6E59A9"/>
    <w:rsid w:val="5D860E2C"/>
    <w:rsid w:val="5DA01B9B"/>
    <w:rsid w:val="5DC64735"/>
    <w:rsid w:val="5DDE35A3"/>
    <w:rsid w:val="5DEF402A"/>
    <w:rsid w:val="5E135FC1"/>
    <w:rsid w:val="5E6D247B"/>
    <w:rsid w:val="5E9677E7"/>
    <w:rsid w:val="5EE05A66"/>
    <w:rsid w:val="5F1B07C2"/>
    <w:rsid w:val="5F34711E"/>
    <w:rsid w:val="5FC90254"/>
    <w:rsid w:val="608D5D86"/>
    <w:rsid w:val="60AF0234"/>
    <w:rsid w:val="61341422"/>
    <w:rsid w:val="61572054"/>
    <w:rsid w:val="615E16BF"/>
    <w:rsid w:val="61891B8A"/>
    <w:rsid w:val="61B91FC8"/>
    <w:rsid w:val="61E67C27"/>
    <w:rsid w:val="62065E4D"/>
    <w:rsid w:val="62173C67"/>
    <w:rsid w:val="621A22A5"/>
    <w:rsid w:val="621F2585"/>
    <w:rsid w:val="622253E5"/>
    <w:rsid w:val="6260325B"/>
    <w:rsid w:val="62CA2365"/>
    <w:rsid w:val="631007EB"/>
    <w:rsid w:val="63116CDE"/>
    <w:rsid w:val="63270B49"/>
    <w:rsid w:val="63271C98"/>
    <w:rsid w:val="633C5BDD"/>
    <w:rsid w:val="634A2365"/>
    <w:rsid w:val="634B7180"/>
    <w:rsid w:val="63971704"/>
    <w:rsid w:val="63997550"/>
    <w:rsid w:val="64272242"/>
    <w:rsid w:val="6456369E"/>
    <w:rsid w:val="64675D09"/>
    <w:rsid w:val="648414C1"/>
    <w:rsid w:val="6512690D"/>
    <w:rsid w:val="659E31AC"/>
    <w:rsid w:val="65CC7F16"/>
    <w:rsid w:val="65E01987"/>
    <w:rsid w:val="662B588C"/>
    <w:rsid w:val="666940B3"/>
    <w:rsid w:val="66730212"/>
    <w:rsid w:val="667B7622"/>
    <w:rsid w:val="66C13857"/>
    <w:rsid w:val="66EB1C11"/>
    <w:rsid w:val="6717596D"/>
    <w:rsid w:val="67512ECE"/>
    <w:rsid w:val="6767649D"/>
    <w:rsid w:val="67903C8C"/>
    <w:rsid w:val="679735EA"/>
    <w:rsid w:val="685D4CA4"/>
    <w:rsid w:val="6877444B"/>
    <w:rsid w:val="68805779"/>
    <w:rsid w:val="68A92027"/>
    <w:rsid w:val="68AA647D"/>
    <w:rsid w:val="68FB2954"/>
    <w:rsid w:val="693B3488"/>
    <w:rsid w:val="6943734A"/>
    <w:rsid w:val="694D769F"/>
    <w:rsid w:val="69692909"/>
    <w:rsid w:val="697D5882"/>
    <w:rsid w:val="698852FD"/>
    <w:rsid w:val="69B05530"/>
    <w:rsid w:val="69B76E58"/>
    <w:rsid w:val="69D7551D"/>
    <w:rsid w:val="69D80241"/>
    <w:rsid w:val="6A261B49"/>
    <w:rsid w:val="6A5C4396"/>
    <w:rsid w:val="6A835FB0"/>
    <w:rsid w:val="6ACC6624"/>
    <w:rsid w:val="6B124286"/>
    <w:rsid w:val="6B15602F"/>
    <w:rsid w:val="6B574189"/>
    <w:rsid w:val="6BB77FCB"/>
    <w:rsid w:val="6BBA1C6A"/>
    <w:rsid w:val="6BDB7C78"/>
    <w:rsid w:val="6BFB4203"/>
    <w:rsid w:val="6C491236"/>
    <w:rsid w:val="6C5704E7"/>
    <w:rsid w:val="6CA24C19"/>
    <w:rsid w:val="6CA974A7"/>
    <w:rsid w:val="6CE44A3F"/>
    <w:rsid w:val="6D542CB4"/>
    <w:rsid w:val="6D7273A9"/>
    <w:rsid w:val="6D8C7C62"/>
    <w:rsid w:val="6DA2375F"/>
    <w:rsid w:val="6DAD1E89"/>
    <w:rsid w:val="6DFE2D74"/>
    <w:rsid w:val="6E09268E"/>
    <w:rsid w:val="6EBB0ABB"/>
    <w:rsid w:val="6EDD596F"/>
    <w:rsid w:val="6F0A37BD"/>
    <w:rsid w:val="6F4456D0"/>
    <w:rsid w:val="6F7810F3"/>
    <w:rsid w:val="6F8922CF"/>
    <w:rsid w:val="6F97049A"/>
    <w:rsid w:val="6FD13A26"/>
    <w:rsid w:val="6FEA5855"/>
    <w:rsid w:val="70D3132F"/>
    <w:rsid w:val="70E655D4"/>
    <w:rsid w:val="72186900"/>
    <w:rsid w:val="724165A6"/>
    <w:rsid w:val="72C324E7"/>
    <w:rsid w:val="72CF31DF"/>
    <w:rsid w:val="72DD5ADE"/>
    <w:rsid w:val="734E5F1E"/>
    <w:rsid w:val="73636FCF"/>
    <w:rsid w:val="73D26EF1"/>
    <w:rsid w:val="741B12E1"/>
    <w:rsid w:val="74880368"/>
    <w:rsid w:val="74D258C0"/>
    <w:rsid w:val="74D81650"/>
    <w:rsid w:val="74EA12BE"/>
    <w:rsid w:val="74EE424C"/>
    <w:rsid w:val="75232355"/>
    <w:rsid w:val="75735EA3"/>
    <w:rsid w:val="75B93DF7"/>
    <w:rsid w:val="75CE28E6"/>
    <w:rsid w:val="7648439C"/>
    <w:rsid w:val="76E33707"/>
    <w:rsid w:val="76F225CC"/>
    <w:rsid w:val="77130224"/>
    <w:rsid w:val="773463B5"/>
    <w:rsid w:val="773A0D1C"/>
    <w:rsid w:val="7784719E"/>
    <w:rsid w:val="778C4F74"/>
    <w:rsid w:val="77B0757A"/>
    <w:rsid w:val="77BB267F"/>
    <w:rsid w:val="77D40205"/>
    <w:rsid w:val="77F047FD"/>
    <w:rsid w:val="77F40C8B"/>
    <w:rsid w:val="77FB0129"/>
    <w:rsid w:val="781E1CC1"/>
    <w:rsid w:val="78716510"/>
    <w:rsid w:val="793C12CE"/>
    <w:rsid w:val="79F865D9"/>
    <w:rsid w:val="7A354310"/>
    <w:rsid w:val="7A673472"/>
    <w:rsid w:val="7A6B51D7"/>
    <w:rsid w:val="7A6D24CE"/>
    <w:rsid w:val="7AA6655D"/>
    <w:rsid w:val="7AC95CB7"/>
    <w:rsid w:val="7AF06C57"/>
    <w:rsid w:val="7B283778"/>
    <w:rsid w:val="7B604C1C"/>
    <w:rsid w:val="7B903EE9"/>
    <w:rsid w:val="7BAD4EF8"/>
    <w:rsid w:val="7BF665F1"/>
    <w:rsid w:val="7BF85712"/>
    <w:rsid w:val="7C463633"/>
    <w:rsid w:val="7C4D3DC4"/>
    <w:rsid w:val="7C5154A5"/>
    <w:rsid w:val="7C6C731B"/>
    <w:rsid w:val="7C8C5241"/>
    <w:rsid w:val="7C9D188D"/>
    <w:rsid w:val="7D492E47"/>
    <w:rsid w:val="7D4B27DD"/>
    <w:rsid w:val="7D502F9E"/>
    <w:rsid w:val="7D9D3592"/>
    <w:rsid w:val="7DC3460C"/>
    <w:rsid w:val="7E2B432D"/>
    <w:rsid w:val="7EA30196"/>
    <w:rsid w:val="7F3C4F83"/>
    <w:rsid w:val="7F4D52A4"/>
    <w:rsid w:val="7F8418B3"/>
    <w:rsid w:val="7FC0279B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spacing w:line="240" w:lineRule="atLeast"/>
      <w:ind w:firstLine="628" w:firstLineChars="200"/>
      <w:jc w:val="both"/>
    </w:pPr>
    <w:rPr>
      <w:rFonts w:ascii="Times New Roman" w:hAnsi="Times New Roman" w:eastAsia="仿宋_GB2312"/>
      <w:spacing w:val="-6"/>
      <w:kern w:val="2"/>
      <w:sz w:val="32"/>
      <w:szCs w:val="32"/>
      <w:lang w:val="en-US" w:eastAsia="zh-CN" w:bidi="he-IL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Lines="0" w:beforeAutospacing="0" w:afterLines="0" w:afterAutospacing="0" w:line="240" w:lineRule="atLeast"/>
      <w:ind w:firstLine="0" w:firstLineChars="0"/>
      <w:jc w:val="center"/>
      <w:outlineLvl w:val="0"/>
    </w:pPr>
    <w:rPr>
      <w:rFonts w:eastAsia="黑体"/>
      <w:kern w:val="44"/>
      <w:sz w:val="44"/>
    </w:rPr>
  </w:style>
  <w:style w:type="paragraph" w:styleId="3">
    <w:name w:val="heading 2"/>
    <w:basedOn w:val="1"/>
    <w:next w:val="1"/>
    <w:unhideWhenUsed/>
    <w:qFormat/>
    <w:uiPriority w:val="0"/>
    <w:pPr>
      <w:keepNext/>
      <w:keepLines/>
      <w:spacing w:beforeLines="0" w:beforeAutospacing="0" w:afterLines="0" w:afterAutospacing="0" w:line="240" w:lineRule="atLeast"/>
      <w:ind w:firstLine="0" w:firstLineChars="0"/>
      <w:jc w:val="center"/>
      <w:outlineLvl w:val="1"/>
    </w:pPr>
    <w:rPr>
      <w:rFonts w:ascii="楷体_GB2312" w:hAnsi="楷体_GB2312" w:eastAsia="楷体_GB2312"/>
    </w:rPr>
  </w:style>
  <w:style w:type="paragraph" w:styleId="4">
    <w:name w:val="heading 3"/>
    <w:basedOn w:val="1"/>
    <w:next w:val="1"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2"/>
    </w:pPr>
    <w:rPr>
      <w:b/>
      <w:sz w:val="32"/>
    </w:rPr>
  </w:style>
  <w:style w:type="character" w:default="1" w:styleId="13">
    <w:name w:val="Default Paragraph Font"/>
    <w:semiHidden/>
    <w:uiPriority w:val="0"/>
  </w:style>
  <w:style w:type="table" w:default="1" w:styleId="16">
    <w:name w:val="Normal Table"/>
    <w:semiHidden/>
    <w:uiPriority w:val="0"/>
    <w:tblPr>
      <w:tblStyle w:val="16"/>
      <w:tblLayout w:type="fixed"/>
      <w:tblCellMar>
        <w:top w:w="0" w:type="dxa"/>
        <w:left w:w="108" w:type="dxa"/>
        <w:bottom w:w="0" w:type="dxa"/>
        <w:right w:w="108" w:type="dxa"/>
      </w:tblCellMar>
    </w:tblPr>
    <w:tcPr>
      <w:textDirection w:val="lrTb"/>
    </w:tcPr>
  </w:style>
  <w:style w:type="paragraph" w:styleId="5">
    <w:name w:val="Body Text"/>
    <w:basedOn w:val="1"/>
    <w:uiPriority w:val="0"/>
    <w:rPr>
      <w:rFonts w:ascii="宋体" w:hAnsi="宋体"/>
      <w:sz w:val="32"/>
    </w:rPr>
  </w:style>
  <w:style w:type="paragraph" w:styleId="6">
    <w:name w:val="Body Text Indent"/>
    <w:basedOn w:val="1"/>
    <w:uiPriority w:val="0"/>
    <w:pPr>
      <w:tabs>
        <w:tab w:val="left" w:pos="330"/>
      </w:tabs>
      <w:spacing w:line="580" w:lineRule="exact"/>
      <w:ind w:firstLine="640" w:firstLineChars="200"/>
    </w:pPr>
    <w:rPr>
      <w:rFonts w:eastAsia="仿宋_GB2312"/>
      <w:sz w:val="32"/>
      <w:szCs w:val="32"/>
    </w:rPr>
  </w:style>
  <w:style w:type="paragraph" w:styleId="7">
    <w:name w:val="Body Text Indent 2"/>
    <w:basedOn w:val="1"/>
    <w:uiPriority w:val="0"/>
    <w:pPr>
      <w:spacing w:line="580" w:lineRule="exact"/>
      <w:ind w:firstLine="480" w:firstLineChars="150"/>
    </w:pPr>
    <w:rPr>
      <w:rFonts w:eastAsia="仿宋_GB2312"/>
      <w:color w:val="000000"/>
      <w:kern w:val="0"/>
      <w:sz w:val="32"/>
      <w:szCs w:val="32"/>
    </w:rPr>
  </w:style>
  <w:style w:type="paragraph" w:styleId="8">
    <w:name w:val="footer"/>
    <w:basedOn w:val="1"/>
    <w:uiPriority w:val="0"/>
    <w:pPr>
      <w:tabs>
        <w:tab w:val="center" w:pos="4153"/>
        <w:tab w:val="right" w:pos="8306"/>
      </w:tabs>
      <w:overflowPunct w:val="0"/>
      <w:autoSpaceDE w:val="0"/>
      <w:autoSpaceDN w:val="0"/>
      <w:adjustRightInd w:val="0"/>
      <w:spacing w:line="240" w:lineRule="atLeast"/>
      <w:jc w:val="both"/>
      <w:textAlignment w:val="baseline"/>
    </w:pPr>
    <w:rPr>
      <w:sz w:val="20"/>
      <w:szCs w:val="20"/>
    </w:rPr>
  </w:style>
  <w:style w:type="paragraph" w:styleId="9">
    <w:name w:val="header"/>
    <w:basedOn w:val="1"/>
    <w:uiPriority w:val="0"/>
    <w:pPr>
      <w:tabs>
        <w:tab w:val="center" w:pos="4153"/>
        <w:tab w:val="right" w:pos="8306"/>
      </w:tabs>
      <w:overflowPunct w:val="0"/>
      <w:autoSpaceDE w:val="0"/>
      <w:autoSpaceDN w:val="0"/>
      <w:adjustRightInd w:val="0"/>
      <w:spacing w:line="240" w:lineRule="atLeast"/>
      <w:jc w:val="both"/>
      <w:textAlignment w:val="baseline"/>
    </w:pPr>
    <w:rPr>
      <w:sz w:val="20"/>
      <w:szCs w:val="20"/>
    </w:rPr>
  </w:style>
  <w:style w:type="paragraph" w:styleId="10">
    <w:name w:val="Body Text Indent 3"/>
    <w:basedOn w:val="1"/>
    <w:uiPriority w:val="0"/>
    <w:pPr>
      <w:spacing w:line="580" w:lineRule="exact"/>
      <w:ind w:firstLine="640" w:firstLineChars="200"/>
    </w:pPr>
    <w:rPr>
      <w:rFonts w:eastAsia="仿宋_GB2312"/>
      <w:color w:val="000000"/>
      <w:kern w:val="0"/>
      <w:sz w:val="32"/>
      <w:szCs w:val="32"/>
    </w:rPr>
  </w:style>
  <w:style w:type="paragraph" w:styleId="11">
    <w:name w:val="Body Text 2"/>
    <w:basedOn w:val="1"/>
    <w:uiPriority w:val="0"/>
    <w:pPr>
      <w:spacing w:line="580" w:lineRule="exact"/>
    </w:pPr>
    <w:rPr>
      <w:rFonts w:eastAsia="仿宋_GB2312"/>
      <w:bCs/>
      <w:smallCaps/>
      <w:color w:val="000000"/>
      <w:kern w:val="0"/>
      <w:sz w:val="32"/>
      <w:szCs w:val="32"/>
    </w:rPr>
  </w:style>
  <w:style w:type="paragraph" w:styleId="12">
    <w:name w:val="Normal (Web)"/>
    <w:basedOn w:val="1"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14">
    <w:name w:val="page number"/>
    <w:basedOn w:val="13"/>
    <w:uiPriority w:val="0"/>
  </w:style>
  <w:style w:type="character" w:styleId="15">
    <w:name w:val="line number"/>
    <w:basedOn w:val="13"/>
    <w:uiPriority w:val="0"/>
  </w:style>
  <w:style w:type="table" w:styleId="17">
    <w:name w:val="Table Grid"/>
    <w:basedOn w:val="16"/>
    <w:uiPriority w:val="0"/>
    <w:pPr>
      <w:widowControl w:val="0"/>
      <w:spacing w:line="240" w:lineRule="atLeast"/>
      <w:jc w:val="both"/>
    </w:pPr>
    <w:rPr>
      <w:rFonts w:eastAsia="方正仿宋_GBK"/>
      <w:sz w:val="32"/>
      <w:szCs w:val="32"/>
    </w:rPr>
    <w:tblPr>
      <w:tblStyle w:val="16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  <w:tcPr>
      <w:textDirection w:val="lrTb"/>
    </w:tcPr>
  </w:style>
  <w:style w:type="paragraph" w:customStyle="1" w:styleId="18">
    <w:name w:val=" Char"/>
    <w:basedOn w:val="1"/>
    <w:next w:val="3"/>
    <w:semiHidden/>
    <w:qFormat/>
    <w:uiPriority w:val="6"/>
    <w:pPr>
      <w:jc w:val="center"/>
    </w:pPr>
    <w:rPr>
      <w:rFonts w:ascii="Tahoma" w:hAnsi="Tahoma" w:eastAsia="方正小标宋简体"/>
      <w:sz w:val="44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 Files\Kingsoft\WPS Office\10.8.0.5715\office6\mui\zh_CN\templates\wps\office\standard official document\blank offici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blank official document(22 rows, 28columns).wpt</Template>
  <Pages>5</Pages>
  <Words>2095</Words>
  <Characters>2106</Characters>
  <Lines>0</Lines>
  <Paragraphs>0</Paragraphs>
  <ScaleCrop>false</ScaleCrop>
  <LinksUpToDate>false</LinksUpToDate>
  <CharactersWithSpaces>2146</CharactersWithSpaces>
  <Application>WPS Office_10.1.0.6207_F1E327BC-269C-435d-A152-05C5408002CA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2016-10-26T01:45:00Z</dcterms:created>
  <dc:creator>wps-64</dc:creator>
  <cp:lastModifiedBy>DELL</cp:lastModifiedBy>
  <cp:lastPrinted>2016-11-15T06:41:12Z</cp:lastPrinted>
  <dcterms:modified xsi:type="dcterms:W3CDTF">2017-02-25T11:51:02Z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2052-10.1.0.6207</vt:lpwstr>
  </property>
</Properties>
</file>