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C7" w:rsidRDefault="00C20DC7" w:rsidP="005A3E45">
      <w:pPr>
        <w:widowControl/>
        <w:spacing w:line="560" w:lineRule="exact"/>
        <w:rPr>
          <w:rFonts w:ascii="仿宋_GB2312" w:eastAsia="仿宋_GB2312" w:hAnsi="仿宋_GB2312" w:cs="仿宋_GB2312"/>
          <w:b/>
          <w:bCs/>
          <w:color w:val="FF0000"/>
          <w:kern w:val="0"/>
          <w:sz w:val="32"/>
          <w:szCs w:val="32"/>
        </w:rPr>
      </w:pPr>
    </w:p>
    <w:p w:rsidR="00C20DC7" w:rsidRDefault="00C20DC7" w:rsidP="005A3E45">
      <w:pPr>
        <w:widowControl/>
        <w:spacing w:line="560" w:lineRule="exact"/>
        <w:rPr>
          <w:rFonts w:ascii="仿宋_GB2312" w:eastAsia="仿宋_GB2312" w:hAnsi="仿宋_GB2312" w:cs="仿宋_GB2312"/>
          <w:b/>
          <w:bCs/>
          <w:color w:val="FF0000"/>
          <w:kern w:val="0"/>
          <w:sz w:val="32"/>
          <w:szCs w:val="32"/>
        </w:rPr>
      </w:pPr>
    </w:p>
    <w:p w:rsidR="00C20DC7" w:rsidRPr="00E17101" w:rsidRDefault="00DD64C4" w:rsidP="00E17101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E17101">
        <w:rPr>
          <w:rFonts w:ascii="宋体" w:eastAsia="宋体" w:hAnsi="宋体" w:cs="Times New Roman" w:hint="eastAsia"/>
          <w:sz w:val="44"/>
          <w:szCs w:val="44"/>
        </w:rPr>
        <w:t>新疆维吾尔自治区第六届人民代表大会第二次会议关于认真实施《中华人民共和国民族区域自治法》的决议</w:t>
      </w:r>
    </w:p>
    <w:p w:rsidR="00C20DC7" w:rsidRPr="00E17101" w:rsidRDefault="00DD64C4" w:rsidP="00E17101">
      <w:pPr>
        <w:spacing w:line="560" w:lineRule="exact"/>
        <w:ind w:leftChars="337" w:left="708" w:rightChars="296" w:right="622"/>
        <w:jc w:val="center"/>
        <w:rPr>
          <w:rFonts w:ascii="楷体_GB2312" w:eastAsia="楷体_GB2312" w:hAnsi="Calibri" w:cs="Times New Roman"/>
          <w:sz w:val="32"/>
          <w:szCs w:val="27"/>
        </w:rPr>
      </w:pPr>
      <w:r w:rsidRPr="00E17101">
        <w:rPr>
          <w:rFonts w:ascii="楷体_GB2312" w:eastAsia="楷体_GB2312" w:hAnsi="Calibri" w:cs="Times New Roman" w:hint="eastAsia"/>
          <w:sz w:val="32"/>
          <w:szCs w:val="27"/>
        </w:rPr>
        <w:t>（1984年6月26日新疆维吾尔自治区第六届人民代表大会第二次会议通过）</w:t>
      </w:r>
    </w:p>
    <w:p w:rsidR="00C20DC7" w:rsidRDefault="00DD64C4" w:rsidP="005A3E4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 </w:t>
      </w:r>
    </w:p>
    <w:p w:rsidR="00C20DC7" w:rsidRDefault="00DD64C4" w:rsidP="005A3E4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治区六届人大二次会议认真学习了《中华人民共和国民族区域自治法》。认为这一法律是实施宪法规定的民族区域自治制度的基本法律，它的颁布施行，对于进一步完善和发展民族区域自治制度，巩固国家的统一，发展社会主义的民族关系，加强民族团结，发挥各族人民当家作主的积极性，加速民族自治地方社会主义经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济和文化的发展，具有十分重要的意义。会议坚决拥护民族区域自治法。为了保证这一法律在自治区的认真实施，特作如下决议：</w:t>
      </w:r>
    </w:p>
    <w:p w:rsidR="00C20DC7" w:rsidRDefault="00DD64C4" w:rsidP="005A3E4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广泛深入学习宣传民族区域自治法。自治区境内的一切机关、团体、部队、学校、企事业单位和城乡基层组织，都要采取各种有效的方式，广泛深入地宣传民族区域自治法，做到家喻户晓，人人皆知，使各族人民群众了解它的基本精神和重要规定，提高思想认识，自觉地维护和执行。在宣传工作中，要联系实际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有针对性地进行思想教育，为民族区域自治法的全面实施扫清各种思想障碍，做好各项准备工作。</w:t>
      </w:r>
    </w:p>
    <w:p w:rsidR="00C20DC7" w:rsidRDefault="00DD64C4" w:rsidP="005A3E4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切实贯彻执行民族区域自治法。自治区境内的一切机关、团体、部队、学校、企事业单位和城乡基层组织，都要认真贯彻执行民族区域自治法，保障各级自治机关自治权利的行使。要对照民族区域自治法，经常检查自己的工作，切实纠正违法现象，做到有法必依，执法必严，违法必究。自治区人大常委会要根据宪法和民族区域自治法，结合自治区的实际，组织起草自治区自治条例，提交自治区人民代表大会审议通过，报全国人大常委会批准后执行。</w:t>
      </w:r>
    </w:p>
    <w:p w:rsidR="00C20DC7" w:rsidRDefault="00DD64C4" w:rsidP="005A3E4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认真实施民族区域自治法，发展平等、团结、互助的社会主义民族关系，进一步增进各民族的团结。按照民族区域自治法的规定，处理好各民族之间的关系。各族人民群众要牢固树立“汉族离不开少数民族，少数民族离不开汉族”的思想，互相信任，互相尊重，互相支持，互相学习，互相谅解，把自治区的民族团结推进到一个新的阶段。</w:t>
      </w:r>
    </w:p>
    <w:p w:rsidR="00C20DC7" w:rsidRPr="00E17101" w:rsidRDefault="00DD64C4" w:rsidP="00E1710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认真实施民族区域自治法，加速自治区的社会主义经济、文化建设，为大规模开发建设新疆作好准备。在国家的统一领导下，充分行使自治机关的自治权利，大量培养少数民族的各级干部、各种专业人才和技术工人，发扬各族人民自力更生、艰苦奋斗的精神，勇于改革，开拓前进，把自治区的社会主义建设事业迅速搞上去，为各民族的共同繁荣而努力奋斗。</w:t>
      </w:r>
    </w:p>
    <w:sectPr w:rsidR="00C20DC7" w:rsidRPr="00E17101" w:rsidSect="005A3E45">
      <w:footerReference w:type="default" r:id="rId7"/>
      <w:pgSz w:w="11906" w:h="16838"/>
      <w:pgMar w:top="2098" w:right="1531" w:bottom="2098" w:left="1531" w:header="85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DB" w:rsidRDefault="00C139DB" w:rsidP="00C20DC7">
      <w:r>
        <w:separator/>
      </w:r>
    </w:p>
  </w:endnote>
  <w:endnote w:type="continuationSeparator" w:id="0">
    <w:p w:rsidR="00C139DB" w:rsidRDefault="00C139DB" w:rsidP="00C2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DC7" w:rsidRDefault="007A1AE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C20DC7" w:rsidRDefault="007A1AEF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DD64C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17101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DB" w:rsidRDefault="00C139DB" w:rsidP="00C20DC7">
      <w:r>
        <w:separator/>
      </w:r>
    </w:p>
  </w:footnote>
  <w:footnote w:type="continuationSeparator" w:id="0">
    <w:p w:rsidR="00C139DB" w:rsidRDefault="00C139DB" w:rsidP="00C20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1E6"/>
    <w:rsid w:val="001F5946"/>
    <w:rsid w:val="00367C30"/>
    <w:rsid w:val="005A3E45"/>
    <w:rsid w:val="007A050E"/>
    <w:rsid w:val="007A1AEF"/>
    <w:rsid w:val="008151E6"/>
    <w:rsid w:val="009A5555"/>
    <w:rsid w:val="00C139DB"/>
    <w:rsid w:val="00C20DC7"/>
    <w:rsid w:val="00DD64C4"/>
    <w:rsid w:val="00E17101"/>
    <w:rsid w:val="17DA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20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C20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uiPriority w:val="99"/>
    <w:semiHidden/>
    <w:unhideWhenUsed/>
    <w:rsid w:val="00C20D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rsid w:val="00C20D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C20DC7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20DC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2019-01-03T09:40:00Z</dcterms:created>
  <dcterms:modified xsi:type="dcterms:W3CDTF">2019-09-06T03:02:00Z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