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海南经济特区排污许可管理条例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（2024年7月31日海南省第七届人民代表大会常务委员会第十二次会议通过）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为了加强排污许可管理，规范企业事业单位和其他生产经营者排污行为，控制污染物排放，保护和改善生态环境，根据生态环境保护等有关法律、行政法规，结合海南经济特区实际，制定本条例。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本经济特区内排污许可证的申请、审批、执行以及与排污许可相关的监督管理等活动，适用本条例。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依法实行排污许可管理的企业事业单位和其他生产经营者（以下简称排污单位），应当依法申请取得排污许可证；未取得排污许可证的，不得排放污染物。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染物产生量、排放量较大或者对环境的影响程度较大的规模化畜禽养殖、电力生产、精炼石油产品制造、污水处理及其再生利用等排污单位，实行排污许可重点管理；污染物产生量、排放量和对环境的影响程度都较小的排污单位，实行排污许可简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依法需要填报排污登记表的企业事业单位和其他生产经营者（以下简称排污登记单位），应当在排污许可证管理信息平台进行排污登记。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县级以上人民政府生态环境主管部门负责本行政区域排污许可的监督管理。具体审批权限由省人民政府生态环境主管部门另行规定。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县级以上人民政府应当将排污许可监督管理工作所需费用列入本级财政预算。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县级以上人民政府应当将排污许可工作开展情况作为对本级人民政府生态环境主管部门及其负责人和下级人民政府及其负责人考核的内容，考核结果应当向社会公开。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排污单位应当在排污行为发生之前，向其生产经营场所所在地县级以上人民政府生态环境主管部门申请取得排污许可证。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排污单位有两个以上生产经营场所排放污染物的，应当分别向生产经营场所所在地县级以上人民政府生态环境主管部门申请取得排污许可证。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申请取得排污许可证，可以通过排污许可证管理信息平台提交排污许可证申请表，也可以通过信函等方式提交。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排污单位应当依照国家有关规定向生态环境主管部门提交相应材料，可以对申请材料进行补充说明。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排污单位申请许可排放量的，应当一并提交排放量限值计算过程。重点污染物排放总量控制指标通过排污权交易获取的，还应当提交排污权交易指标的证明材料。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污染物排放口已经建成的排污单位，应当提交有关排放口规范化的情况说明。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排污单位可以一并提交环境影响评价文件和排污许可证申请材料，生态环境主管部门同步审批。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排污单位委托技术服务机构编制排污许可证申请材料的，技术服务机构应当依法开展相关工作，并接受生态环境主管部门监督检查。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自受理申请之日起二十个工作日内作出是否准予许可决定。对实行排污许可重点管理的排污单位，生态环境主管部门在规定时限内不能作出决定的，经本部门负责人批准，可以延长十个工作日，并向排污单位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作出准予许可决定的，生态环境主管部门应当通过排污许可证管理信息平台生成统一的排污许可证编号，向排污单位发放排污许可证；作出不予许可决定的，应当向排污单位书面说明理由。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进行现场核查的，生态环境主管部门应当在本条第一款规定期限内完成；依法需要听证、检验、检测、专家评审的，所需时间不计算在本条第一款规定的期限内。生态环境主管部门应当将所需时间书面告知排污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排污许可证应当记载下列信息：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（一）排污单位名称、住所、法定代表人或者主要负责人、生产经营场所所在地等信息；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（二）排污许可证有效期限、发证机关、发证日期、证书编号和二维码等基本信息；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（三）产生和排放污染物环节、污染防治设施等；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（四）污染物排放口位置和数量，污染物排放方式、排放去向等；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（五）污染物排放种类、许可排放浓度、许可排放量等；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（六）存在大气污染物无组织排放情形时的无组织排放控制要求；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（七）工业噪声排放限值及污染防控技术要求；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（八）工业固体废物的污染防控技术要求；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（九）土壤污染重点监管单位有毒有害物质排放情况、隐患排查等要求；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（十）地下水污染防治相关要求；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（十一）污染防治设施运行和维护要求、污染物排放口规范化建设要求；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（十二）特殊时段禁止或者限制污染物排放的要求；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（十三）开展突发环境事件应急管理工作要求；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（十四）自行监测、环境管理台账记录、排污许可证执行报告的内容和频次等环境管理要求；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（十五）排污单位环境信息公开要求；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（十六）法律法规规定排污单位应当遵守的其他控制污染物排放的要求。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环境影响报告书（表）及其批准文件中与污染物排放相关的主要内容，以及排污单位承诺执行更为严格排放浓度的，应当纳入排污许可证。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省人民政府生态环境主管部门可以结合本经济特区的具体情况和实际需要，优化排污许可证副本格式。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排污单位应当按照排污许可证规定的排放污染物的种类、浓度、排放量、排放方式、排放去向等要求排放污染物。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排污单位应当建立环境管理制度，落实自行监测、台账记录、执行报告和信息公开等环境管理要求。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排污单位应当按照国家和本省有关规定运行和维护污染防治设施，建设规范化污染物排放口，设置信息化标识牌，严格控制污染物排放。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排污单位排放污染物有下列情形之一的，有关部门应当将其列入强制性清洁生产审核重点企业名单：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（一）超过国家和本省规定的排放标准或者超过重点污染物许可排放量的；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（二）使用有毒有害原料进行生产或者在生产中排放有毒有害物质的。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排污单位应当将清洁生产审核与验收情况纳入执行报告。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排污单位应当按照有关技术指南等依法开展自行监测，上传监测数据至生态环境主管部门污染源监测数据管理平台并保存原始监测记录，对自行监测数据的真实性和准确性负责，不得篡改、伪造。原始监测记录保存期限不得少于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排污单位应当按照有关标准规范要求建设、使用、维护监测点位，保障监测活动正常开展所必需的条件。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排污单位可以依托自有人员、场所、设备开展自行监测，也可以委托具备相应资质的生态环境监测机构开展自行监测。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按照规定需要安装自动监测设备的排污单位，应当在取得排污许可证九十日内完成自动监测设备与生态环境主管部门的监控设备联网，并保证自动监测设备正常运行。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排污单位应当按照排污许可证规定的执行报告内容、频次和时间要求，通过排污许可证管理信息平台向生态环境主管部门提交排污许可证执行报告。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重点管理排污单位应当提交年度执行报告和季度执行报告，简化管理排污单位应当提交年度执行报告。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排污许可执行情况应当作为环境影响后评价的重要依据。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生态环境主管部门应当落实以排污许可制为核心的固定污染源监管制度，建立新污染物协同治理和环境风险管控体系，推进多污染物协同减排。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生态环境主管部门可以结合本行政区域环境质量改善需求，对相关区域、流（海）域的重点污染物，通过提高排放标准或者加严许可排放量等措施，对排污单位实施更为严格的污染物排放总量控制。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将与污染源有关的执法检查统一纳入排污许可年度执法检查计划，根据排污许可管理类别、排污单位环保信用评价和生态环境管理要求等因素，合理确定执法检查重点、检查频次和检查方式，按照排污许可证记载事项开展清单式执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清单式执法检查重点检查排放口规范化建设、污染物排放浓度和排放量、污染防治设施运行和维护、无组织排放控制等要求的落实情况，抽查核实环境管理台账记录、排污许可证执行报告、自行监测数据、信息公开内容的真实性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生态环境主管部门应当建立排污信息共享与联合奖惩机制，完善环保信用管理制度，将排污单位、排污登记单位、排污许可技术服务机构、生态环境监测机构及其相关负责人纳入环保信用监管。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环保信用评价结果可以作为监督管理、申请财政性资金项目、享受政府优惠政策支持、银行贷款、融资等的参考依据。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排污单位超过承诺执行的更为严格的排放浓度，但未超过国家和本省污染物排放标准的，由相关部门暂停或者取消其依据承诺享受的相关优惠政策。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排污登记单位未依照本条例规定填报排污信息的，由生态环境主管部门责令改正，可以处五千元以上五万元以下罚款。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违反本条例规定，排污单位有下列行为之一的，由生态环境主管部门责令改正，可以处五千元以上二万元以下罚款：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（一）未按照规定设置排放口信息化标识牌的；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（二）监测点位不符合相关标准规范要求的。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应当实施排污许可重点管理或者简化管理的排污单位，擅自降低为排污登记管理的，生态环境主管部门应当确认登记无效，向社会公开，责令改正并依法予以处罚。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违反本条例规定，技术服务机构存在弄虚作假等行为的，由生态环境主管部门责令改正，并处所收费用一倍以上三倍以下罚款。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生态环境监测机构及其从业人员篡改、伪造生态环境监测数据或者出具虚假监测报告的，由生态环境主管部门责令改正，没收违法所得，对生态环境监测机构处五万元以上二十万元以下罚款，对负有责任的主管人员和其他直接责任人员处五千元以上五万元以下罚款；情节严重的，对生态环境监测机构处二十万元以上五十万元以下罚款，对负有责任的主管人员和其他直接责任人员处五万元以上十万元以下罚款，有关责任人员五年内不得从事生态环境服务工作。依法应当撤销资质认定证书的，资质认定主管部门应当撤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本条例设定的行政许可和行政处罚，已经实施相对集中行政审批和综合行政执法管理的，从其规定。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违反本条例规定的行为，本条例未设定处罚，其他有关法律法规另有处罚规定的，从其规定。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本条例自2024年9月1日起施行。2019年12月31日海南省第六届人民代表大会常务委员会第十六次会议通过的《海南省排污许可管理条例》同时废止。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