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20" w:rsidRDefault="00630E20" w:rsidP="002C54FF">
      <w:pPr>
        <w:pStyle w:val="2"/>
        <w:keepNext w:val="0"/>
        <w:keepLines w:val="0"/>
        <w:spacing w:before="0" w:after="0" w:line="579" w:lineRule="exact"/>
        <w:rPr>
          <w:rFonts w:ascii="宋体" w:hAnsi="宋体" w:cs="宋体"/>
          <w:b w:val="0"/>
          <w:bCs w:val="0"/>
        </w:rPr>
      </w:pPr>
    </w:p>
    <w:p w:rsidR="00630E20" w:rsidRDefault="00630E20" w:rsidP="002C54FF">
      <w:pPr>
        <w:pStyle w:val="2"/>
        <w:keepNext w:val="0"/>
        <w:keepLines w:val="0"/>
        <w:spacing w:before="0" w:after="0" w:line="579" w:lineRule="exact"/>
        <w:rPr>
          <w:rFonts w:ascii="宋体" w:hAnsi="宋体" w:cs="宋体"/>
          <w:b w:val="0"/>
          <w:bCs w:val="0"/>
        </w:rPr>
      </w:pPr>
    </w:p>
    <w:p w:rsidR="00630E20" w:rsidRDefault="00650529" w:rsidP="002C54FF">
      <w:pPr>
        <w:pStyle w:val="2"/>
        <w:keepNext w:val="0"/>
        <w:keepLines w:val="0"/>
        <w:spacing w:before="0" w:after="0" w:line="579" w:lineRule="exact"/>
        <w:jc w:val="center"/>
        <w:rPr>
          <w:rFonts w:ascii="宋体" w:hAnsi="宋体" w:cs="宋体"/>
          <w:b w:val="0"/>
          <w:bCs w:val="0"/>
          <w:sz w:val="44"/>
          <w:szCs w:val="44"/>
        </w:rPr>
      </w:pPr>
      <w:r>
        <w:rPr>
          <w:rFonts w:ascii="宋体" w:hAnsi="宋体" w:cs="宋体" w:hint="eastAsia"/>
          <w:b w:val="0"/>
          <w:bCs w:val="0"/>
          <w:sz w:val="44"/>
          <w:szCs w:val="44"/>
        </w:rPr>
        <w:t>海南省人民代表大会关于建设</w:t>
      </w:r>
    </w:p>
    <w:p w:rsidR="00630E20" w:rsidRDefault="00650529" w:rsidP="002C54FF">
      <w:pPr>
        <w:pStyle w:val="2"/>
        <w:keepNext w:val="0"/>
        <w:keepLines w:val="0"/>
        <w:spacing w:before="0" w:after="0" w:line="579" w:lineRule="exact"/>
        <w:jc w:val="center"/>
      </w:pPr>
      <w:r>
        <w:rPr>
          <w:rFonts w:ascii="宋体" w:hAnsi="宋体" w:cs="宋体" w:hint="eastAsia"/>
          <w:b w:val="0"/>
          <w:bCs w:val="0"/>
          <w:sz w:val="44"/>
          <w:szCs w:val="44"/>
        </w:rPr>
        <w:t>生态省的决定</w:t>
      </w:r>
    </w:p>
    <w:p w:rsidR="00630E20" w:rsidRDefault="00630E20" w:rsidP="002C54FF">
      <w:pPr>
        <w:spacing w:line="579" w:lineRule="exact"/>
        <w:ind w:leftChars="200" w:left="420" w:rightChars="200" w:right="420"/>
        <w:rPr>
          <w:rFonts w:ascii="宋体" w:hAnsi="宋体" w:cs="宋体"/>
          <w:sz w:val="32"/>
          <w:szCs w:val="32"/>
        </w:rPr>
      </w:pPr>
    </w:p>
    <w:p w:rsidR="00630E20" w:rsidRPr="00650529" w:rsidRDefault="00650529" w:rsidP="002C54FF">
      <w:pPr>
        <w:spacing w:line="579" w:lineRule="exact"/>
        <w:ind w:leftChars="200" w:left="420" w:rightChars="200" w:right="420"/>
        <w:rPr>
          <w:rFonts w:ascii="楷体_GB2312" w:eastAsia="楷体_GB2312" w:hAnsi="宋体" w:cs="楷体_GB2312" w:hint="eastAsia"/>
          <w:sz w:val="32"/>
          <w:szCs w:val="32"/>
        </w:rPr>
      </w:pPr>
      <w:r w:rsidRPr="00650529">
        <w:rPr>
          <w:rFonts w:ascii="楷体_GB2312" w:eastAsia="楷体_GB2312" w:hAnsi="宋体" w:cs="楷体_GB2312" w:hint="eastAsia"/>
          <w:sz w:val="32"/>
          <w:szCs w:val="32"/>
        </w:rPr>
        <w:t>（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1999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2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6</w:t>
      </w:r>
      <w:r w:rsidRPr="00650529">
        <w:rPr>
          <w:rFonts w:ascii="楷体_GB2312" w:eastAsia="楷体_GB2312" w:hAnsi="宋体" w:cs="楷体_GB2312" w:hint="eastAsia"/>
          <w:sz w:val="32"/>
          <w:szCs w:val="32"/>
        </w:rPr>
        <w:t>日海南省第二届人民代表大会第二次会议通过）</w:t>
      </w:r>
      <w:bookmarkStart w:id="0" w:name="_GoBack"/>
      <w:bookmarkEnd w:id="0"/>
    </w:p>
    <w:p w:rsidR="00630E20" w:rsidRDefault="00630E20" w:rsidP="002C54FF">
      <w:pPr>
        <w:spacing w:line="579" w:lineRule="exact"/>
        <w:ind w:firstLine="405"/>
        <w:rPr>
          <w:rFonts w:ascii="宋体" w:hAnsi="宋体" w:cs="宋体"/>
          <w:sz w:val="32"/>
          <w:szCs w:val="32"/>
        </w:rPr>
      </w:pPr>
    </w:p>
    <w:p w:rsidR="00630E20" w:rsidRDefault="00650529" w:rsidP="002C54FF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建省办经济特区以来，坚持把保护和改善生态环境作为开发建设中的一项基本方针，经过不懈的努力，取得了明显的成效，为创建一流环境质量，发展新兴生态产业，奠定了良好基础。为了充分发挥海南的环境、资源优势，全面实施可持续发展战略，促进海南跨世纪发展远景目标的实现，省人民代表大会认为有必要提出加快生态省建设的任务。通过生态省建设，进一步增强全省干部群众的生态环境意识和可持续发展意识，坚持按自然规律和经济规律办事，正确处理经济发展同人口、资源、环境的关系，促进经济、社会和生态环境协调发展。为此，特作决定：</w:t>
      </w:r>
    </w:p>
    <w:p w:rsidR="00630E20" w:rsidRDefault="00650529" w:rsidP="002C54FF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建设生</w:t>
      </w:r>
      <w:r>
        <w:rPr>
          <w:rFonts w:ascii="仿宋_GB2312" w:eastAsia="仿宋_GB2312" w:hAnsi="仿宋_GB2312" w:cs="仿宋_GB2312" w:hint="eastAsia"/>
          <w:sz w:val="32"/>
          <w:szCs w:val="32"/>
        </w:rPr>
        <w:t>态省是关系全省各族人民利益、造福子孙后代的大事，必须在中共海南省委的领导下，调动广大群众的积极性，组织全社会的力量去完成。全省城乡居民、各行各业都应当积极投入生态省建设，大抓封山育林、植树种花，保护自然资源和海洋资源，治理水土流失，防治环境污染，因地制宜建设生态农业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生态旅游业和高科技新兴工业。</w:t>
      </w:r>
    </w:p>
    <w:p w:rsidR="00630E20" w:rsidRDefault="00650529" w:rsidP="002C54FF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人民政府要把生态省建设纳入国民经济和社会发展计划，按照科学规划、目标明确、重点突出、措施可行的原则，尽快编制生态省建设大纲，提请省人大常委会审议批准。各市、县、自治县要在生态省建设大纲的指导下，结合实际制定本</w:t>
      </w:r>
      <w:r>
        <w:rPr>
          <w:rFonts w:ascii="仿宋_GB2312" w:eastAsia="仿宋_GB2312" w:hAnsi="仿宋_GB2312" w:cs="仿宋_GB2312" w:hint="eastAsia"/>
          <w:sz w:val="32"/>
          <w:szCs w:val="32"/>
        </w:rPr>
        <w:t>市县的生态环境建设实施方案。各级人民政府要切实加强领导，采取有效措施，保证大纲贯彻实施。</w:t>
      </w:r>
    </w:p>
    <w:p w:rsidR="00630E20" w:rsidRDefault="00650529" w:rsidP="002C54FF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人大常委会要根据国家法律和实际需要，不断完善生态环境保护和建设方面的地方立法，引导、规范、保障和促进生态环境建设事业健康发展。各级人大常委会要加强生态环境执法监督，督促各有关行政主管部门依法严格管理，坚持有法必依、执法必严、违法必究，为加快生态省建设创造良好的法制环境。</w:t>
      </w:r>
    </w:p>
    <w:p w:rsidR="00630E20" w:rsidRDefault="00630E20" w:rsidP="002C54FF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30E20" w:rsidRDefault="00630E20" w:rsidP="002C54FF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30E2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529" w:rsidRDefault="00650529">
      <w:r>
        <w:separator/>
      </w:r>
    </w:p>
  </w:endnote>
  <w:endnote w:type="continuationSeparator" w:id="0">
    <w:p w:rsidR="00650529" w:rsidRDefault="0065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20" w:rsidRDefault="006505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630E20" w:rsidRDefault="00650529">
                <w:pPr>
                  <w:snapToGrid w:val="0"/>
                  <w:ind w:leftChars="100" w:left="21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54FF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20" w:rsidRDefault="006505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1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30E20" w:rsidRDefault="00650529">
                <w:pPr>
                  <w:snapToGrid w:val="0"/>
                  <w:ind w:rightChars="100" w:right="21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54FF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529" w:rsidRDefault="00650529">
      <w:r>
        <w:separator/>
      </w:r>
    </w:p>
  </w:footnote>
  <w:footnote w:type="continuationSeparator" w:id="0">
    <w:p w:rsidR="00650529" w:rsidRDefault="0065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20" w:rsidRDefault="00630E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20" w:rsidRDefault="00630E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6133C9"/>
    <w:rsid w:val="002C54FF"/>
    <w:rsid w:val="00630E20"/>
    <w:rsid w:val="00650529"/>
    <w:rsid w:val="326133C9"/>
    <w:rsid w:val="489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E1BEF159-CD74-41F2-8D1B-213FF3D3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>Sky123.Org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</cp:revision>
  <dcterms:created xsi:type="dcterms:W3CDTF">2017-01-20T01:29:00Z</dcterms:created>
  <dcterms:modified xsi:type="dcterms:W3CDTF">2017-02-11T13:01:00Z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