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441E7F2">
      <w:pPr>
        <w:rPr>
          <w:rFonts w:ascii="Times New Roman" w:hAnsi="Times New Roman" w:eastAsia="宋体" w:cs="宋体"/>
          <w:szCs w:val="32"/>
        </w:rPr>
      </w:pPr>
    </w:p>
    <w:p w14:paraId="641028F9">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秦皇岛市物业管理条例</w:t>
      </w:r>
    </w:p>
    <w:p w14:paraId="5172DDA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（2017年10月27日秦皇岛市第十四届人民代表大会常务委员会第五次会议通过　2018年3月29日河北省第十三届人民代表大会常务委员会第二次会议批准　根据2022年10月19日秦皇岛市第十五届人民代表大会常务委员会第十三次会议通过并经2022年11月29日河北省第十三届人民代表大会常务委员会第三十四次会议批准的《秦皇岛市人民代表大会常务委员会关于修改〈秦皇岛市物业管理条例〉的决定》第一次修正　根据2024年6月27日秦皇岛市第十五届人民代表大会常务委员会第二十六次会议通过并经2024年7月25日河北省第十四届人民代表大会常务委员会第十次会议批准的《秦皇岛市人民代表大会常务委员会关于修改、废止部分地方性法规的决定》第二次修正）</w:t>
      </w:r>
    </w:p>
    <w:p w14:paraId="4797A34A">
      <w:pPr>
        <w:rPr>
          <w:rFonts w:ascii="Times New Roman" w:hAnsi="Times New Roman" w:eastAsia="宋体" w:cs="宋体"/>
          <w:szCs w:val="32"/>
        </w:rPr>
      </w:pPr>
      <w:bookmarkStart w:id="0" w:name="_GoBack"/>
      <w:bookmarkEnd w:id="0"/>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3F36B2F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业主、业主大会与业主委员会</w:t>
      </w:r>
    </w:p>
    <w:p w14:paraId="5904649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物业服务企业</w:t>
      </w:r>
    </w:p>
    <w:p w14:paraId="319F45B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前期物业管理</w:t>
      </w:r>
    </w:p>
    <w:p w14:paraId="7989E55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物业管理服务</w:t>
      </w:r>
    </w:p>
    <w:p w14:paraId="3F3FC57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物业使用与维护</w:t>
      </w:r>
    </w:p>
    <w:p w14:paraId="4CF9150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监督管理</w:t>
      </w:r>
    </w:p>
    <w:p w14:paraId="7EDEA2E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法律责任</w:t>
      </w:r>
    </w:p>
    <w:p w14:paraId="4C7FDFE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附　　则</w:t>
      </w:r>
    </w:p>
    <w:p w14:paraId="5FB7DF8E">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297A052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物业管理活动，维护物业管理各方合法权益，改善人民群众的生活和工作环境，促进文明城市建设，根据《中华人民共和国民法典》、国务院《物业管理条例》等法律、法规，结合本市实际，制定本条例。</w:t>
      </w:r>
    </w:p>
    <w:p w14:paraId="124F28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本市行政区域内的住宅物业管理活动及其监督管理适用本条例。</w:t>
      </w:r>
    </w:p>
    <w:p w14:paraId="5DD93AB1">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物业管理，是指业主通过选聘物业服务企业，由业主和物业服务企业按照物业服务合同约定，对房屋以及配套的设施设备和相关场地进行维修、养护和管理，维护物业管理区域内环境卫生和相关秩序的活动。</w:t>
      </w:r>
    </w:p>
    <w:p w14:paraId="729517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市将物业管理活动纳入社区治理体系，坚持党委领导下的业主自治和政府依法监管相结合原则，推动在业主委员会和物业服务企业中成立党组织，鼓励、引导业主中的党员通过法定程序成为业主代表和业主委员会成员，建立完善社区（村）党组织领导下的居（村）民委员会、业主委员会、物业服务企业和业主代表共同参与的议事协调机制，形成党建引领社区治理框架下的物业管理新格局。</w:t>
      </w:r>
    </w:p>
    <w:p w14:paraId="12B9EF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区）人民政府应当将物业管理纳入现代服务业发展规划、社区建设规划和社区治理体系，制定并落实现代物业服务业扶持政策，建设智慧物业管理服务平台及业主共同决定事项电子表决系统，依靠科技进步提高物业管理和服务水平，促进本市物业管理工作的规范和健康发展。</w:t>
      </w:r>
    </w:p>
    <w:p w14:paraId="523D5F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本市建立市、县（区）、街道和乡镇三级物业管理工作体系，按照属地管理原则开展相关工作。</w:t>
      </w:r>
    </w:p>
    <w:p w14:paraId="6DB234E5">
      <w:pPr>
        <w:ind w:firstLine="632" w:firstLineChars="200"/>
        <w:rPr>
          <w:rFonts w:ascii="Times New Roman" w:hAnsi="Times New Roman" w:cs="仿宋_GB2312"/>
          <w:sz w:val="32"/>
          <w:szCs w:val="32"/>
        </w:rPr>
      </w:pPr>
      <w:r>
        <w:rPr>
          <w:rFonts w:hint="eastAsia" w:ascii="Times New Roman" w:hAnsi="Times New Roman" w:cs="仿宋_GB2312"/>
          <w:sz w:val="32"/>
          <w:szCs w:val="32"/>
        </w:rPr>
        <w:t>市住建主管部门负责全市物业管理活动的监督管理工作。县（区）住建主管部门负责本行政区域内物业管理活动的监督管理工作。</w:t>
      </w:r>
    </w:p>
    <w:p w14:paraId="0A8871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区）人民政府应当加强对物业管理工作的领导，建立由街道办事处、乡（镇）人民政府和住建、城管执法、公安、民政等主管部门以及有关单位参加的物业管理联席会议制度，明确各级政府和有关部门、单位职责，建立协调联动机制，研究、解决辖区内物业管理重大问题。</w:t>
      </w:r>
    </w:p>
    <w:p w14:paraId="59B0C6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街道办事处、乡（镇）人民政府应当强化属地管理责任，组织、协调、指导和监督本辖区内物业管理工作，将物业管理纳入社区治理体系。</w:t>
      </w:r>
    </w:p>
    <w:p w14:paraId="33EE52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居（村）民委员会应当协助街道办事处、乡（镇）人民政府开展物业管理相关工作，指导、监督业主大会、业主委员会依法开展业主自治。</w:t>
      </w:r>
    </w:p>
    <w:p w14:paraId="132A6DE4">
      <w:pPr>
        <w:ind w:firstLine="632" w:firstLineChars="200"/>
        <w:rPr>
          <w:rFonts w:ascii="Times New Roman" w:hAnsi="Times New Roman" w:cs="仿宋_GB2312"/>
          <w:sz w:val="32"/>
          <w:szCs w:val="32"/>
        </w:rPr>
      </w:pPr>
      <w:r>
        <w:rPr>
          <w:rFonts w:hint="eastAsia" w:ascii="Times New Roman" w:hAnsi="Times New Roman" w:cs="仿宋_GB2312"/>
          <w:sz w:val="32"/>
          <w:szCs w:val="32"/>
        </w:rPr>
        <w:t>尚未成立业主大会、业主委员会的住宅小区，在社区（村）党组织领导下依托居（村）民委员会开展业主自治。居（村）民委员会应当组织、指导业主依法表决需要由业主共同决定的事项。</w:t>
      </w:r>
    </w:p>
    <w:p w14:paraId="55018F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街道办事处、乡（镇）人民政府和居（村）民委员会应当成立物业管理委员会，负责协调解决业主自治和物业管理中出现的问题。物业管理委员会成员中应当有一定数量的业主代表，业主代表通过社区（村）党组织推荐、居（村）民委员会推荐、业主自荐或者联名推荐方式产生。 </w:t>
      </w:r>
    </w:p>
    <w:p w14:paraId="32D8A525">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物业管理委员会的组成方式、职责和工作规则由市人民政府另行制定。</w:t>
      </w:r>
    </w:p>
    <w:p w14:paraId="39DED0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物业管理行业协会应当加强行业自律管理，规范服务行为，依法制定和组织实施自律性规范，组织业务培训，调解物业服务企业之间的纠纷，协助住建主管部门开展有关监督管理工作，促进行业健康发展。</w:t>
      </w:r>
    </w:p>
    <w:p w14:paraId="4ABEAF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物业服务企业应当制定物业服务区域内突发公共事件应急预案。突发公共事件应对期间，物业服务企业应当服从政府统一指挥，在街道办事处、乡（镇）人民政府指导下积极配合居（村）民委员会开展工作，依法落实应急预案和各项应急措施。</w:t>
      </w:r>
    </w:p>
    <w:p w14:paraId="0EE691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物业管理相关主体应当遵守权责一致、质价相符、公平公开的物业服务市场规则，维护享受物业服务并依法付费的市场秩序，优化市场环境。</w:t>
      </w:r>
    </w:p>
    <w:p w14:paraId="5BA9FEB6">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支持社会资本参与老旧住宅小区综合整治和物业管理。</w:t>
      </w:r>
    </w:p>
    <w:p w14:paraId="52B6A9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业主大会和业主委员会、建设单位、物业服务企业可以委托物业服务第三方评估机构，开展物业项目承接查验、物业服务费用、物业服务质量评估等活动。</w:t>
      </w:r>
    </w:p>
    <w:p w14:paraId="64C4DAF5">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物业服务第三方评估机构应当依照法律、法规的规定和委托合同的约定提供专业服务，接受市住建主管部门监督管理，出具的评估报告应当真实、客观、全面。</w:t>
      </w:r>
    </w:p>
    <w:p w14:paraId="092FB2BF">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物业服务第三方评估坚持市场化导向和自愿的原则。物业服务第三方评估机构监督管理办法由市住建主管部门制定。</w:t>
      </w:r>
    </w:p>
    <w:p w14:paraId="0DCFA4C7">
      <w:pPr>
        <w:rPr>
          <w:rFonts w:ascii="Times New Roman" w:hAnsi="Times New Roman" w:eastAsia="宋体" w:cs="宋体"/>
          <w:szCs w:val="32"/>
        </w:rPr>
      </w:pPr>
    </w:p>
    <w:p w14:paraId="342579FB">
      <w:pPr>
        <w:jc w:val="center"/>
        <w:rPr>
          <w:rFonts w:ascii="Times New Roman" w:hAnsi="Times New Roman" w:eastAsia="黑体" w:cs="黑体"/>
          <w:szCs w:val="32"/>
        </w:rPr>
      </w:pPr>
      <w:r>
        <w:rPr>
          <w:rFonts w:hint="eastAsia" w:ascii="Times New Roman" w:hAnsi="Times New Roman" w:eastAsia="黑体" w:cs="黑体"/>
          <w:szCs w:val="32"/>
        </w:rPr>
        <w:t>第二章　业主、业主大会与业主委员会</w:t>
      </w:r>
    </w:p>
    <w:p w14:paraId="4FC49EC8">
      <w:pPr>
        <w:rPr>
          <w:rFonts w:ascii="Times New Roman" w:hAnsi="Times New Roman" w:eastAsia="宋体" w:cs="宋体"/>
          <w:szCs w:val="32"/>
        </w:rPr>
      </w:pPr>
    </w:p>
    <w:p w14:paraId="063086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房屋所有权人为业主。尚未登记取得房屋所有权，但基于买卖、赠与、继承、拆迁或者征收补偿等已经合法占有该房屋的人，可以认定为物业服务关系中的业主。</w:t>
      </w:r>
    </w:p>
    <w:p w14:paraId="09C7089E">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物业管理区域内的业主可以成立业主大会，选举业主委员会。业主较少且经全体业主一致同意决定不成立业主大会的，由业主共同履行业主大会和业主委员会职责。</w:t>
      </w:r>
    </w:p>
    <w:p w14:paraId="011A57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物业管理区域内，已交付的专有部分面积占比超过二分之一时，建设单位应当在三十日内书面告知街道办事处、乡（镇）人民政府，并报送下列筹备首次业主大会会议所需的文件资料：</w:t>
      </w:r>
    </w:p>
    <w:p w14:paraId="44274FE5">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（一）物业管理区域证明材料；</w:t>
      </w:r>
    </w:p>
    <w:p w14:paraId="01464BC5">
      <w:pPr>
        <w:ind w:firstLine="632" w:firstLineChars="200"/>
        <w:rPr>
          <w:rFonts w:ascii="Times New Roman" w:hAnsi="Times New Roman" w:cs="仿宋_GB2312"/>
          <w:sz w:val="32"/>
          <w:szCs w:val="32"/>
        </w:rPr>
      </w:pPr>
      <w:r>
        <w:rPr>
          <w:rFonts w:hint="eastAsia" w:ascii="Times New Roman" w:hAnsi="Times New Roman" w:cs="仿宋_GB2312"/>
          <w:sz w:val="32"/>
          <w:szCs w:val="32"/>
        </w:rPr>
        <w:t>（二）房屋以及建筑物面积清册；</w:t>
      </w:r>
    </w:p>
    <w:p w14:paraId="0F5504EB">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（三）业主名册；</w:t>
      </w:r>
    </w:p>
    <w:p w14:paraId="69DB87E2">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（四）建筑规划总平面图；</w:t>
      </w:r>
    </w:p>
    <w:p w14:paraId="09CBD52B">
      <w:pPr>
        <w:ind w:firstLine="632" w:firstLineChars="200"/>
        <w:rPr>
          <w:rFonts w:ascii="Times New Roman" w:hAnsi="Times New Roman" w:cs="仿宋_GB2312"/>
          <w:sz w:val="32"/>
          <w:szCs w:val="32"/>
        </w:rPr>
      </w:pPr>
      <w:r>
        <w:rPr>
          <w:rFonts w:hint="eastAsia" w:ascii="Times New Roman" w:hAnsi="Times New Roman" w:cs="仿宋_GB2312"/>
          <w:sz w:val="32"/>
          <w:szCs w:val="32"/>
        </w:rPr>
        <w:t>（五）共用设施设备交付使用证明材料；</w:t>
      </w:r>
    </w:p>
    <w:p w14:paraId="2B5C45B2">
      <w:pPr>
        <w:ind w:firstLine="632" w:firstLineChars="200"/>
        <w:rPr>
          <w:rFonts w:ascii="Times New Roman" w:hAnsi="Times New Roman" w:cs="仿宋_GB2312"/>
          <w:sz w:val="32"/>
          <w:szCs w:val="32"/>
        </w:rPr>
      </w:pPr>
      <w:r>
        <w:rPr>
          <w:rFonts w:hint="eastAsia" w:ascii="Times New Roman" w:hAnsi="Times New Roman" w:cs="仿宋_GB2312"/>
          <w:sz w:val="32"/>
          <w:szCs w:val="32"/>
        </w:rPr>
        <w:t>（六）物业服务用房配置证明材料；</w:t>
      </w:r>
    </w:p>
    <w:p w14:paraId="7B9A0D9B">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（七）其他有关的文件资料。</w:t>
      </w:r>
    </w:p>
    <w:p w14:paraId="730073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物业管理区域内，已交付的专有部分面积占比超过二分之一时，三十名以上业主或者占业主总人数百分之五以上的业主可以向街道办事处、乡（镇）人民政府提出筹备业主大会的书面申请。街道办事处、乡（镇）人民政府应当自收到业主书面申请之日起六十日内，组织、指导成立首次业主大会会议筹备组。</w:t>
      </w:r>
    </w:p>
    <w:p w14:paraId="63ADE4DD">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物业管理区域内，具备成立首次业主大会会议筹备组条件，而业主未提出申请的，街道办事处、乡（镇）人民政府应当组织、指导业主推荐业主代表并成立首次业主大会会议筹备组。</w:t>
      </w:r>
    </w:p>
    <w:p w14:paraId="57A4C0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首次业主大会会议的筹备经费由居（村）民委员会核定，报街道办事处、乡（镇）人民政府确定，由建设单位承担。建设单位应当在取得房屋预售许可证之前，将首次业主大会会议筹备经费交至街道办事处、乡（镇）人民政府设立的专用账户。</w:t>
      </w:r>
    </w:p>
    <w:p w14:paraId="328CF7BF">
      <w:pPr>
        <w:ind w:firstLine="632" w:firstLineChars="200"/>
        <w:rPr>
          <w:rFonts w:ascii="Times New Roman" w:hAnsi="Times New Roman" w:cs="仿宋_GB2312"/>
          <w:sz w:val="32"/>
          <w:szCs w:val="32"/>
        </w:rPr>
      </w:pPr>
      <w:r>
        <w:rPr>
          <w:rFonts w:hint="eastAsia" w:ascii="Times New Roman" w:hAnsi="Times New Roman" w:cs="仿宋_GB2312"/>
          <w:sz w:val="32"/>
          <w:szCs w:val="32"/>
        </w:rPr>
        <w:t>首次业主大会会议召开后，业主大会筹备组应当将筹备经费的使用情况在物业管理区域内显著位置公示，接受全体业主监督。</w:t>
      </w:r>
    </w:p>
    <w:p w14:paraId="7F54E1E5">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建设单位已经注销或者无法履行相关义务的，筹备经费参照本条例第二十八条规定执行。　</w:t>
      </w:r>
    </w:p>
    <w:p w14:paraId="2FE4DA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首次业主大会会议筹备组由业主代表、建设单位代表、街道办事处和乡（镇）人民政府代表、居（村）民委员会代表组成。筹备组成员人数应当为单数，其中业主代表人数不低于筹备组总人数的一半，筹备组组长由街道办事处、乡（镇）人民政府代表担任。业主代表通过社区（村）党组织推荐、居（村）民委员会推荐、业主自荐或者联名推荐方式产生。</w:t>
      </w:r>
    </w:p>
    <w:p w14:paraId="6CC69724">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筹备组应当将成员名单以及相关信息在物业管理区域内显著位置公示，公示期不得少于十五个工作日。</w:t>
      </w:r>
    </w:p>
    <w:p w14:paraId="63B46D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筹备组应当按照国家、省的有关规定做好制定业主委员会委员候选人产生办法、草拟管理规约、业主大会议事规则和确定业主委员会委员候选人名单等召开首次业主大会会议的各项筹备工作，并将有关内容在首次业主大会会议召开十五日前在物业管理区域内显著位置公示。业主对公示内容有异议的，筹备组应当记录并作出答复。</w:t>
      </w:r>
    </w:p>
    <w:p w14:paraId="14386C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筹备组应当自组成之日起九十日内完成筹备工作，组织召开首次业主大会会议。</w:t>
      </w:r>
    </w:p>
    <w:p w14:paraId="27E757E2">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业主大会自首次业主大会会议表决通过管理规约、业主大会议事规则并选举产生业主委员会之日起成立。业主大会成立后，筹备组应当在五日内向业主委员会移交筹备期间的全部资料后自动解散。</w:t>
      </w:r>
    </w:p>
    <w:p w14:paraId="0BD0B2C3">
      <w:pPr>
        <w:ind w:firstLine="632" w:firstLineChars="200"/>
        <w:rPr>
          <w:rFonts w:ascii="Times New Roman" w:hAnsi="Times New Roman" w:cs="仿宋_GB2312"/>
          <w:sz w:val="32"/>
          <w:szCs w:val="32"/>
        </w:rPr>
      </w:pPr>
      <w:r>
        <w:rPr>
          <w:rFonts w:hint="eastAsia" w:ascii="Times New Roman" w:hAnsi="Times New Roman" w:cs="仿宋_GB2312"/>
          <w:sz w:val="32"/>
          <w:szCs w:val="32"/>
        </w:rPr>
        <w:t>划分为一个物业管理区域的分期开发建设项目，先期开发部分符合条件的，可以成立业主大会，选举产生业主委员会。首次业主大会会议应当根据分期开发的物业面积和进度等因素，在业主大会议事规则中明确增补业主委员会委员的办法。</w:t>
      </w:r>
    </w:p>
    <w:p w14:paraId="0C5328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物业管理区域内业主超过三百名的，可以幢、单元、楼层为单位，推选一名业主代表参加业主大会会议，推选以及表决办法应当在业主大会议事规则中规定。</w:t>
      </w:r>
    </w:p>
    <w:p w14:paraId="5176560C">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业主因故不能参加业主大会会议的，可以书面委托代理人参加，委托书应当载明委托事项、权限和期限；也可以通过电子通信、互联网等渠道实名参加讨论和表决。</w:t>
      </w:r>
    </w:p>
    <w:p w14:paraId="6EF34B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业主大会会议可以采用集体讨论的形式，也可以采用书面征求意见的形式。采用书面征求意见的形式召开业主大会会议的，应当将征求意见书送达每位业主；无法送达的，应当在业主的建筑物专有部分所在单元显著位置公告。征求意见书送达或者虽然未送达但公告后业主反馈意见的，视为业主已经参加业主大会会议。</w:t>
      </w:r>
    </w:p>
    <w:p w14:paraId="1EB161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业主大会会议表决可以通过电子表决方式进行。</w:t>
      </w:r>
    </w:p>
    <w:p w14:paraId="44584D11">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业主在投票表决期间登录电子表决系统参与表决的，应当作出同意、不同意、弃权的意思表示，未作出意思表示的视为弃权。</w:t>
      </w:r>
    </w:p>
    <w:p w14:paraId="00448A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下列事项由业主共同决定：</w:t>
      </w:r>
    </w:p>
    <w:p w14:paraId="34039669">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（一）制定和修改业主大会议事规则；</w:t>
      </w:r>
    </w:p>
    <w:p w14:paraId="415339CC">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（二）制定和修改管理规约；</w:t>
      </w:r>
    </w:p>
    <w:p w14:paraId="14C80BE5">
      <w:pPr>
        <w:ind w:firstLine="632" w:firstLineChars="200"/>
        <w:rPr>
          <w:rFonts w:ascii="Times New Roman" w:hAnsi="Times New Roman" w:cs="仿宋_GB2312"/>
          <w:sz w:val="32"/>
          <w:szCs w:val="32"/>
        </w:rPr>
      </w:pPr>
      <w:r>
        <w:rPr>
          <w:rFonts w:hint="eastAsia" w:ascii="Times New Roman" w:hAnsi="Times New Roman" w:cs="仿宋_GB2312"/>
          <w:sz w:val="32"/>
          <w:szCs w:val="32"/>
        </w:rPr>
        <w:t>（三）选举业主委员会或者更换业主委员会成员；</w:t>
      </w:r>
    </w:p>
    <w:p w14:paraId="48785C29">
      <w:pPr>
        <w:ind w:firstLine="632" w:firstLineChars="200"/>
        <w:rPr>
          <w:rFonts w:ascii="Times New Roman" w:hAnsi="Times New Roman" w:cs="仿宋_GB2312"/>
          <w:sz w:val="32"/>
          <w:szCs w:val="32"/>
        </w:rPr>
      </w:pPr>
      <w:r>
        <w:rPr>
          <w:rFonts w:hint="eastAsia" w:ascii="Times New Roman" w:hAnsi="Times New Roman" w:cs="仿宋_GB2312"/>
          <w:sz w:val="32"/>
          <w:szCs w:val="32"/>
        </w:rPr>
        <w:t>（四）选聘和解聘物业服务企业或者其他管理人；</w:t>
      </w:r>
    </w:p>
    <w:p w14:paraId="3E765AF6">
      <w:pPr>
        <w:ind w:firstLine="632" w:firstLineChars="200"/>
        <w:rPr>
          <w:rFonts w:ascii="Times New Roman" w:hAnsi="Times New Roman" w:cs="仿宋_GB2312"/>
          <w:sz w:val="32"/>
          <w:szCs w:val="32"/>
        </w:rPr>
      </w:pPr>
      <w:r>
        <w:rPr>
          <w:rFonts w:hint="eastAsia" w:ascii="Times New Roman" w:hAnsi="Times New Roman" w:cs="仿宋_GB2312"/>
          <w:sz w:val="32"/>
          <w:szCs w:val="32"/>
        </w:rPr>
        <w:t>（五）使用建筑物及其附属设施的维修资金；</w:t>
      </w:r>
    </w:p>
    <w:p w14:paraId="58862FE9">
      <w:pPr>
        <w:ind w:firstLine="632" w:firstLineChars="200"/>
        <w:rPr>
          <w:rFonts w:ascii="Times New Roman" w:hAnsi="Times New Roman" w:cs="仿宋_GB2312"/>
          <w:sz w:val="32"/>
          <w:szCs w:val="32"/>
        </w:rPr>
      </w:pPr>
      <w:r>
        <w:rPr>
          <w:rFonts w:hint="eastAsia" w:ascii="Times New Roman" w:hAnsi="Times New Roman" w:cs="仿宋_GB2312"/>
          <w:sz w:val="32"/>
          <w:szCs w:val="32"/>
        </w:rPr>
        <w:t>（六）筹集建筑物及其附属设施的维修资金；</w:t>
      </w:r>
    </w:p>
    <w:p w14:paraId="641DFC1B">
      <w:pPr>
        <w:ind w:firstLine="632" w:firstLineChars="200"/>
        <w:rPr>
          <w:rFonts w:ascii="Times New Roman" w:hAnsi="Times New Roman" w:cs="仿宋_GB2312"/>
          <w:sz w:val="32"/>
          <w:szCs w:val="32"/>
        </w:rPr>
      </w:pPr>
      <w:r>
        <w:rPr>
          <w:rFonts w:hint="eastAsia" w:ascii="Times New Roman" w:hAnsi="Times New Roman" w:cs="仿宋_GB2312"/>
          <w:sz w:val="32"/>
          <w:szCs w:val="32"/>
        </w:rPr>
        <w:t>（七）改建、重建建筑物及其附属设施；</w:t>
      </w:r>
    </w:p>
    <w:p w14:paraId="4580B118">
      <w:pPr>
        <w:ind w:firstLine="632" w:firstLineChars="200"/>
        <w:rPr>
          <w:rFonts w:ascii="Times New Roman" w:hAnsi="Times New Roman" w:cs="仿宋_GB2312"/>
          <w:sz w:val="32"/>
          <w:szCs w:val="32"/>
        </w:rPr>
      </w:pPr>
      <w:r>
        <w:rPr>
          <w:rFonts w:hint="eastAsia" w:ascii="Times New Roman" w:hAnsi="Times New Roman" w:cs="仿宋_GB2312"/>
          <w:sz w:val="32"/>
          <w:szCs w:val="32"/>
        </w:rPr>
        <w:t>（八）改变共有部分的用途或者利用共有部分从事经营活动；</w:t>
      </w:r>
    </w:p>
    <w:p w14:paraId="1EE01714">
      <w:pPr>
        <w:ind w:firstLine="632" w:firstLineChars="200"/>
        <w:rPr>
          <w:rFonts w:ascii="Times New Roman" w:hAnsi="Times New Roman" w:cs="仿宋_GB2312"/>
          <w:sz w:val="32"/>
          <w:szCs w:val="32"/>
        </w:rPr>
      </w:pPr>
      <w:r>
        <w:rPr>
          <w:rFonts w:hint="eastAsia" w:ascii="Times New Roman" w:hAnsi="Times New Roman" w:cs="仿宋_GB2312"/>
          <w:sz w:val="32"/>
          <w:szCs w:val="32"/>
        </w:rPr>
        <w:t>（九）有关共有和共同管理权利的其他重大事项。</w:t>
      </w:r>
    </w:p>
    <w:p w14:paraId="2CB1BCF3">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14:paraId="3B57A8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业主委员会是业主大会的执行机构，由业主大会会议选举产生，履行法律、法规规定的职责，接受业主的监督，不得有超越业主大会赋予的职权、侵害业主合法权益的行为。</w:t>
      </w:r>
    </w:p>
    <w:p w14:paraId="05036049">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由五至十一人单数组成。业主委员会委员候选人通过社区（村）党组织推荐、居（村）民委员会推荐、业主自荐或者联名推荐方式产生，由筹备组确定候选人名单。业主委员会委员应当由热心公益事业、责任心强、具有一定组织能力的业主担任，其本人及其配偶、直系亲属不得在本住宅小区建设单位、物业服务企业中任职或者占有股份，不得索取、收受建设单位、物业服务企业的利益或者报酬。</w:t>
      </w:r>
    </w:p>
    <w:p w14:paraId="18556976">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业主委员会实行任期制，每届任期由管理规约确定，最长不得超过五年，可连选连任。业主委员会主任、副主任在业主委员会委员中推选产生。业主委员会会议作出的决定应当经全体委员过半数同意。</w:t>
      </w:r>
    </w:p>
    <w:p w14:paraId="0C870901">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业主大会和业主委员会的决定，对全体业主以及物业使用人具有约束力。</w:t>
      </w:r>
    </w:p>
    <w:p w14:paraId="74F7BD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业主委员会应当自选举产生之日起三十日内，持下列文件向街道办事处、乡（镇）人民政府办理备案手续：</w:t>
      </w:r>
    </w:p>
    <w:p w14:paraId="1FFE3E2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（一）业主大会成立和业主委员会选举的情况；</w:t>
      </w:r>
    </w:p>
    <w:p w14:paraId="7475D650">
      <w:pPr>
        <w:ind w:firstLine="632" w:firstLineChars="200"/>
        <w:rPr>
          <w:rFonts w:ascii="Times New Roman" w:hAnsi="Times New Roman" w:cs="仿宋_GB2312"/>
          <w:sz w:val="32"/>
          <w:szCs w:val="32"/>
        </w:rPr>
      </w:pPr>
      <w:r>
        <w:rPr>
          <w:rFonts w:hint="eastAsia" w:ascii="Times New Roman" w:hAnsi="Times New Roman" w:cs="仿宋_GB2312"/>
          <w:sz w:val="32"/>
          <w:szCs w:val="32"/>
        </w:rPr>
        <w:t>（二）管理规约；</w:t>
      </w:r>
    </w:p>
    <w:p w14:paraId="17C2E6C3">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（三）业主大会议事规则；</w:t>
      </w:r>
    </w:p>
    <w:p w14:paraId="4647BA00">
      <w:pPr>
        <w:ind w:firstLine="632" w:firstLineChars="200"/>
        <w:rPr>
          <w:rFonts w:ascii="Times New Roman" w:hAnsi="Times New Roman" w:cs="仿宋_GB2312"/>
          <w:sz w:val="32"/>
          <w:szCs w:val="32"/>
        </w:rPr>
      </w:pPr>
      <w:r>
        <w:rPr>
          <w:rFonts w:hint="eastAsia" w:ascii="Times New Roman" w:hAnsi="Times New Roman" w:cs="仿宋_GB2312"/>
          <w:sz w:val="32"/>
          <w:szCs w:val="32"/>
        </w:rPr>
        <w:t>（四）业主大会决定的其他重大事项。</w:t>
      </w:r>
    </w:p>
    <w:p w14:paraId="46396623">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业主委员会办理备案手续后，可持备案证明向公安机关申请刻制业主大会印章和业主委员会印章。</w:t>
      </w:r>
    </w:p>
    <w:p w14:paraId="6B5065E4">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业主委员会任期内，备案内容发生变更的，业主委员会应当自变更之日起三十日内将变更内容书面报告备案部门。</w:t>
      </w:r>
    </w:p>
    <w:p w14:paraId="33422D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业主委员会应当及时在物业管理区域内显著位置公示下列情况和资料，随时接受业主查询：</w:t>
      </w:r>
    </w:p>
    <w:p w14:paraId="6B2CDB45">
      <w:pPr>
        <w:ind w:firstLine="632" w:firstLineChars="200"/>
        <w:rPr>
          <w:rFonts w:ascii="Times New Roman" w:hAnsi="Times New Roman" w:cs="仿宋_GB2312"/>
          <w:sz w:val="32"/>
          <w:szCs w:val="32"/>
        </w:rPr>
      </w:pPr>
      <w:r>
        <w:rPr>
          <w:rFonts w:hint="eastAsia" w:ascii="Times New Roman" w:hAnsi="Times New Roman" w:cs="仿宋_GB2312"/>
          <w:sz w:val="32"/>
          <w:szCs w:val="32"/>
        </w:rPr>
        <w:t>（一）管理规约、业主大会议事规则；</w:t>
      </w:r>
    </w:p>
    <w:p w14:paraId="5342F7F1">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（二）业主大会和业主委员会的决定；</w:t>
      </w:r>
    </w:p>
    <w:p w14:paraId="5764BD9C">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（三）物业服务合同；</w:t>
      </w:r>
    </w:p>
    <w:p w14:paraId="14F3BCE7">
      <w:pPr>
        <w:ind w:firstLine="632" w:firstLineChars="200"/>
        <w:rPr>
          <w:rFonts w:ascii="Times New Roman" w:hAnsi="Times New Roman" w:cs="仿宋_GB2312"/>
          <w:sz w:val="32"/>
          <w:szCs w:val="32"/>
        </w:rPr>
      </w:pPr>
      <w:r>
        <w:rPr>
          <w:rFonts w:hint="eastAsia" w:ascii="Times New Roman" w:hAnsi="Times New Roman" w:cs="仿宋_GB2312"/>
          <w:sz w:val="32"/>
          <w:szCs w:val="32"/>
        </w:rPr>
        <w:t>（四）住宅专项维修资金的筹集、使用情况；</w:t>
      </w:r>
    </w:p>
    <w:p w14:paraId="2EC76CD1">
      <w:pPr>
        <w:ind w:firstLine="632" w:firstLineChars="200"/>
        <w:rPr>
          <w:rFonts w:ascii="Times New Roman" w:hAnsi="Times New Roman" w:cs="仿宋_GB2312"/>
          <w:sz w:val="32"/>
          <w:szCs w:val="32"/>
        </w:rPr>
      </w:pPr>
      <w:r>
        <w:rPr>
          <w:rFonts w:hint="eastAsia" w:ascii="Times New Roman" w:hAnsi="Times New Roman" w:cs="仿宋_GB2312"/>
          <w:sz w:val="32"/>
          <w:szCs w:val="32"/>
        </w:rPr>
        <w:t>（五）物业共用部位、共用设施设备的使用和收益情况；</w:t>
      </w:r>
    </w:p>
    <w:p w14:paraId="105F9BBD">
      <w:pPr>
        <w:ind w:firstLine="632" w:firstLineChars="200"/>
        <w:rPr>
          <w:rFonts w:ascii="Times New Roman" w:hAnsi="Times New Roman" w:cs="仿宋_GB2312"/>
          <w:sz w:val="32"/>
          <w:szCs w:val="32"/>
        </w:rPr>
      </w:pPr>
      <w:r>
        <w:rPr>
          <w:rFonts w:hint="eastAsia" w:ascii="Times New Roman" w:hAnsi="Times New Roman" w:cs="仿宋_GB2312"/>
          <w:sz w:val="32"/>
          <w:szCs w:val="32"/>
        </w:rPr>
        <w:t>（六）占用业主共有的道路或者其他场地增设的机动车车位使用和经营收支情况；</w:t>
      </w:r>
    </w:p>
    <w:p w14:paraId="2EAA9D98">
      <w:pPr>
        <w:ind w:firstLine="632" w:firstLineChars="200"/>
        <w:rPr>
          <w:rFonts w:ascii="Times New Roman" w:hAnsi="Times New Roman" w:cs="仿宋_GB2312"/>
          <w:sz w:val="32"/>
          <w:szCs w:val="32"/>
        </w:rPr>
      </w:pPr>
      <w:r>
        <w:rPr>
          <w:rFonts w:hint="eastAsia" w:ascii="Times New Roman" w:hAnsi="Times New Roman" w:cs="仿宋_GB2312"/>
          <w:sz w:val="32"/>
          <w:szCs w:val="32"/>
        </w:rPr>
        <w:t>（七）业主大会和业主委员会工作经费的收支情况；</w:t>
      </w:r>
    </w:p>
    <w:p w14:paraId="18C833EC">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（八）其他应当向业主公示的情况和资料。</w:t>
      </w:r>
    </w:p>
    <w:p w14:paraId="30B70DF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前款第四项至第七项规定的事项应当每半年公示一次。</w:t>
      </w:r>
    </w:p>
    <w:p w14:paraId="3BF9A7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业主大会、业主委员会工作经费由全体业主分摊。有公共收益的，工作经费可以在收益中列支。</w:t>
      </w:r>
    </w:p>
    <w:p w14:paraId="6CEDB87E">
      <w:pPr>
        <w:ind w:firstLine="632" w:firstLineChars="200"/>
        <w:rPr>
          <w:rFonts w:ascii="Times New Roman" w:hAnsi="Times New Roman" w:cs="仿宋_GB2312"/>
          <w:sz w:val="32"/>
          <w:szCs w:val="32"/>
        </w:rPr>
      </w:pPr>
      <w:r>
        <w:rPr>
          <w:rFonts w:hint="eastAsia" w:ascii="Times New Roman" w:hAnsi="Times New Roman" w:cs="仿宋_GB2312"/>
          <w:sz w:val="32"/>
          <w:szCs w:val="32"/>
        </w:rPr>
        <w:t>工作经费的筹集、管理和使用办法由业主大会决定。</w:t>
      </w:r>
    </w:p>
    <w:p w14:paraId="0921B262">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业主委员会组成人员工作津贴可以在公共收益中列支，由业主大会决定并按照财务要求建账、入账。</w:t>
      </w:r>
    </w:p>
    <w:p w14:paraId="26E55F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业主委员会委员有下列情形之一的，其委员资格自行终止：</w:t>
      </w:r>
    </w:p>
    <w:p w14:paraId="06A4296D">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（一）因物业转让、灭失等原因不再是业主的；</w:t>
      </w:r>
    </w:p>
    <w:p w14:paraId="50BDB1CD">
      <w:pPr>
        <w:ind w:firstLine="632" w:firstLineChars="200"/>
        <w:rPr>
          <w:rFonts w:ascii="Times New Roman" w:hAnsi="Times New Roman" w:cs="仿宋_GB2312"/>
          <w:sz w:val="32"/>
          <w:szCs w:val="32"/>
        </w:rPr>
      </w:pPr>
      <w:r>
        <w:rPr>
          <w:rFonts w:hint="eastAsia" w:ascii="Times New Roman" w:hAnsi="Times New Roman" w:cs="仿宋_GB2312"/>
          <w:sz w:val="32"/>
          <w:szCs w:val="32"/>
        </w:rPr>
        <w:t>（二）丧失民事行为能力或者依法被限制人身自由的；</w:t>
      </w:r>
    </w:p>
    <w:p w14:paraId="3A353B4F">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（三）因重大疾病等原因无法履行委员职责的。</w:t>
      </w:r>
    </w:p>
    <w:p w14:paraId="793435D7">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业主委员会委员有下列情形之一的，经业主委员会三分之一以上委员或者持有百分之二十以上投票权数的业主提议，业主大会或者业主委员会根据业主大会的授权，可以决定是否终止其委员资格：</w:t>
      </w:r>
    </w:p>
    <w:p w14:paraId="37ED8DA1">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（一）以书面方式提出辞职请求的；</w:t>
      </w:r>
    </w:p>
    <w:p w14:paraId="0F3BE196">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（二）利用委员身份谋取私利的；</w:t>
      </w:r>
    </w:p>
    <w:p w14:paraId="068B2F48">
      <w:pPr>
        <w:ind w:firstLine="632" w:firstLineChars="200"/>
        <w:rPr>
          <w:rFonts w:ascii="Times New Roman" w:hAnsi="Times New Roman" w:cs="仿宋_GB2312"/>
          <w:sz w:val="32"/>
          <w:szCs w:val="32"/>
        </w:rPr>
      </w:pPr>
      <w:r>
        <w:rPr>
          <w:rFonts w:hint="eastAsia" w:ascii="Times New Roman" w:hAnsi="Times New Roman" w:cs="仿宋_GB2312"/>
          <w:sz w:val="32"/>
          <w:szCs w:val="32"/>
        </w:rPr>
        <w:t>（三）侵害其他业主合法权益的；</w:t>
      </w:r>
    </w:p>
    <w:p w14:paraId="6527BC7F">
      <w:pPr>
        <w:ind w:firstLine="632" w:firstLineChars="200"/>
        <w:rPr>
          <w:rFonts w:ascii="Times New Roman" w:hAnsi="Times New Roman" w:cs="仿宋_GB2312"/>
          <w:sz w:val="32"/>
          <w:szCs w:val="32"/>
        </w:rPr>
      </w:pPr>
      <w:r>
        <w:rPr>
          <w:rFonts w:hint="eastAsia" w:ascii="Times New Roman" w:hAnsi="Times New Roman" w:cs="仿宋_GB2312"/>
          <w:sz w:val="32"/>
          <w:szCs w:val="32"/>
        </w:rPr>
        <w:t>（四）没有正当理由，拒不履行委员职责或者业主义务的；</w:t>
      </w:r>
    </w:p>
    <w:p w14:paraId="3FCFCBD0">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（五）法律、法规、管理规约等规定的其他不宜担任委员会委员情形的。</w:t>
      </w:r>
    </w:p>
    <w:p w14:paraId="0F9BDE27">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业主委员会委员资格终止的，应当在物业管理区域内显著位置公布。</w:t>
      </w:r>
    </w:p>
    <w:p w14:paraId="2E6966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业主大会和业主委员会会议的召开、业主委员会的换届及其委员的补选等工作，按照国家、省的有关规定开展。政府有关部门、街道办事处和乡（镇）人民政府、居（村）民委员会应当充分发挥对相关工作的指导、监督作用。</w:t>
      </w:r>
    </w:p>
    <w:p w14:paraId="2242946C">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和业主委员会召开会议，应当提前告知社区（村）党组织和居（村）民委员会，接受社区（村）党组织领导和居（村）民委员会的指导、监督。社区（村）党组织和居（村）民委员会可以派员列席业主大会和业主委员会会议。</w:t>
      </w:r>
    </w:p>
    <w:p w14:paraId="0A3BE2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业主委员会任期届满后或者业主委员会委员资格终止，拒不移交所保管的档案资料、印章以及其他属于全体业主所有的财物的，其他业主委员会委员可以请求街道办事处、乡（镇）人民政府协调解决。</w:t>
      </w:r>
    </w:p>
    <w:p w14:paraId="2C1962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物业管理区域内未成立业主大会，发生物业服务企业停止服务或者其他重大、紧急物业管理事件，需要业主共同决定解聘、选聘物业服务企业或者其他事项的，由街道办事处、乡（镇）人民政府和居（村）民委员会指导并协助业主共同依法表决有关事项。</w:t>
      </w:r>
    </w:p>
    <w:p w14:paraId="1429D14D">
      <w:pPr>
        <w:rPr>
          <w:rFonts w:ascii="Times New Roman" w:hAnsi="Times New Roman" w:eastAsia="宋体" w:cs="宋体"/>
          <w:szCs w:val="32"/>
        </w:rPr>
      </w:pPr>
    </w:p>
    <w:p w14:paraId="6B116173">
      <w:pPr>
        <w:jc w:val="center"/>
        <w:rPr>
          <w:rFonts w:ascii="Times New Roman" w:hAnsi="Times New Roman" w:eastAsia="黑体" w:cs="黑体"/>
          <w:szCs w:val="32"/>
        </w:rPr>
      </w:pPr>
      <w:r>
        <w:rPr>
          <w:rFonts w:hint="eastAsia" w:ascii="Times New Roman" w:hAnsi="Times New Roman" w:eastAsia="黑体" w:cs="黑体"/>
          <w:szCs w:val="32"/>
        </w:rPr>
        <w:t>第三章　物业服务企业</w:t>
      </w:r>
    </w:p>
    <w:p w14:paraId="0DDC4993">
      <w:pPr>
        <w:rPr>
          <w:rFonts w:ascii="Times New Roman" w:hAnsi="Times New Roman" w:eastAsia="宋体" w:cs="宋体"/>
          <w:szCs w:val="32"/>
        </w:rPr>
      </w:pPr>
    </w:p>
    <w:p w14:paraId="6284B3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物业服务企业依照法律、法规的规定和物业服务合同的约定享有权利，履行义务。</w:t>
      </w:r>
    </w:p>
    <w:p w14:paraId="4FD5B9A9">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物业服务企业不得以业主拖欠物业服务费用、不配合管理为由，减少服务内容或者降低服务质量；不得通过中断供水、供电、供气、供热或者利用门禁、电梯控制系统限制业主出入等方式损害业主合法权益。</w:t>
      </w:r>
    </w:p>
    <w:p w14:paraId="6FC266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物业服务企业应当将下列信息在物业管理区域内显著位置公示；信息发生变动的，物业服务企业应当及时更新：</w:t>
      </w:r>
    </w:p>
    <w:p w14:paraId="6D2E781B">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（一）物业服务企业项目负责人的基本情况、联系方式、物业服务投诉电话；</w:t>
      </w:r>
    </w:p>
    <w:p w14:paraId="70F84B14">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（二）物业服务合同约定的服务内容、服务标准、收费项目、收费标准、收费方式等；</w:t>
      </w:r>
    </w:p>
    <w:p w14:paraId="16C4A16D">
      <w:pPr>
        <w:ind w:firstLine="632" w:firstLineChars="200"/>
        <w:rPr>
          <w:rFonts w:ascii="Times New Roman" w:hAnsi="Times New Roman" w:cs="仿宋_GB2312"/>
          <w:sz w:val="32"/>
          <w:szCs w:val="32"/>
        </w:rPr>
      </w:pPr>
      <w:r>
        <w:rPr>
          <w:rFonts w:hint="eastAsia" w:ascii="Times New Roman" w:hAnsi="Times New Roman" w:cs="仿宋_GB2312"/>
          <w:sz w:val="32"/>
          <w:szCs w:val="32"/>
        </w:rPr>
        <w:t>（三）电梯、消防、监控等专业设施设备的日常维修保养单位的名称、资质、联系方式和应急处置方案等；</w:t>
      </w:r>
    </w:p>
    <w:p w14:paraId="0C5F26EC">
      <w:pPr>
        <w:ind w:firstLine="632" w:firstLineChars="200"/>
        <w:rPr>
          <w:rFonts w:ascii="Times New Roman" w:hAnsi="Times New Roman" w:cs="仿宋_GB2312"/>
          <w:sz w:val="32"/>
          <w:szCs w:val="32"/>
        </w:rPr>
      </w:pPr>
      <w:r>
        <w:rPr>
          <w:rFonts w:hint="eastAsia" w:ascii="Times New Roman" w:hAnsi="Times New Roman" w:cs="仿宋_GB2312"/>
          <w:sz w:val="32"/>
          <w:szCs w:val="32"/>
        </w:rPr>
        <w:t>（四）业主交纳物业服务费用、公共水电分摊费用情况，住宅专项维修资金使用情况，接受委托经营的物业共用部位、共用设施设备所得收益和支出情况；</w:t>
      </w:r>
    </w:p>
    <w:p w14:paraId="3028D839">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（五）其他应当公示的信息。</w:t>
      </w:r>
    </w:p>
    <w:p w14:paraId="5FECE29C">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实行物业服务费用酬金制的，除公示前款规定的信息外，还要公示上一年度物业服务合同履行情况、物业服务项目收支情况、本年度物业服务项目收支预算。</w:t>
      </w:r>
    </w:p>
    <w:p w14:paraId="7112DADC">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对公示内容有异议的，物业服务企业应当及时答复。业主对物业服务企业的答复不满意的，可以向居（村）民委员会或者业主委员会反映，居（村）民委员会或者业主委员会可以要求物业服务企业作出说明；经业主依法表决决定，可以对第一款第四项、第二款内容进行审计并公示审计结果，物业服务企业应当予以配合。</w:t>
      </w:r>
    </w:p>
    <w:p w14:paraId="709F12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市住建主管部门应当建立健全物业管理项目考核标准，将业主满意度评价、街道办事处和乡（镇）人民政府以及居（村）民委员会评价纳入考核依据；建立物业服务企业信用管理信息系统和物业服务等级评定制度，对物业服务企业及其项目负责人从事物业服务活动实施动态监督管理，定期对物业服务项目开展专项检查。物业管理项目考核结果、物业服务企业信用信息评价和物业服务等级评定结果定期向社会公布。</w:t>
      </w:r>
    </w:p>
    <w:p w14:paraId="6E3A27E2">
      <w:pPr>
        <w:ind w:firstLine="632" w:firstLineChars="200"/>
        <w:rPr>
          <w:rFonts w:ascii="Times New Roman" w:hAnsi="Times New Roman" w:cs="仿宋_GB2312"/>
          <w:sz w:val="32"/>
          <w:szCs w:val="32"/>
        </w:rPr>
      </w:pPr>
      <w:r>
        <w:rPr>
          <w:rFonts w:hint="eastAsia" w:ascii="Times New Roman" w:hAnsi="Times New Roman" w:cs="仿宋_GB2312"/>
          <w:sz w:val="32"/>
          <w:szCs w:val="32"/>
        </w:rPr>
        <w:t>县（区）住建主管部门负责对本辖区物业服务企业及其项目负责人的违法违规行为进行检查、处理、记分，将结果录入物业管理项目考核、物业服务企业信用信息评价和物业服务等级评定档案，并通知物业服务企业及其项目负责人。</w:t>
      </w:r>
    </w:p>
    <w:p w14:paraId="66D1E51A">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街道办事处、乡（镇）人民政府和居（村）民委员会应当协助开展辖区内物业管理项目考核、物业服务企业信用信息评价和物业服务等级评定工作。</w:t>
      </w:r>
    </w:p>
    <w:p w14:paraId="209AC200">
      <w:pPr>
        <w:rPr>
          <w:rFonts w:ascii="Times New Roman" w:hAnsi="Times New Roman" w:eastAsia="宋体" w:cs="宋体"/>
          <w:szCs w:val="32"/>
        </w:rPr>
      </w:pPr>
    </w:p>
    <w:p w14:paraId="43D3BA6F">
      <w:pPr>
        <w:jc w:val="center"/>
        <w:rPr>
          <w:rFonts w:ascii="Times New Roman" w:hAnsi="Times New Roman" w:eastAsia="黑体" w:cs="黑体"/>
          <w:szCs w:val="32"/>
        </w:rPr>
      </w:pPr>
      <w:r>
        <w:rPr>
          <w:rFonts w:hint="eastAsia" w:ascii="Times New Roman" w:hAnsi="Times New Roman" w:eastAsia="黑体" w:cs="黑体"/>
          <w:szCs w:val="32"/>
        </w:rPr>
        <w:t>第四章　前期物业管理</w:t>
      </w:r>
    </w:p>
    <w:p w14:paraId="4568D13F">
      <w:pPr>
        <w:rPr>
          <w:rFonts w:ascii="Times New Roman" w:hAnsi="Times New Roman" w:eastAsia="宋体" w:cs="宋体"/>
          <w:szCs w:val="32"/>
        </w:rPr>
      </w:pPr>
    </w:p>
    <w:p w14:paraId="3494CA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前期物业管理，是指业主委员会与业主大会选聘的物业服务企业签订的物业服务合同生效之前的物业管理。</w:t>
      </w:r>
    </w:p>
    <w:p w14:paraId="53F1690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建设单位负责选聘物业服务企业实行前期物业管理，签订前期物业服务合同，监督物业服务企业履行前期物业服务合同。</w:t>
      </w:r>
    </w:p>
    <w:p w14:paraId="3896B4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住宅物业的建设单位应当按照房地产开发与物业管理相分离的原则，通过招标投标的方式选聘物业服务企业提供前期物业管理服务，并签订前期物业服务合同；投标人少于三个或者总建筑面积不超过三万平方米的住宅物业，经县（区）住建主管部门批准，可以采用协议方式选聘物业服务企业。</w:t>
      </w:r>
    </w:p>
    <w:p w14:paraId="503217CF">
      <w:pPr>
        <w:ind w:firstLine="632" w:firstLineChars="200"/>
        <w:rPr>
          <w:rFonts w:ascii="Times New Roman" w:hAnsi="Times New Roman" w:cs="仿宋_GB2312"/>
          <w:sz w:val="32"/>
          <w:szCs w:val="32"/>
        </w:rPr>
      </w:pPr>
      <w:r>
        <w:rPr>
          <w:rFonts w:hint="eastAsia" w:ascii="Times New Roman" w:hAnsi="Times New Roman" w:cs="仿宋_GB2312"/>
          <w:sz w:val="32"/>
          <w:szCs w:val="32"/>
        </w:rPr>
        <w:t>市住建主管部门负责制定物业服务企业招标投标监督管理办法，建立统一的招标投标平台，为建设单位、业主和业主大会选聘物业服务企业提供服务和指导。</w:t>
      </w:r>
    </w:p>
    <w:p w14:paraId="238531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建设单位与物业买受人签订的商品房买卖合同的附件应当包括前期物业服务合同和临时管理规约。</w:t>
      </w:r>
    </w:p>
    <w:p w14:paraId="05ABA227">
      <w:pPr>
        <w:ind w:firstLine="632" w:firstLineChars="200"/>
        <w:rPr>
          <w:rFonts w:ascii="Times New Roman" w:hAnsi="Times New Roman" w:cs="仿宋_GB2312"/>
          <w:sz w:val="32"/>
          <w:szCs w:val="32"/>
        </w:rPr>
      </w:pPr>
      <w:r>
        <w:rPr>
          <w:rFonts w:hint="eastAsia" w:ascii="Times New Roman" w:hAnsi="Times New Roman" w:cs="仿宋_GB2312"/>
          <w:sz w:val="32"/>
          <w:szCs w:val="32"/>
        </w:rPr>
        <w:t>签订前期物业服务合同应当符合法律法规有关规定，并参照省、市政府主管部门制定的《前期物业服务合同示范文本》。</w:t>
      </w:r>
    </w:p>
    <w:p w14:paraId="3B0ACEFA">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临时管理规约应当载明下列事项：</w:t>
      </w:r>
    </w:p>
    <w:p w14:paraId="1B0DE612">
      <w:pPr>
        <w:ind w:firstLine="632" w:firstLineChars="200"/>
        <w:rPr>
          <w:rFonts w:ascii="Times New Roman" w:hAnsi="Times New Roman" w:cs="仿宋_GB2312"/>
          <w:sz w:val="32"/>
          <w:szCs w:val="32"/>
        </w:rPr>
      </w:pPr>
      <w:r>
        <w:rPr>
          <w:rFonts w:hint="eastAsia" w:ascii="Times New Roman" w:hAnsi="Times New Roman" w:cs="仿宋_GB2312"/>
          <w:sz w:val="32"/>
          <w:szCs w:val="32"/>
        </w:rPr>
        <w:t>（一）业主定期交纳物业服务费用的义务；</w:t>
      </w:r>
    </w:p>
    <w:p w14:paraId="3CDF6C3F">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（二）业主使用、出租房屋的规定；</w:t>
      </w:r>
    </w:p>
    <w:p w14:paraId="1378FF70">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（三）建设单位履行监督物业服务企业服务质量的义务；</w:t>
      </w:r>
    </w:p>
    <w:p w14:paraId="25983592">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（四）对物业服务企业服务质量的评估标准和评估办法；</w:t>
      </w:r>
    </w:p>
    <w:p w14:paraId="16FF551A">
      <w:pPr>
        <w:ind w:firstLine="632" w:firstLineChars="200"/>
        <w:rPr>
          <w:rFonts w:ascii="Times New Roman" w:hAnsi="Times New Roman" w:cs="仿宋_GB2312"/>
          <w:sz w:val="32"/>
          <w:szCs w:val="32"/>
        </w:rPr>
      </w:pPr>
      <w:r>
        <w:rPr>
          <w:rFonts w:hint="eastAsia" w:ascii="Times New Roman" w:hAnsi="Times New Roman" w:cs="仿宋_GB2312"/>
          <w:sz w:val="32"/>
          <w:szCs w:val="32"/>
        </w:rPr>
        <w:t>（五）共用部位、共用设施设备产生的供水、供电、供气、供热等费用的分摊方式；</w:t>
      </w:r>
    </w:p>
    <w:p w14:paraId="3A3AA6B3">
      <w:pPr>
        <w:ind w:firstLine="632" w:firstLineChars="200"/>
        <w:rPr>
          <w:rFonts w:ascii="Times New Roman" w:hAnsi="Times New Roman" w:cs="仿宋_GB2312"/>
          <w:sz w:val="32"/>
          <w:szCs w:val="32"/>
        </w:rPr>
      </w:pPr>
      <w:r>
        <w:rPr>
          <w:rFonts w:hint="eastAsia" w:ascii="Times New Roman" w:hAnsi="Times New Roman" w:cs="仿宋_GB2312"/>
          <w:sz w:val="32"/>
          <w:szCs w:val="32"/>
        </w:rPr>
        <w:t>（六）与物业管理有关的其他事项。</w:t>
      </w:r>
    </w:p>
    <w:p w14:paraId="785CA2F4">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物业服务企业应当自前期物业服务合同签订之日起十五日内，将前期物业服务合同报县（区）住建主管部门备案。</w:t>
      </w:r>
    </w:p>
    <w:p w14:paraId="47FE16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新建物业，住宅项目的建设单位应当按照建设工程规划许可证载明的地上总建筑面积百分之零点五、最低不少于一百平方米的标准配置物业服务用房，主要用于物业服务企业开展物业服务和业主委员会日常办公。</w:t>
      </w:r>
    </w:p>
    <w:p w14:paraId="18B431FD">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物业服务用房配置不符合前款规定的，资源规划主管部门不予审核通过。</w:t>
      </w:r>
    </w:p>
    <w:p w14:paraId="6153DD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物业交付时，建设单位应当向物业买受人提供使用说明书和质量保证书，并按照国家规定的保修期限和保修范围承担物业保修责任。</w:t>
      </w:r>
    </w:p>
    <w:p w14:paraId="5FD444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建设单位与物业买受人签订的商品房买卖合同，应当约定其所交付物业的共用部位和共用设施设备的配置和建设标准。</w:t>
      </w:r>
    </w:p>
    <w:p w14:paraId="2E93C8C0">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实施承接查验的物业，应当具备以下条件：</w:t>
      </w:r>
    </w:p>
    <w:p w14:paraId="0889B5B2">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（一）建设项目竣工验收合格，取得资源规划、消防等主管部门出具的认可或者准许使用文件，并经住建主管部门备案；</w:t>
      </w:r>
    </w:p>
    <w:p w14:paraId="08262825">
      <w:pPr>
        <w:ind w:firstLine="632" w:firstLineChars="200"/>
        <w:rPr>
          <w:rFonts w:ascii="Times New Roman" w:hAnsi="Times New Roman" w:cs="仿宋_GB2312"/>
          <w:sz w:val="32"/>
          <w:szCs w:val="32"/>
        </w:rPr>
      </w:pPr>
      <w:r>
        <w:rPr>
          <w:rFonts w:hint="eastAsia" w:ascii="Times New Roman" w:hAnsi="Times New Roman" w:cs="仿宋_GB2312"/>
          <w:sz w:val="32"/>
          <w:szCs w:val="32"/>
        </w:rPr>
        <w:t>（二）供水、排水、供电、供气、供热、通信、公共照明、有线电视等市政公用设施设备按照规划设计要求建成，供水、供电、供气等计量装置已按照专有部分一户一终端结算表和共有部分独立计量表配置；</w:t>
      </w:r>
    </w:p>
    <w:p w14:paraId="62F9F3B1">
      <w:pPr>
        <w:ind w:firstLine="632" w:firstLineChars="200"/>
        <w:rPr>
          <w:rFonts w:ascii="Times New Roman" w:hAnsi="Times New Roman" w:cs="仿宋_GB2312"/>
          <w:sz w:val="32"/>
          <w:szCs w:val="32"/>
        </w:rPr>
      </w:pPr>
      <w:r>
        <w:rPr>
          <w:rFonts w:hint="eastAsia" w:ascii="Times New Roman" w:hAnsi="Times New Roman" w:cs="仿宋_GB2312"/>
          <w:sz w:val="32"/>
          <w:szCs w:val="32"/>
        </w:rPr>
        <w:t>（三）教育、邮政、医疗卫生、文化体育、环境卫生、社区服务等公共服务设施已按照规划设计要求建成；</w:t>
      </w:r>
    </w:p>
    <w:p w14:paraId="7FABF00F">
      <w:pPr>
        <w:ind w:firstLine="632" w:firstLineChars="200"/>
        <w:rPr>
          <w:rFonts w:ascii="Times New Roman" w:hAnsi="Times New Roman" w:cs="仿宋_GB2312"/>
          <w:sz w:val="32"/>
          <w:szCs w:val="32"/>
        </w:rPr>
      </w:pPr>
      <w:r>
        <w:rPr>
          <w:rFonts w:hint="eastAsia" w:ascii="Times New Roman" w:hAnsi="Times New Roman" w:cs="仿宋_GB2312"/>
          <w:sz w:val="32"/>
          <w:szCs w:val="32"/>
        </w:rPr>
        <w:t>（四）道路、车位、绿地和物业服务用房等公共配套设施按照规划设计要求建成，并满足使用功能要求；</w:t>
      </w:r>
    </w:p>
    <w:p w14:paraId="62CD28CE">
      <w:pPr>
        <w:ind w:firstLine="632" w:firstLineChars="200"/>
        <w:rPr>
          <w:rFonts w:ascii="Times New Roman" w:hAnsi="Times New Roman" w:cs="仿宋_GB2312"/>
          <w:sz w:val="32"/>
          <w:szCs w:val="32"/>
        </w:rPr>
      </w:pPr>
      <w:r>
        <w:rPr>
          <w:rFonts w:hint="eastAsia" w:ascii="Times New Roman" w:hAnsi="Times New Roman" w:cs="仿宋_GB2312"/>
          <w:sz w:val="32"/>
          <w:szCs w:val="32"/>
        </w:rPr>
        <w:t>（五）电梯、二次供水、高压供电、消防设施、压力容器、监控系统等共用设施设备取得检验合格证书；</w:t>
      </w:r>
    </w:p>
    <w:p w14:paraId="558BDC20">
      <w:pPr>
        <w:ind w:firstLine="632" w:firstLineChars="200"/>
        <w:rPr>
          <w:rFonts w:ascii="Times New Roman" w:hAnsi="Times New Roman" w:cs="仿宋_GB2312"/>
          <w:sz w:val="32"/>
          <w:szCs w:val="32"/>
        </w:rPr>
      </w:pPr>
      <w:r>
        <w:rPr>
          <w:rFonts w:hint="eastAsia" w:ascii="Times New Roman" w:hAnsi="Times New Roman" w:cs="仿宋_GB2312"/>
          <w:sz w:val="32"/>
          <w:szCs w:val="32"/>
        </w:rPr>
        <w:t>（六）同一住宅建设项目分期建设的，已建成的住宅周边场地与施工工地之间设置符合安全要求的隔离设施；</w:t>
      </w:r>
    </w:p>
    <w:p w14:paraId="236455C7">
      <w:pPr>
        <w:ind w:firstLine="632" w:firstLineChars="200"/>
        <w:rPr>
          <w:rFonts w:ascii="Times New Roman" w:hAnsi="Times New Roman" w:cs="仿宋_GB2312"/>
          <w:sz w:val="32"/>
          <w:szCs w:val="32"/>
        </w:rPr>
      </w:pPr>
      <w:r>
        <w:rPr>
          <w:rFonts w:hint="eastAsia" w:ascii="Times New Roman" w:hAnsi="Times New Roman" w:cs="仿宋_GB2312"/>
          <w:sz w:val="32"/>
          <w:szCs w:val="32"/>
        </w:rPr>
        <w:t>（七）物业使用、维护和管理的相关技术资料完整齐全；</w:t>
      </w:r>
    </w:p>
    <w:p w14:paraId="10DACA6A">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（八）法律、法规规定的其他条件。</w:t>
      </w:r>
    </w:p>
    <w:p w14:paraId="4D42A152">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建设单位将未达到交付条件的新建物业交付给买受人的，应当承担违约责任，并承担相应的前期物业服务费用。</w:t>
      </w:r>
    </w:p>
    <w:p w14:paraId="3AE769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物业承接查验应当按照国家规定的程序进行，并签订物业承接查验协议，作为前期物业服务合同的补充协议，与前期物业服务合同具有同等法律效力。</w:t>
      </w:r>
    </w:p>
    <w:p w14:paraId="545CBE79">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承接查验可以邀请业主代表以及街道办事处、乡（镇）人民政府和住建主管部门参加。建设单位、物业服务企业、业主、业主大会和业主委员会可以委托第三方评估机构参与物业承接查验，物业承接查验的过程和结果可以公证。</w:t>
      </w:r>
    </w:p>
    <w:p w14:paraId="4E6C4BD1">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物业承接查验费用的承担，由建设单位和物业服务企业在前期物业服务合同中约定。没有约定或者约定不明确的，由建设单位承担。</w:t>
      </w:r>
    </w:p>
    <w:p w14:paraId="24D148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物业承接现场查验二十日前，建设单位应当向物业服务企业移交下列资料：</w:t>
      </w:r>
    </w:p>
    <w:p w14:paraId="13BB426B">
      <w:pPr>
        <w:ind w:firstLine="632" w:firstLineChars="200"/>
        <w:rPr>
          <w:rFonts w:ascii="Times New Roman" w:hAnsi="Times New Roman" w:cs="仿宋_GB2312"/>
          <w:sz w:val="32"/>
          <w:szCs w:val="32"/>
        </w:rPr>
      </w:pPr>
      <w:r>
        <w:rPr>
          <w:rFonts w:hint="eastAsia" w:ascii="Times New Roman" w:hAnsi="Times New Roman" w:cs="仿宋_GB2312"/>
          <w:sz w:val="32"/>
          <w:szCs w:val="32"/>
        </w:rPr>
        <w:t>（一）竣工总平面图，单体建筑、结构、设备竣工图，配套设施、地下管网工程竣工图等竣工验收资料；</w:t>
      </w:r>
    </w:p>
    <w:p w14:paraId="6C01E86B">
      <w:pPr>
        <w:ind w:firstLine="632" w:firstLineChars="200"/>
        <w:rPr>
          <w:rFonts w:ascii="Times New Roman" w:hAnsi="Times New Roman" w:cs="仿宋_GB2312"/>
          <w:sz w:val="32"/>
          <w:szCs w:val="32"/>
        </w:rPr>
      </w:pPr>
      <w:r>
        <w:rPr>
          <w:rFonts w:hint="eastAsia" w:ascii="Times New Roman" w:hAnsi="Times New Roman" w:cs="仿宋_GB2312"/>
          <w:sz w:val="32"/>
          <w:szCs w:val="32"/>
        </w:rPr>
        <w:t>（二）共用设施设备清单及其安装、使用和维护保养等技术资料；</w:t>
      </w:r>
    </w:p>
    <w:p w14:paraId="17D4E551">
      <w:pPr>
        <w:ind w:firstLine="632" w:firstLineChars="200"/>
        <w:rPr>
          <w:rFonts w:ascii="Times New Roman" w:hAnsi="Times New Roman" w:cs="仿宋_GB2312"/>
          <w:sz w:val="32"/>
          <w:szCs w:val="32"/>
        </w:rPr>
      </w:pPr>
      <w:r>
        <w:rPr>
          <w:rFonts w:hint="eastAsia" w:ascii="Times New Roman" w:hAnsi="Times New Roman" w:cs="仿宋_GB2312"/>
          <w:sz w:val="32"/>
          <w:szCs w:val="32"/>
        </w:rPr>
        <w:t>（三）供水、供电、供气、供热、通信、有线电视等准许使用文件；</w:t>
      </w:r>
    </w:p>
    <w:p w14:paraId="5F1F227E">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（四）物业质量保修文件和物业使用说明文件；</w:t>
      </w:r>
    </w:p>
    <w:p w14:paraId="4D1C579B">
      <w:pPr>
        <w:ind w:firstLine="632" w:firstLineChars="200"/>
        <w:rPr>
          <w:rFonts w:ascii="Times New Roman" w:hAnsi="Times New Roman" w:cs="仿宋_GB2312"/>
          <w:sz w:val="32"/>
          <w:szCs w:val="32"/>
        </w:rPr>
      </w:pPr>
      <w:r>
        <w:rPr>
          <w:rFonts w:hint="eastAsia" w:ascii="Times New Roman" w:hAnsi="Times New Roman" w:cs="仿宋_GB2312"/>
          <w:sz w:val="32"/>
          <w:szCs w:val="32"/>
        </w:rPr>
        <w:t>（五）承接查验所必需的其他资料。</w:t>
      </w:r>
    </w:p>
    <w:p w14:paraId="722CAEBE">
      <w:pPr>
        <w:ind w:firstLine="632" w:firstLineChars="200"/>
        <w:rPr>
          <w:rFonts w:ascii="Times New Roman" w:hAnsi="Times New Roman" w:cs="仿宋_GB2312"/>
          <w:sz w:val="32"/>
          <w:szCs w:val="32"/>
        </w:rPr>
      </w:pPr>
      <w:r>
        <w:rPr>
          <w:rFonts w:hint="eastAsia" w:ascii="Times New Roman" w:hAnsi="Times New Roman" w:cs="仿宋_GB2312"/>
          <w:sz w:val="32"/>
          <w:szCs w:val="32"/>
        </w:rPr>
        <w:t>未能全部移交前款所列资料的，建设单位应当列出未移交资料的详细清单并书面承诺补交的具体时限。</w:t>
      </w:r>
    </w:p>
    <w:p w14:paraId="115BC67B">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物业服务企业应当对建设单位移交的资料进行清点和核查，重点核查共用设施设备出厂、安装、试验和运行的合格证明文件。</w:t>
      </w:r>
    </w:p>
    <w:p w14:paraId="2796CE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物业服务企业应当对物业共用部位、共用设施设备进行现场检查和验收。</w:t>
      </w:r>
    </w:p>
    <w:p w14:paraId="375FA81B">
      <w:pPr>
        <w:ind w:firstLine="632" w:firstLineChars="200"/>
        <w:rPr>
          <w:rFonts w:ascii="Times New Roman" w:hAnsi="Times New Roman" w:cs="仿宋_GB2312"/>
          <w:sz w:val="32"/>
          <w:szCs w:val="32"/>
        </w:rPr>
      </w:pPr>
      <w:r>
        <w:rPr>
          <w:rFonts w:hint="eastAsia" w:ascii="Times New Roman" w:hAnsi="Times New Roman" w:cs="仿宋_GB2312"/>
          <w:sz w:val="32"/>
          <w:szCs w:val="32"/>
        </w:rPr>
        <w:t>现场查验应当形成书面记录。物业服务企业应当将物业共用部位、共用设施设备的数量和质量不符合约定或者规定的情形，书面通知建设单位，建设单位应当及时整改并组织物业服务企业复验。</w:t>
      </w:r>
    </w:p>
    <w:p w14:paraId="4B4FC9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百分之十以上的已交付使用物业业主，对建设单位选聘的物业服务企业的服务质量不满意，要求物业服务第三方评估机构评估的，建设单位应当委托其与业主、物业服务企业协商选定的第三方评估机构，对物业服务企业的履约情况进行评估。协商不成的，由住建主管部门随机抽取第三方评估机构。评估结果在一年内有效，并向全体业主公布。</w:t>
      </w:r>
    </w:p>
    <w:p w14:paraId="6D1E6EAF">
      <w:pPr>
        <w:ind w:firstLine="632" w:firstLineChars="200"/>
        <w:rPr>
          <w:rFonts w:ascii="Times New Roman" w:hAnsi="Times New Roman" w:cs="仿宋_GB2312"/>
          <w:sz w:val="32"/>
          <w:szCs w:val="32"/>
        </w:rPr>
      </w:pPr>
      <w:r>
        <w:rPr>
          <w:rFonts w:hint="eastAsia" w:ascii="Times New Roman" w:hAnsi="Times New Roman" w:cs="仿宋_GB2312"/>
          <w:sz w:val="32"/>
          <w:szCs w:val="32"/>
        </w:rPr>
        <w:t>经评估物业服务不符合履约标准的，建设单位应当要求物业服务企业整改或者依法更换物业服务企业，并向住建主管部门报告，由住建主管部门录入物业服务企业信用档案。</w:t>
      </w:r>
    </w:p>
    <w:p w14:paraId="14FBE95D">
      <w:pPr>
        <w:rPr>
          <w:rFonts w:ascii="Times New Roman" w:hAnsi="Times New Roman" w:eastAsia="宋体" w:cs="宋体"/>
          <w:szCs w:val="32"/>
        </w:rPr>
      </w:pPr>
    </w:p>
    <w:p w14:paraId="2A0CB619">
      <w:pPr>
        <w:jc w:val="center"/>
        <w:rPr>
          <w:rFonts w:ascii="Times New Roman" w:hAnsi="Times New Roman" w:eastAsia="黑体" w:cs="黑体"/>
          <w:szCs w:val="32"/>
        </w:rPr>
      </w:pPr>
      <w:r>
        <w:rPr>
          <w:rFonts w:hint="eastAsia" w:ascii="Times New Roman" w:hAnsi="Times New Roman" w:eastAsia="黑体" w:cs="黑体"/>
          <w:szCs w:val="32"/>
        </w:rPr>
        <w:t>第五章　物业管理服务</w:t>
      </w:r>
    </w:p>
    <w:p w14:paraId="69EA9E83">
      <w:pPr>
        <w:rPr>
          <w:rFonts w:ascii="Times New Roman" w:hAnsi="Times New Roman" w:eastAsia="宋体" w:cs="宋体"/>
          <w:szCs w:val="32"/>
        </w:rPr>
      </w:pPr>
    </w:p>
    <w:p w14:paraId="2849EB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业主委员会与业主大会选聘的物业服务企业订立的书面物业服务合同，应当符合法律法规有关规定，并参照省、市政府主管部门制定的《物业服务合同示范文本》。</w:t>
      </w:r>
    </w:p>
    <w:p w14:paraId="72454514">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物业服务企业应当自物业服务合同签订之日起十五日内，将物业服务合同报县（区）住建主管部门备案。</w:t>
      </w:r>
    </w:p>
    <w:p w14:paraId="6AA1B0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物业服务合同（含前期物业服务合同）可以约定物业服务履约保证金。物业服务履约保证金主要用于物业服务企业擅自退出、终止物业服务后，业主大会或者建设单位选聘新的物业服务企业前，物业管理区域内基本生活秩序的维护。</w:t>
      </w:r>
    </w:p>
    <w:p w14:paraId="3C811D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除别墅外的住宅小区前期物业服务收费和保障性住房物业服务收费，实行政府指导价，由市、县价格主管部门会同住建主管部门根据物业服务等级标准等因素，依法制定相应的等级基准价及其浮动幅度，向社会公布，并实行动态测算调整。</w:t>
      </w:r>
    </w:p>
    <w:p w14:paraId="48EFEB3C">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住宅小区成立业主大会的，物业服务价格由业主大会与物业服务企业约定。</w:t>
      </w:r>
    </w:p>
    <w:p w14:paraId="0409B3E8">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物业服务企业不得违反物业服务合同约定，重复收费、超标准收费、收取额外费用或者擅自增加收费项目、扩大收费范围。</w:t>
      </w:r>
    </w:p>
    <w:p w14:paraId="30232520">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业主大会授权的业主委员会和物业服务企业可以共同委托物业服务第三方评估机构测算物业服务价格，测算结果作为物业服务合同的组成部分，对双方具有约束力。</w:t>
      </w:r>
    </w:p>
    <w:p w14:paraId="214535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业主应当依照法律、法规的规定和物业服务合同的约定履行交费义务。</w:t>
      </w:r>
    </w:p>
    <w:p w14:paraId="3580D7D2">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欠交物业服务费用或者公共水电分摊费用的，物业服务企业、业主委员会可以通过上门催交、在物业管理区域内显著位置公布等形式，督促其限期交纳；逾期不交纳的，物业服务企业可以依法申请仲裁或者提起诉讼。经仲裁裁决或者司法判决确认后仍不履行的，可以申请人民法院强制执行并按照个人信用信息管理有关规定录入个人信用档案。</w:t>
      </w:r>
    </w:p>
    <w:p w14:paraId="08B6FA61">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业主转让物业的，应当结清物业服务相关费用。物业受让人应当将物业权属转移情况、业主姓名、联系方式等及时告知物业服务企业。</w:t>
      </w:r>
    </w:p>
    <w:p w14:paraId="3A55CB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物业服务合同期满九十日前，业主委员会应当组织召开业主大会会议，决定续聘或者选聘新的物业服务企业。业主大会决定续聘的，业主委员会应当在物业服务合同期满前与物业服务企业续签物业服务合同。业主大会决定选聘新的物业服务企业的，原物业服务企业应当自物业服务合同终止之日起十五日内撤出物业管理区域，并配合新选聘的物业服务企业办理交接手续。</w:t>
      </w:r>
    </w:p>
    <w:p w14:paraId="72D240D2">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物业服务企业提前解除物业服务合同的，应当与业主委员会协商；协商不成的，按照合同约定的争议解决方式解决。双方协商或者争议解决期间不得单方终止履行合同约定的义务。</w:t>
      </w:r>
    </w:p>
    <w:p w14:paraId="43BF0DB6">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合同期满双方不续约或者提前解除合同的，业主委员会应当书面告知街道办事处、乡（镇）人民政府；物业服务企业应当书面告知县（区）住建主管部门。物业服务企业或者业主委员会对不续约或者提前解除合同有异议的，街道办事处、乡（镇）人民政府可以在接到告知后五日内在物业管理区域内显著位置公告，并及时协调解决争议事项。</w:t>
      </w:r>
    </w:p>
    <w:p w14:paraId="784D9C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物业服务企业退出物业管理项目时，应当按照有关规定和合同约定办理交接手续，并移交下列资料：</w:t>
      </w:r>
    </w:p>
    <w:p w14:paraId="42D05108">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（一）建设单位按照本条例第四十三条规定移交的资料；</w:t>
      </w:r>
    </w:p>
    <w:p w14:paraId="6952BF15">
      <w:pPr>
        <w:ind w:firstLine="632" w:firstLineChars="200"/>
        <w:rPr>
          <w:rFonts w:ascii="Times New Roman" w:hAnsi="Times New Roman" w:cs="仿宋_GB2312"/>
          <w:sz w:val="32"/>
          <w:szCs w:val="32"/>
        </w:rPr>
      </w:pPr>
      <w:r>
        <w:rPr>
          <w:rFonts w:hint="eastAsia" w:ascii="Times New Roman" w:hAnsi="Times New Roman" w:cs="仿宋_GB2312"/>
          <w:sz w:val="32"/>
          <w:szCs w:val="32"/>
        </w:rPr>
        <w:t>（二）电梯、消防、监控等专业设施设备的技术手册、维护保养记录等相关资料；</w:t>
      </w:r>
    </w:p>
    <w:p w14:paraId="7CCAFCCB">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（三）物业管理用房、业主共有区域和共用设施设备资料；</w:t>
      </w:r>
    </w:p>
    <w:p w14:paraId="68DD65A9">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（四）物业管理服务期间配置的固定设施设备资料；</w:t>
      </w:r>
    </w:p>
    <w:p w14:paraId="3DA3975B">
      <w:pPr>
        <w:ind w:firstLine="632" w:firstLineChars="200"/>
        <w:rPr>
          <w:rFonts w:ascii="Times New Roman" w:hAnsi="Times New Roman" w:cs="仿宋_GB2312"/>
          <w:sz w:val="32"/>
          <w:szCs w:val="32"/>
        </w:rPr>
      </w:pPr>
      <w:r>
        <w:rPr>
          <w:rFonts w:hint="eastAsia" w:ascii="Times New Roman" w:hAnsi="Times New Roman" w:cs="仿宋_GB2312"/>
          <w:sz w:val="32"/>
          <w:szCs w:val="32"/>
        </w:rPr>
        <w:t>（五）物业服务企业建档保存的物业改造、维修和养护资料；</w:t>
      </w:r>
    </w:p>
    <w:p w14:paraId="4419F561">
      <w:pPr>
        <w:ind w:firstLine="632" w:firstLineChars="200"/>
        <w:rPr>
          <w:rFonts w:ascii="Times New Roman" w:hAnsi="Times New Roman" w:cs="仿宋_GB2312"/>
          <w:sz w:val="32"/>
          <w:szCs w:val="32"/>
        </w:rPr>
      </w:pPr>
      <w:r>
        <w:rPr>
          <w:rFonts w:hint="eastAsia" w:ascii="Times New Roman" w:hAnsi="Times New Roman" w:cs="仿宋_GB2312"/>
          <w:sz w:val="32"/>
          <w:szCs w:val="32"/>
        </w:rPr>
        <w:t>（六）利用共用部位、共用设施设备经营的账册和预收的物业服务费用、公共水电分摊费用交纳记录等资料；</w:t>
      </w:r>
    </w:p>
    <w:p w14:paraId="441232CE">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（七）其他应当移交的资料。</w:t>
      </w:r>
    </w:p>
    <w:p w14:paraId="166A30CA">
      <w:pPr>
        <w:ind w:firstLine="632" w:firstLineChars="200"/>
        <w:rPr>
          <w:rFonts w:ascii="Times New Roman" w:hAnsi="Times New Roman" w:cs="仿宋_GB2312"/>
          <w:sz w:val="32"/>
          <w:szCs w:val="32"/>
        </w:rPr>
      </w:pPr>
      <w:r>
        <w:rPr>
          <w:rFonts w:hint="eastAsia" w:ascii="Times New Roman" w:hAnsi="Times New Roman" w:cs="仿宋_GB2312"/>
          <w:sz w:val="32"/>
          <w:szCs w:val="32"/>
        </w:rPr>
        <w:t>对拒不退出或者拒不移交资料的，业主委员会可以请求街道办事处、乡（镇）人民政府协调解决；有破坏共用设施设备、毁坏账册等违法行为的，由公安机关依法处理。</w:t>
      </w:r>
    </w:p>
    <w:p w14:paraId="2D3B3B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原物业服务企业不得以业主欠交物业服务费、对业主共同决定有异议等为由拒绝办理交接。原物业服务企业在办理交接至撤出物业管理区域期间内，应当维持正常的物业管理秩序。</w:t>
      </w:r>
    </w:p>
    <w:p w14:paraId="4C1C88D6">
      <w:pPr>
        <w:ind w:firstLine="632" w:firstLineChars="200"/>
        <w:rPr>
          <w:rFonts w:ascii="Times New Roman" w:hAnsi="Times New Roman" w:cs="仿宋_GB2312"/>
          <w:sz w:val="32"/>
          <w:szCs w:val="32"/>
        </w:rPr>
      </w:pPr>
      <w:r>
        <w:rPr>
          <w:rFonts w:hint="eastAsia" w:ascii="Times New Roman" w:hAnsi="Times New Roman" w:cs="仿宋_GB2312"/>
          <w:sz w:val="32"/>
          <w:szCs w:val="32"/>
        </w:rPr>
        <w:t>原物业服务企业拒不撤出物业管理区域的，新物业服务企业和业主委员会应当与原物业服务企业协商或者提交物业管理委员会协调解决；协商或者协调不成的，可以依法申请仲裁或者提起诉讼。</w:t>
      </w:r>
    </w:p>
    <w:p w14:paraId="404B7AFF">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街道办事处、乡（镇）人民政府、县（区）住建主管部门应当加强对物业服务企业交接工作的监管。</w:t>
      </w:r>
    </w:p>
    <w:p w14:paraId="41A7EA8C">
      <w:pPr>
        <w:ind w:firstLine="632" w:firstLineChars="200"/>
        <w:rPr>
          <w:rFonts w:ascii="Times New Roman" w:hAnsi="Times New Roman" w:cs="仿宋_GB2312"/>
          <w:sz w:val="32"/>
          <w:szCs w:val="32"/>
        </w:rPr>
      </w:pPr>
      <w:r>
        <w:rPr>
          <w:rFonts w:hint="eastAsia" w:ascii="Times New Roman" w:hAnsi="Times New Roman" w:cs="仿宋_GB2312"/>
          <w:sz w:val="32"/>
          <w:szCs w:val="32"/>
        </w:rPr>
        <w:t>原物业服务企业撤出物业管理区域，尚未选聘新物业服务企业的，街道办事处、乡（镇）人民政府应当会同县（区）住建、城管执法、公安、卫健、市场监督等主管部门组织提供应急服务。应急服务内容仅限于垃圾清运、二次供水、电梯运行等维持业主基本生活秩序的服务事项，应急服务所需费用由业主共同承担。街道办事处、乡（镇）人民政府应当在九十日内，指导或者组织业主依法选聘物业服务企业。</w:t>
      </w:r>
    </w:p>
    <w:p w14:paraId="690D78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对交付时间长、配套设施设备不齐全或者破损严重的老旧住宅小区，市、县（区）人民政府应当结合实际，制定改造提升计划和后期管理办法，完善配套基础设施和公共服务设施，改善居住综合环境，及时处置危及房屋安全和人身财产安全的紧急情况，逐步实施物业管理，将改造提升资金纳入政府财政预算。</w:t>
      </w:r>
    </w:p>
    <w:p w14:paraId="546BAC4B">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组织老旧住宅小区改造提升，应当统筹规划、合理布局物业管理设施，配置物业服务用房和物业经营用房。物业经营用房所得收益经业主依法表决，可以用于补充物业服务费和住宅专项维修资金不足。物业经营用房的收益和使用，接受街道办事处、乡（镇）人民政府的指导和监督，每半年向全体业主公示一次。</w:t>
      </w:r>
    </w:p>
    <w:p w14:paraId="0B28985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市人民政府负责制定经营收益补贴、财政资金补贴等方面的扶持政策，引导物业服务企业为老旧住宅小区提供物业服务。</w:t>
      </w:r>
    </w:p>
    <w:p w14:paraId="5936D9C1">
      <w:pPr>
        <w:ind w:firstLine="632" w:firstLineChars="200"/>
        <w:rPr>
          <w:rFonts w:ascii="Times New Roman" w:hAnsi="Times New Roman" w:cs="仿宋_GB2312"/>
          <w:sz w:val="32"/>
          <w:szCs w:val="32"/>
        </w:rPr>
      </w:pPr>
      <w:r>
        <w:rPr>
          <w:rFonts w:hint="eastAsia" w:ascii="Times New Roman" w:hAnsi="Times New Roman" w:cs="仿宋_GB2312"/>
          <w:sz w:val="32"/>
          <w:szCs w:val="32"/>
        </w:rPr>
        <w:t>未达到引入市场化物业管理条件的老旧住宅小区，由街道办事处、乡（镇）人民政府和居（村）民委员会组织实施环境卫生、秩序维护等基本物业服务，所需费用由业主或者物业使用人承担；也可以由街道办事处、乡（镇）人民政府和居（村）民委员会组织业主表决，聘请专业服务企业或者其他管理人为老旧住宅小区提供准物业服务。</w:t>
      </w:r>
    </w:p>
    <w:p w14:paraId="6B0C7D4E">
      <w:pPr>
        <w:rPr>
          <w:rFonts w:ascii="Times New Roman" w:hAnsi="Times New Roman" w:eastAsia="宋体" w:cs="宋体"/>
          <w:szCs w:val="32"/>
        </w:rPr>
      </w:pPr>
    </w:p>
    <w:p w14:paraId="3D6EFF10">
      <w:pPr>
        <w:jc w:val="center"/>
        <w:rPr>
          <w:rFonts w:ascii="Times New Roman" w:hAnsi="Times New Roman" w:eastAsia="黑体" w:cs="黑体"/>
          <w:szCs w:val="32"/>
        </w:rPr>
      </w:pPr>
      <w:r>
        <w:rPr>
          <w:rFonts w:hint="eastAsia" w:ascii="Times New Roman" w:hAnsi="Times New Roman" w:eastAsia="黑体" w:cs="黑体"/>
          <w:szCs w:val="32"/>
        </w:rPr>
        <w:t>第六章　物业使用与维护</w:t>
      </w:r>
    </w:p>
    <w:p w14:paraId="70704B03">
      <w:pPr>
        <w:rPr>
          <w:rFonts w:ascii="Times New Roman" w:hAnsi="Times New Roman" w:eastAsia="宋体" w:cs="宋体"/>
          <w:szCs w:val="32"/>
        </w:rPr>
      </w:pPr>
    </w:p>
    <w:p w14:paraId="3D31F8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新建物业或者已完成分户改造的物业管理区域内供水、供电、供气、供热、通信、有线电视、宽带数据传输等专业经营单位，负责分户终端计量装置或者入户端口（含）以外设施设备的维修、养护和管理，保证其安全运转和正常使用。法律、法规另有规定的，从其规定。</w:t>
      </w:r>
    </w:p>
    <w:p w14:paraId="76C81003">
      <w:pPr>
        <w:ind w:firstLine="632" w:firstLineChars="200"/>
        <w:rPr>
          <w:rFonts w:ascii="Times New Roman" w:hAnsi="Times New Roman" w:cs="仿宋_GB2312"/>
          <w:sz w:val="32"/>
          <w:szCs w:val="32"/>
        </w:rPr>
      </w:pPr>
      <w:r>
        <w:rPr>
          <w:rFonts w:hint="eastAsia" w:ascii="Times New Roman" w:hAnsi="Times New Roman" w:cs="仿宋_GB2312"/>
          <w:sz w:val="32"/>
          <w:szCs w:val="32"/>
        </w:rPr>
        <w:t>未完成分户改造的物业管理区域内的相关设施设备，按照专业经营单位和物业服务企业的约定实施维修、养护。</w:t>
      </w:r>
    </w:p>
    <w:p w14:paraId="54A5AC0B">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专业经营单位、物业服务企业和业主之间对物业管理区域内相关设施设备的维修、养护责任有争议的，由街道办事处、乡（镇）人民政府协调解决。协调不成的，由市、县（区）物业管理联席会议研究解决。</w:t>
      </w:r>
    </w:p>
    <w:p w14:paraId="6A9684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业主或者物业使用人装饰装修房屋，应当遵守法律、法规、规章以及管理规约有关装饰装修的规定。业主或者物业使用人在住宅室内装饰装修工程开工前，应当告知物业服务企业，并向住建主管部门申报登记。</w:t>
      </w:r>
    </w:p>
    <w:p w14:paraId="227D133E">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业主或者物业使用人和装饰装修企业应当与物业服务企业签订装饰装修管理服务协议。</w:t>
      </w:r>
    </w:p>
    <w:p w14:paraId="2CB4C88D">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加强对装饰装修活动的巡查、监督。业主或者物业使用人拒不办理申报登记或者违反相关规定以及装饰装修管理服务协议的，物业服务企业应当及时告知并劝阻；拒不改正的，物业服务企业应当及时向有关部门报告。</w:t>
      </w:r>
    </w:p>
    <w:p w14:paraId="08E06F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物业使用中禁止下列行为：</w:t>
      </w:r>
    </w:p>
    <w:p w14:paraId="0108AF1D">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（一）擅自变动房屋建筑主体和承重结构；</w:t>
      </w:r>
    </w:p>
    <w:p w14:paraId="04E669C8">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（二）违法搭建建筑物、构筑物，擅自改变住宅外立面、在非承重外墙上开门窗；</w:t>
      </w:r>
    </w:p>
    <w:p w14:paraId="2F2E0C09">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（三）未经有利害关系的业主一致同意或者违反法律、法规，擅自将住宅、车库改变为经营性用房，从事快递点、超市、网吧、饭店等各类经营活动；</w:t>
      </w:r>
    </w:p>
    <w:p w14:paraId="713D5560">
      <w:pPr>
        <w:ind w:firstLine="632" w:firstLineChars="200"/>
        <w:rPr>
          <w:rFonts w:ascii="Times New Roman" w:hAnsi="Times New Roman" w:cs="仿宋_GB2312"/>
          <w:sz w:val="32"/>
          <w:szCs w:val="32"/>
        </w:rPr>
      </w:pPr>
      <w:r>
        <w:rPr>
          <w:rFonts w:hint="eastAsia" w:ascii="Times New Roman" w:hAnsi="Times New Roman" w:cs="仿宋_GB2312"/>
          <w:sz w:val="32"/>
          <w:szCs w:val="32"/>
        </w:rPr>
        <w:t>（四）侵占或者损坏物业共用部位、共用设施设备，擅自移动共用设施设备或者擅自改变共用设施设备用途；</w:t>
      </w:r>
    </w:p>
    <w:p w14:paraId="576F6550">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（五）擅自拆改供暖、燃气等管道和设施；</w:t>
      </w:r>
    </w:p>
    <w:p w14:paraId="6143068B">
      <w:pPr>
        <w:ind w:firstLine="632" w:firstLineChars="200"/>
        <w:rPr>
          <w:rFonts w:ascii="Times New Roman" w:hAnsi="Times New Roman" w:cs="仿宋_GB2312"/>
          <w:sz w:val="32"/>
          <w:szCs w:val="32"/>
        </w:rPr>
      </w:pPr>
      <w:r>
        <w:rPr>
          <w:rFonts w:hint="eastAsia" w:ascii="Times New Roman" w:hAnsi="Times New Roman" w:cs="仿宋_GB2312"/>
          <w:sz w:val="32"/>
          <w:szCs w:val="32"/>
        </w:rPr>
        <w:t>（六）侵占或者破坏绿地、活动场所等共有区域，损毁树木、健身设施等共有财产；</w:t>
      </w:r>
    </w:p>
    <w:p w14:paraId="2435B237">
      <w:pPr>
        <w:ind w:firstLine="632" w:firstLineChars="200"/>
        <w:rPr>
          <w:rFonts w:ascii="Times New Roman" w:hAnsi="Times New Roman" w:cs="仿宋_GB2312"/>
          <w:sz w:val="32"/>
          <w:szCs w:val="32"/>
        </w:rPr>
      </w:pPr>
      <w:r>
        <w:rPr>
          <w:rFonts w:hint="eastAsia" w:ascii="Times New Roman" w:hAnsi="Times New Roman" w:cs="仿宋_GB2312"/>
          <w:sz w:val="32"/>
          <w:szCs w:val="32"/>
        </w:rPr>
        <w:t>（七）以停放车辆等方式阻塞主要道路或者出入口，扰乱物业管理区域公共秩序；</w:t>
      </w:r>
    </w:p>
    <w:p w14:paraId="5A8BBC94">
      <w:pPr>
        <w:ind w:firstLine="632" w:firstLineChars="200"/>
        <w:rPr>
          <w:rFonts w:ascii="Times New Roman" w:hAnsi="Times New Roman" w:cs="仿宋_GB2312"/>
          <w:sz w:val="32"/>
          <w:szCs w:val="32"/>
        </w:rPr>
      </w:pPr>
      <w:r>
        <w:rPr>
          <w:rFonts w:hint="eastAsia" w:ascii="Times New Roman" w:hAnsi="Times New Roman" w:cs="仿宋_GB2312"/>
          <w:sz w:val="32"/>
          <w:szCs w:val="32"/>
        </w:rPr>
        <w:t>（八）损坏或者擅自停用公共消防设施和器材，妨碍消防通道、安全出口畅通；</w:t>
      </w:r>
    </w:p>
    <w:p w14:paraId="425221B6">
      <w:pPr>
        <w:ind w:firstLine="632" w:firstLineChars="200"/>
        <w:rPr>
          <w:rFonts w:ascii="Times New Roman" w:hAnsi="Times New Roman" w:cs="仿宋_GB2312"/>
          <w:sz w:val="32"/>
          <w:szCs w:val="32"/>
        </w:rPr>
      </w:pPr>
      <w:r>
        <w:rPr>
          <w:rFonts w:hint="eastAsia" w:ascii="Times New Roman" w:hAnsi="Times New Roman" w:cs="仿宋_GB2312"/>
          <w:sz w:val="32"/>
          <w:szCs w:val="32"/>
        </w:rPr>
        <w:t>（九）违规养犬；</w:t>
      </w:r>
    </w:p>
    <w:p w14:paraId="45BCD110">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（十）法律、法规、规章以及管理规约禁止的其他行为。</w:t>
      </w:r>
    </w:p>
    <w:p w14:paraId="7A0501CF">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有前款所列行为之一的，物业服务企业应当及时进行劝阻、制止，并向有关部门和业主委员会报告。业主大会或者业主委员会有权要求行为人停止侵害、排除妨碍、消除危险、恢复原状、赔偿损失。</w:t>
      </w:r>
    </w:p>
    <w:p w14:paraId="137F2B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物业管理区域内规划用于停放机动车辆的车库、车位所有权和使用权归属，由建设单位与物业买受人通过出售、附赠或者出租等方式约定，并优先满足业主的停车需求。建设单位未按照规划配置比例将车位、车库以出售、附赠等方式处分给业主的，不得将车库、车位出售、赠与给业主以外的单位或者个人。车位、车库有空余的，可以出租给业主以外的单位、个人，每次租期不得超过六个月。</w:t>
      </w:r>
    </w:p>
    <w:p w14:paraId="246042E6">
      <w:pPr>
        <w:ind w:firstLine="632" w:firstLineChars="200"/>
        <w:rPr>
          <w:rFonts w:ascii="Times New Roman" w:hAnsi="Times New Roman" w:cs="仿宋_GB2312"/>
          <w:sz w:val="32"/>
          <w:szCs w:val="32"/>
        </w:rPr>
      </w:pPr>
      <w:r>
        <w:rPr>
          <w:rFonts w:hint="eastAsia" w:ascii="Times New Roman" w:hAnsi="Times New Roman" w:cs="仿宋_GB2312"/>
          <w:sz w:val="32"/>
          <w:szCs w:val="32"/>
        </w:rPr>
        <w:t>占用业主共有的道路或者其他场地增设车位，须征得业主大会同意，并确保消防通道和道路畅通。增设的车位归全体业主所有。</w:t>
      </w:r>
    </w:p>
    <w:p w14:paraId="7048FC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占用共有的道路或者其他场地停放机动车辆的，由业主大会决定是否收取场地占用费、收取标准、用途，以及是否向社会开放等事项。业主大会决定收取机动车辆场地占用费的，场地占用费归全体业主所有，可以委托物业服务企业代收。场地占用费的收取和使用情况应当单独设账并向业主公布。</w:t>
      </w:r>
    </w:p>
    <w:p w14:paraId="288E37DC">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物业服务企业接受业主的委托，向车库、车位使用人提供停车秩序管理服务的，可以按照停车服务合同约定的标准收取停车服务费。停车服务费归物业服务企业所有。</w:t>
      </w:r>
    </w:p>
    <w:p w14:paraId="60B860DE">
      <w:pPr>
        <w:ind w:firstLine="632" w:firstLineChars="200"/>
        <w:rPr>
          <w:rFonts w:ascii="Times New Roman" w:hAnsi="Times New Roman" w:cs="仿宋_GB2312"/>
          <w:sz w:val="32"/>
          <w:szCs w:val="32"/>
        </w:rPr>
      </w:pPr>
      <w:r>
        <w:rPr>
          <w:rFonts w:hint="eastAsia" w:ascii="Times New Roman" w:hAnsi="Times New Roman" w:cs="仿宋_GB2312"/>
          <w:sz w:val="32"/>
          <w:szCs w:val="32"/>
        </w:rPr>
        <w:t>车库、车位使用人对停放的机动车辆有保管要求的，由车库、车位使用人与物业服务企业另行签订保管合同，约定保管费用。</w:t>
      </w:r>
    </w:p>
    <w:p w14:paraId="55BBC5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业主交存的住宅专项维修资金归业主所有，专项用于住宅共用部位、共用设施设备保修期满后的维修和更新、改造，不得挪作他用。</w:t>
      </w:r>
    </w:p>
    <w:p w14:paraId="28B71893">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住宅专项维修资金的管理和使用实行专户存储、专款专用、所有权人决策、政府监督的原则。</w:t>
      </w:r>
    </w:p>
    <w:p w14:paraId="0ABA8ADF">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住宅专项维修资金的利息等增值收益归业主所有，定期转入住宅专项维修资金滚存使用。</w:t>
      </w:r>
    </w:p>
    <w:p w14:paraId="3D1C53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业主大会成立前，业主交存的住宅专项维修资金由住建主管部门代管；业主大会成立后，业主交存的住宅专项维修资金，经业主大会决定，可以自行管理，也可以继续委托住建主管部门代管。</w:t>
      </w:r>
    </w:p>
    <w:p w14:paraId="0261AB75">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决定自行管理住宅专项维修资金的，应当按照国家、省、市有关规定，建立住宅专项维修资金管理制度，明确专户管理银行，开立资金专户，委托具有相应管理资质和专业素质的账目管理单位以及人员进行管理，并接受住建主管部门的指导和监督。</w:t>
      </w:r>
    </w:p>
    <w:p w14:paraId="299002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住宅专项维修资金划转业主大会管理前，住建主管部门收到物业服务企业或者相关业主的列支申请后，应当在十个工作日内完成审核。 </w:t>
      </w:r>
    </w:p>
    <w:p w14:paraId="115C2793">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专项维修资金划转业主大会管理后，需要列支的，业主大会、业主委员会应当履行报住建主管部门备案等国家、省、市规定的相关程序。住建主管部门发现列支事项不符合法律、法规、规章和使用方案的，应当责令改正。业主大会、业主委员会通知专户管理银行划转住宅专项维修资金时，应当持有住建主管部门出具的备案证明。</w:t>
      </w:r>
    </w:p>
    <w:p w14:paraId="394D3B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物业保修期满后，发生下列危及房屋安全和人身财产安全等紧急情形的，物业服务企业、业主委员会应当先行采取应急措施，经街道办事处、乡（镇）人民政府确认后，向住建主管部门书面提出应急维修资金使用申请：</w:t>
      </w:r>
    </w:p>
    <w:p w14:paraId="1C5A49C8">
      <w:pPr>
        <w:ind w:firstLine="632" w:firstLineChars="200"/>
        <w:rPr>
          <w:rFonts w:ascii="Times New Roman" w:hAnsi="Times New Roman" w:cs="仿宋_GB2312"/>
          <w:sz w:val="32"/>
          <w:szCs w:val="32"/>
        </w:rPr>
      </w:pPr>
      <w:r>
        <w:rPr>
          <w:rFonts w:hint="eastAsia" w:ascii="Times New Roman" w:hAnsi="Times New Roman" w:cs="仿宋_GB2312"/>
          <w:sz w:val="32"/>
          <w:szCs w:val="32"/>
        </w:rPr>
        <w:t>（一）屋面、外墙损坏、渗漏严重的；</w:t>
      </w:r>
    </w:p>
    <w:p w14:paraId="1588EFE7">
      <w:pPr>
        <w:ind w:firstLine="632" w:firstLineChars="200"/>
        <w:rPr>
          <w:rFonts w:ascii="Times New Roman" w:hAnsi="Times New Roman" w:cs="仿宋_GB2312"/>
          <w:sz w:val="32"/>
          <w:szCs w:val="32"/>
        </w:rPr>
      </w:pPr>
      <w:r>
        <w:rPr>
          <w:rFonts w:hint="eastAsia" w:ascii="Times New Roman" w:hAnsi="Times New Roman" w:cs="仿宋_GB2312"/>
          <w:sz w:val="32"/>
          <w:szCs w:val="32"/>
        </w:rPr>
        <w:t>（二）电梯存在重大安全隐患、发生故障危及人身安全或者严重影响居民正常生活的；</w:t>
      </w:r>
    </w:p>
    <w:p w14:paraId="7FDF8AFF">
      <w:pPr>
        <w:ind w:firstLine="632" w:firstLineChars="200"/>
        <w:rPr>
          <w:rFonts w:ascii="Times New Roman" w:hAnsi="Times New Roman" w:cs="仿宋_GB2312"/>
          <w:sz w:val="32"/>
          <w:szCs w:val="32"/>
        </w:rPr>
      </w:pPr>
      <w:r>
        <w:rPr>
          <w:rFonts w:hint="eastAsia" w:ascii="Times New Roman" w:hAnsi="Times New Roman" w:cs="仿宋_GB2312"/>
          <w:sz w:val="32"/>
          <w:szCs w:val="32"/>
        </w:rPr>
        <w:t>（三）消防设施损坏严重，存在重大安全隐患的；</w:t>
      </w:r>
    </w:p>
    <w:p w14:paraId="0DB2E6E9">
      <w:pPr>
        <w:ind w:firstLine="632" w:firstLineChars="200"/>
        <w:rPr>
          <w:rFonts w:ascii="Times New Roman" w:hAnsi="Times New Roman" w:cs="仿宋_GB2312"/>
          <w:sz w:val="32"/>
          <w:szCs w:val="32"/>
        </w:rPr>
      </w:pPr>
      <w:r>
        <w:rPr>
          <w:rFonts w:hint="eastAsia" w:ascii="Times New Roman" w:hAnsi="Times New Roman" w:cs="仿宋_GB2312"/>
          <w:sz w:val="32"/>
          <w:szCs w:val="32"/>
        </w:rPr>
        <w:t>（四）楼体外立面有脱落危险的；</w:t>
      </w:r>
    </w:p>
    <w:p w14:paraId="31878D6B">
      <w:pPr>
        <w:ind w:firstLine="632" w:firstLineChars="200"/>
        <w:rPr>
          <w:rFonts w:ascii="Times New Roman" w:hAnsi="Times New Roman" w:cs="仿宋_GB2312"/>
          <w:sz w:val="32"/>
          <w:szCs w:val="32"/>
        </w:rPr>
      </w:pPr>
      <w:r>
        <w:rPr>
          <w:rFonts w:hint="eastAsia" w:ascii="Times New Roman" w:hAnsi="Times New Roman" w:cs="仿宋_GB2312"/>
          <w:sz w:val="32"/>
          <w:szCs w:val="32"/>
        </w:rPr>
        <w:t>（五）共用排水设施因坍塌、堵塞、爆裂等原因造成功能障碍的；</w:t>
      </w:r>
    </w:p>
    <w:p w14:paraId="4F5E0F86">
      <w:pPr>
        <w:ind w:firstLine="632" w:firstLineChars="200"/>
        <w:rPr>
          <w:rFonts w:ascii="Times New Roman" w:hAnsi="Times New Roman" w:cs="仿宋_GB2312"/>
          <w:sz w:val="32"/>
          <w:szCs w:val="32"/>
        </w:rPr>
      </w:pPr>
      <w:r>
        <w:rPr>
          <w:rFonts w:hint="eastAsia" w:ascii="Times New Roman" w:hAnsi="Times New Roman" w:cs="仿宋_GB2312"/>
          <w:sz w:val="32"/>
          <w:szCs w:val="32"/>
        </w:rPr>
        <w:t>（六）二次供水水泵运行中断造成用水困难的；</w:t>
      </w:r>
    </w:p>
    <w:p w14:paraId="2292DF41">
      <w:pPr>
        <w:ind w:firstLine="632" w:firstLineChars="200"/>
        <w:rPr>
          <w:rFonts w:ascii="Times New Roman" w:hAnsi="Times New Roman" w:cs="仿宋_GB2312"/>
          <w:sz w:val="32"/>
          <w:szCs w:val="32"/>
        </w:rPr>
      </w:pPr>
      <w:r>
        <w:rPr>
          <w:rFonts w:hint="eastAsia" w:ascii="Times New Roman" w:hAnsi="Times New Roman" w:cs="仿宋_GB2312"/>
          <w:sz w:val="32"/>
          <w:szCs w:val="32"/>
        </w:rPr>
        <w:t>（七）危及房屋安全和人身财产安全的其他情形。</w:t>
      </w:r>
    </w:p>
    <w:p w14:paraId="5E6FE96A">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发生前款第二项、第三项规定情形之一的，物业服务企业、业主委员会应当提交专业技术机构出具的书面检测、鉴定意见。</w:t>
      </w:r>
    </w:p>
    <w:p w14:paraId="67836667">
      <w:pPr>
        <w:ind w:firstLine="632" w:firstLineChars="200"/>
        <w:rPr>
          <w:rFonts w:ascii="Times New Roman" w:hAnsi="Times New Roman" w:cs="仿宋_GB2312"/>
          <w:sz w:val="32"/>
          <w:szCs w:val="32"/>
        </w:rPr>
      </w:pPr>
      <w:r>
        <w:rPr>
          <w:rFonts w:hint="eastAsia" w:ascii="Times New Roman" w:hAnsi="Times New Roman" w:cs="仿宋_GB2312"/>
          <w:sz w:val="32"/>
          <w:szCs w:val="32"/>
        </w:rPr>
        <w:t>住建主管部门应当自收到应急维修资金使用书面申请之日起两个工作日内完成审核。应急维修工程竣工验收后，应当将应急维修资金使用总额以及业主分摊情况在物业管理区域内显著位置公布。</w:t>
      </w:r>
    </w:p>
    <w:p w14:paraId="4D3A70CB">
      <w:pPr>
        <w:ind w:firstLine="632" w:firstLineChars="200"/>
        <w:rPr>
          <w:rFonts w:ascii="Times New Roman" w:hAnsi="Times New Roman" w:cs="仿宋_GB2312"/>
          <w:sz w:val="32"/>
          <w:szCs w:val="32"/>
        </w:rPr>
      </w:pPr>
      <w:r>
        <w:rPr>
          <w:rFonts w:hint="eastAsia" w:ascii="Times New Roman" w:hAnsi="Times New Roman" w:cs="仿宋_GB2312"/>
          <w:sz w:val="32"/>
          <w:szCs w:val="32"/>
        </w:rPr>
        <w:t>单次使用应急维修资金金额超过两万元的维修项目，应当进行审价、监理，保障资金安全。</w:t>
      </w:r>
    </w:p>
    <w:p w14:paraId="588E15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市住建主管部门应当负责住宅专项维修资金的日常管理工作，并会同市财政、审计等有关部门按照各自职责对住宅专项维修资金的管理进行指导和监督。</w:t>
      </w:r>
    </w:p>
    <w:p w14:paraId="7475748F">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住宅专项维修资金管理办法由市人民政府制定。</w:t>
      </w:r>
    </w:p>
    <w:p w14:paraId="35E10365">
      <w:pPr>
        <w:rPr>
          <w:rFonts w:ascii="Times New Roman" w:hAnsi="Times New Roman" w:eastAsia="宋体" w:cs="宋体"/>
          <w:szCs w:val="32"/>
        </w:rPr>
      </w:pPr>
    </w:p>
    <w:p w14:paraId="1B0EC80B">
      <w:pPr>
        <w:jc w:val="center"/>
        <w:rPr>
          <w:rFonts w:ascii="Times New Roman" w:hAnsi="Times New Roman" w:eastAsia="黑体" w:cs="黑体"/>
          <w:szCs w:val="32"/>
        </w:rPr>
      </w:pPr>
      <w:r>
        <w:rPr>
          <w:rFonts w:hint="eastAsia" w:ascii="Times New Roman" w:hAnsi="Times New Roman" w:eastAsia="黑体" w:cs="黑体"/>
          <w:szCs w:val="32"/>
        </w:rPr>
        <w:t>第七章　监督管理</w:t>
      </w:r>
    </w:p>
    <w:p w14:paraId="2ACB7053">
      <w:pPr>
        <w:rPr>
          <w:rFonts w:ascii="Times New Roman" w:hAnsi="Times New Roman" w:eastAsia="宋体" w:cs="宋体"/>
          <w:szCs w:val="32"/>
        </w:rPr>
      </w:pPr>
    </w:p>
    <w:p w14:paraId="4AD407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市、县（区）人民政府应当建立和完善物业管理工作综合考核制度，定期对物业管理工作进行监督检查，并纳入年度目标责任考核。</w:t>
      </w:r>
    </w:p>
    <w:p w14:paraId="1438B0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市住建主管部门履行下列职责：</w:t>
      </w:r>
    </w:p>
    <w:p w14:paraId="5D57961E">
      <w:pPr>
        <w:ind w:firstLine="632" w:firstLineChars="200"/>
        <w:rPr>
          <w:rFonts w:ascii="Times New Roman" w:hAnsi="Times New Roman" w:cs="仿宋_GB2312"/>
          <w:sz w:val="32"/>
          <w:szCs w:val="32"/>
        </w:rPr>
      </w:pPr>
      <w:r>
        <w:rPr>
          <w:rFonts w:hint="eastAsia" w:ascii="Times New Roman" w:hAnsi="Times New Roman" w:cs="仿宋_GB2312"/>
          <w:sz w:val="32"/>
          <w:szCs w:val="32"/>
        </w:rPr>
        <w:t>（一）研究制定物业管理相关政策和物业服务行业规范；</w:t>
      </w:r>
    </w:p>
    <w:p w14:paraId="080CA43D">
      <w:pPr>
        <w:ind w:firstLine="632" w:firstLineChars="200"/>
        <w:rPr>
          <w:rFonts w:ascii="Times New Roman" w:hAnsi="Times New Roman" w:cs="仿宋_GB2312"/>
          <w:sz w:val="32"/>
          <w:szCs w:val="32"/>
        </w:rPr>
      </w:pPr>
      <w:r>
        <w:rPr>
          <w:rFonts w:hint="eastAsia" w:ascii="Times New Roman" w:hAnsi="Times New Roman" w:cs="仿宋_GB2312"/>
          <w:sz w:val="32"/>
          <w:szCs w:val="32"/>
        </w:rPr>
        <w:t>（二）指导和监督县（区）住建主管部门物业管理工作，对物业服务企业及其项目负责人行为进行监督管理；</w:t>
      </w:r>
    </w:p>
    <w:p w14:paraId="30FF7047">
      <w:pPr>
        <w:ind w:firstLine="632" w:firstLineChars="200"/>
        <w:rPr>
          <w:rFonts w:ascii="Times New Roman" w:hAnsi="Times New Roman" w:cs="仿宋_GB2312"/>
          <w:sz w:val="32"/>
          <w:szCs w:val="32"/>
        </w:rPr>
      </w:pPr>
      <w:r>
        <w:rPr>
          <w:rFonts w:hint="eastAsia" w:ascii="Times New Roman" w:hAnsi="Times New Roman" w:cs="仿宋_GB2312"/>
          <w:sz w:val="32"/>
          <w:szCs w:val="32"/>
        </w:rPr>
        <w:t>（三）参与市政府对各县（区）物业管理工作的目标责任考核；</w:t>
      </w:r>
    </w:p>
    <w:p w14:paraId="2667FD7D">
      <w:pPr>
        <w:ind w:firstLine="632" w:firstLineChars="200"/>
        <w:rPr>
          <w:rFonts w:ascii="Times New Roman" w:hAnsi="Times New Roman" w:cs="仿宋_GB2312"/>
          <w:sz w:val="32"/>
          <w:szCs w:val="32"/>
        </w:rPr>
      </w:pPr>
      <w:r>
        <w:rPr>
          <w:rFonts w:hint="eastAsia" w:ascii="Times New Roman" w:hAnsi="Times New Roman" w:cs="仿宋_GB2312"/>
          <w:sz w:val="32"/>
          <w:szCs w:val="32"/>
        </w:rPr>
        <w:t>（四）负责物业管理项目考核、物业服务企业信用信息评价和物业服务等级评定；</w:t>
      </w:r>
    </w:p>
    <w:p w14:paraId="05164245">
      <w:pPr>
        <w:ind w:firstLine="632" w:firstLineChars="200"/>
        <w:rPr>
          <w:rFonts w:ascii="Times New Roman" w:hAnsi="Times New Roman" w:cs="仿宋_GB2312"/>
          <w:sz w:val="32"/>
          <w:szCs w:val="32"/>
        </w:rPr>
      </w:pPr>
      <w:r>
        <w:rPr>
          <w:rFonts w:hint="eastAsia" w:ascii="Times New Roman" w:hAnsi="Times New Roman" w:cs="仿宋_GB2312"/>
          <w:sz w:val="32"/>
          <w:szCs w:val="32"/>
        </w:rPr>
        <w:t>（五）负责对住宅专项维修资金进行管理和监督；</w:t>
      </w:r>
    </w:p>
    <w:p w14:paraId="41D90957">
      <w:pPr>
        <w:ind w:firstLine="632" w:firstLineChars="200"/>
        <w:rPr>
          <w:rFonts w:ascii="Times New Roman" w:hAnsi="Times New Roman" w:cs="仿宋_GB2312"/>
          <w:sz w:val="32"/>
          <w:szCs w:val="32"/>
        </w:rPr>
      </w:pPr>
      <w:r>
        <w:rPr>
          <w:rFonts w:hint="eastAsia" w:ascii="Times New Roman" w:hAnsi="Times New Roman" w:cs="仿宋_GB2312"/>
          <w:sz w:val="32"/>
          <w:szCs w:val="32"/>
        </w:rPr>
        <w:t>（六）负责对物业管理招标投标活动进行监督管理；</w:t>
      </w:r>
    </w:p>
    <w:p w14:paraId="26040A6A">
      <w:pPr>
        <w:ind w:firstLine="632" w:firstLineChars="200"/>
        <w:rPr>
          <w:rFonts w:ascii="Times New Roman" w:hAnsi="Times New Roman" w:cs="仿宋_GB2312"/>
          <w:sz w:val="32"/>
          <w:szCs w:val="32"/>
        </w:rPr>
      </w:pPr>
      <w:r>
        <w:rPr>
          <w:rFonts w:hint="eastAsia" w:ascii="Times New Roman" w:hAnsi="Times New Roman" w:cs="仿宋_GB2312"/>
          <w:sz w:val="32"/>
          <w:szCs w:val="32"/>
        </w:rPr>
        <w:t>（七）负责调处重大物业管理矛盾纠纷；</w:t>
      </w:r>
    </w:p>
    <w:p w14:paraId="1B9CB404">
      <w:pPr>
        <w:ind w:firstLine="632" w:firstLineChars="200"/>
        <w:rPr>
          <w:rFonts w:ascii="Times New Roman" w:hAnsi="Times New Roman" w:cs="仿宋_GB2312"/>
          <w:sz w:val="32"/>
          <w:szCs w:val="32"/>
        </w:rPr>
      </w:pPr>
      <w:r>
        <w:rPr>
          <w:rFonts w:hint="eastAsia" w:ascii="Times New Roman" w:hAnsi="Times New Roman" w:cs="仿宋_GB2312"/>
          <w:sz w:val="32"/>
          <w:szCs w:val="32"/>
        </w:rPr>
        <w:t>（八）负责及时处理居民有关保修期内房屋工程质量方面的投诉，督促建设单位履行保修义务，查处损坏和擅自改变房屋承重结构、主体结构等违法行为；</w:t>
      </w:r>
    </w:p>
    <w:p w14:paraId="75401358">
      <w:pPr>
        <w:ind w:firstLine="632" w:firstLineChars="200"/>
        <w:rPr>
          <w:rFonts w:ascii="Times New Roman" w:hAnsi="Times New Roman" w:cs="仿宋_GB2312"/>
          <w:sz w:val="32"/>
          <w:szCs w:val="32"/>
        </w:rPr>
      </w:pPr>
      <w:r>
        <w:rPr>
          <w:rFonts w:hint="eastAsia" w:ascii="Times New Roman" w:hAnsi="Times New Roman" w:cs="仿宋_GB2312"/>
          <w:sz w:val="32"/>
          <w:szCs w:val="32"/>
        </w:rPr>
        <w:t>（九）依法承担的其他职责。</w:t>
      </w:r>
    </w:p>
    <w:p w14:paraId="1072E7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县（区）住建主管部门履行下列职责：</w:t>
      </w:r>
    </w:p>
    <w:p w14:paraId="3F15EC1A">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（一）负责对物业管理委员会的日常工作进行业务指导，对物业服务企业进行日常指导和监督，指导辖区内街道办事处、乡（镇）人民政府履行物业管理监管职责；</w:t>
      </w:r>
    </w:p>
    <w:p w14:paraId="1E2C5B2C">
      <w:pPr>
        <w:ind w:firstLine="632" w:firstLineChars="200"/>
        <w:rPr>
          <w:rFonts w:ascii="Times New Roman" w:hAnsi="Times New Roman" w:cs="仿宋_GB2312"/>
          <w:sz w:val="32"/>
          <w:szCs w:val="32"/>
        </w:rPr>
      </w:pPr>
      <w:r>
        <w:rPr>
          <w:rFonts w:hint="eastAsia" w:ascii="Times New Roman" w:hAnsi="Times New Roman" w:cs="仿宋_GB2312"/>
          <w:sz w:val="32"/>
          <w:szCs w:val="32"/>
        </w:rPr>
        <w:t>（二）负责物业管理区域划分和物业承接查验备案；</w:t>
      </w:r>
    </w:p>
    <w:p w14:paraId="50949A80">
      <w:pPr>
        <w:ind w:firstLine="632" w:firstLineChars="200"/>
        <w:rPr>
          <w:rFonts w:ascii="Times New Roman" w:hAnsi="Times New Roman" w:cs="仿宋_GB2312"/>
          <w:sz w:val="32"/>
          <w:szCs w:val="32"/>
        </w:rPr>
      </w:pPr>
      <w:r>
        <w:rPr>
          <w:rFonts w:hint="eastAsia" w:ascii="Times New Roman" w:hAnsi="Times New Roman" w:cs="仿宋_GB2312"/>
          <w:sz w:val="32"/>
          <w:szCs w:val="32"/>
        </w:rPr>
        <w:t>（三）负责物业服务合同备案和物业服务招标投标监督及备案；</w:t>
      </w:r>
    </w:p>
    <w:p w14:paraId="00919E35">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（四）开展物业服务企业及其项目负责人的信用信息征集、核查和监管；</w:t>
      </w:r>
    </w:p>
    <w:p w14:paraId="5CB57467">
      <w:pPr>
        <w:ind w:firstLine="632" w:firstLineChars="200"/>
        <w:rPr>
          <w:rFonts w:ascii="Times New Roman" w:hAnsi="Times New Roman" w:cs="仿宋_GB2312"/>
          <w:sz w:val="32"/>
          <w:szCs w:val="32"/>
        </w:rPr>
      </w:pPr>
      <w:r>
        <w:rPr>
          <w:rFonts w:hint="eastAsia" w:ascii="Times New Roman" w:hAnsi="Times New Roman" w:cs="仿宋_GB2312"/>
          <w:sz w:val="32"/>
          <w:szCs w:val="32"/>
        </w:rPr>
        <w:t>（五）负责新建住宅小区物业服务用房验收审批；</w:t>
      </w:r>
    </w:p>
    <w:p w14:paraId="47EB7537">
      <w:pPr>
        <w:ind w:firstLine="632" w:firstLineChars="200"/>
        <w:rPr>
          <w:rFonts w:ascii="Times New Roman" w:hAnsi="Times New Roman" w:cs="仿宋_GB2312"/>
          <w:sz w:val="32"/>
          <w:szCs w:val="32"/>
        </w:rPr>
      </w:pPr>
      <w:r>
        <w:rPr>
          <w:rFonts w:hint="eastAsia" w:ascii="Times New Roman" w:hAnsi="Times New Roman" w:cs="仿宋_GB2312"/>
          <w:sz w:val="32"/>
          <w:szCs w:val="32"/>
        </w:rPr>
        <w:t>（六）负责本县的住宅专项维修资金的使用管理；</w:t>
      </w:r>
    </w:p>
    <w:p w14:paraId="6C0952EA">
      <w:pPr>
        <w:ind w:firstLine="632" w:firstLineChars="200"/>
        <w:rPr>
          <w:rFonts w:ascii="Times New Roman" w:hAnsi="Times New Roman" w:cs="仿宋_GB2312"/>
          <w:sz w:val="32"/>
          <w:szCs w:val="32"/>
        </w:rPr>
      </w:pPr>
      <w:r>
        <w:rPr>
          <w:rFonts w:hint="eastAsia" w:ascii="Times New Roman" w:hAnsi="Times New Roman" w:cs="仿宋_GB2312"/>
          <w:sz w:val="32"/>
          <w:szCs w:val="32"/>
        </w:rPr>
        <w:t>（七）负责调处物业管理矛盾纠纷；</w:t>
      </w:r>
    </w:p>
    <w:p w14:paraId="1D043840">
      <w:pPr>
        <w:ind w:firstLine="632" w:firstLineChars="200"/>
        <w:rPr>
          <w:rFonts w:ascii="Times New Roman" w:hAnsi="Times New Roman" w:cs="仿宋_GB2312"/>
          <w:sz w:val="32"/>
          <w:szCs w:val="32"/>
        </w:rPr>
      </w:pPr>
      <w:r>
        <w:rPr>
          <w:rFonts w:hint="eastAsia" w:ascii="Times New Roman" w:hAnsi="Times New Roman" w:cs="仿宋_GB2312"/>
          <w:sz w:val="32"/>
          <w:szCs w:val="32"/>
        </w:rPr>
        <w:t>（八）负责及时处理居民有关保修期内房屋工程质量方面的投诉，督促建设单位履行保修义务，查处损坏和擅自改变房屋承重结构、主体结构等违法行为；</w:t>
      </w:r>
    </w:p>
    <w:p w14:paraId="54CD244A">
      <w:pPr>
        <w:ind w:firstLine="632" w:firstLineChars="200"/>
        <w:rPr>
          <w:rFonts w:ascii="Times New Roman" w:hAnsi="Times New Roman" w:cs="仿宋_GB2312"/>
          <w:sz w:val="32"/>
          <w:szCs w:val="32"/>
        </w:rPr>
      </w:pPr>
      <w:r>
        <w:rPr>
          <w:rFonts w:hint="eastAsia" w:ascii="Times New Roman" w:hAnsi="Times New Roman" w:cs="仿宋_GB2312"/>
          <w:sz w:val="32"/>
          <w:szCs w:val="32"/>
        </w:rPr>
        <w:t>（九）依法承担的其他职责。</w:t>
      </w:r>
    </w:p>
    <w:p w14:paraId="36F2CE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街道办事处、乡（镇）人民政府履行下列职责：</w:t>
      </w:r>
    </w:p>
    <w:p w14:paraId="47C62199">
      <w:pPr>
        <w:ind w:firstLine="632" w:firstLineChars="200"/>
        <w:rPr>
          <w:rFonts w:ascii="Times New Roman" w:hAnsi="Times New Roman" w:cs="仿宋_GB2312"/>
          <w:sz w:val="32"/>
          <w:szCs w:val="32"/>
        </w:rPr>
      </w:pPr>
      <w:r>
        <w:rPr>
          <w:rFonts w:hint="eastAsia" w:ascii="Times New Roman" w:hAnsi="Times New Roman" w:cs="仿宋_GB2312"/>
          <w:sz w:val="32"/>
          <w:szCs w:val="32"/>
        </w:rPr>
        <w:t>（一）指导和监督业主大会成立和业主委员会选举、备案；</w:t>
      </w:r>
    </w:p>
    <w:p w14:paraId="05D1D78D">
      <w:pPr>
        <w:ind w:firstLine="632" w:firstLineChars="200"/>
        <w:rPr>
          <w:rFonts w:ascii="Times New Roman" w:hAnsi="Times New Roman" w:cs="仿宋_GB2312"/>
          <w:sz w:val="32"/>
          <w:szCs w:val="32"/>
        </w:rPr>
      </w:pPr>
      <w:r>
        <w:rPr>
          <w:rFonts w:hint="eastAsia" w:ascii="Times New Roman" w:hAnsi="Times New Roman" w:cs="仿宋_GB2312"/>
          <w:sz w:val="32"/>
          <w:szCs w:val="32"/>
        </w:rPr>
        <w:t>（二）指导和监督业主大会和业主委员会的日常工作；</w:t>
      </w:r>
    </w:p>
    <w:p w14:paraId="3816183D">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（三）组织业主表决，聘请专业服务企业或者其他管理人为老旧住宅小区提供准物业服务；</w:t>
      </w:r>
    </w:p>
    <w:p w14:paraId="20736598">
      <w:pPr>
        <w:ind w:firstLine="632" w:firstLineChars="200"/>
        <w:rPr>
          <w:rFonts w:ascii="Times New Roman" w:hAnsi="Times New Roman" w:cs="仿宋_GB2312"/>
          <w:sz w:val="32"/>
          <w:szCs w:val="32"/>
        </w:rPr>
      </w:pPr>
      <w:r>
        <w:rPr>
          <w:rFonts w:hint="eastAsia" w:ascii="Times New Roman" w:hAnsi="Times New Roman" w:cs="仿宋_GB2312"/>
          <w:sz w:val="32"/>
          <w:szCs w:val="32"/>
        </w:rPr>
        <w:t>（四）协助县（区）住建主管部门做好物业服务企业日常监管、物业管理区域划分、物业承接查验备案、物业项目交接、物业服务企业及其项目负责人信用信息采集等工作；</w:t>
      </w:r>
    </w:p>
    <w:p w14:paraId="52CD9314">
      <w:pPr>
        <w:ind w:firstLine="632" w:firstLineChars="200"/>
        <w:rPr>
          <w:rFonts w:ascii="Times New Roman" w:hAnsi="Times New Roman" w:cs="仿宋_GB2312"/>
          <w:sz w:val="32"/>
          <w:szCs w:val="32"/>
        </w:rPr>
      </w:pPr>
      <w:r>
        <w:rPr>
          <w:rFonts w:hint="eastAsia" w:ascii="Times New Roman" w:hAnsi="Times New Roman" w:cs="仿宋_GB2312"/>
          <w:sz w:val="32"/>
          <w:szCs w:val="32"/>
        </w:rPr>
        <w:t>（五）协调解决应急维修等重大物业管理问题和调处物业管理矛盾纠纷；</w:t>
      </w:r>
    </w:p>
    <w:p w14:paraId="63D28493">
      <w:pPr>
        <w:ind w:firstLine="632" w:firstLineChars="200"/>
        <w:rPr>
          <w:rFonts w:ascii="Times New Roman" w:hAnsi="Times New Roman" w:cs="仿宋_GB2312"/>
          <w:sz w:val="32"/>
          <w:szCs w:val="32"/>
        </w:rPr>
      </w:pPr>
      <w:r>
        <w:rPr>
          <w:rFonts w:hint="eastAsia" w:ascii="Times New Roman" w:hAnsi="Times New Roman" w:cs="仿宋_GB2312"/>
          <w:sz w:val="32"/>
          <w:szCs w:val="32"/>
        </w:rPr>
        <w:t>（六）协调居（村）民委员会、业主委员会和物业服务企业相互之间的关系；</w:t>
      </w:r>
    </w:p>
    <w:p w14:paraId="053D3050">
      <w:pPr>
        <w:ind w:firstLine="632" w:firstLineChars="200"/>
        <w:rPr>
          <w:rFonts w:ascii="Times New Roman" w:hAnsi="Times New Roman" w:cs="仿宋_GB2312"/>
          <w:sz w:val="32"/>
          <w:szCs w:val="32"/>
        </w:rPr>
      </w:pPr>
      <w:r>
        <w:rPr>
          <w:rFonts w:hint="eastAsia" w:ascii="Times New Roman" w:hAnsi="Times New Roman" w:cs="仿宋_GB2312"/>
          <w:sz w:val="32"/>
          <w:szCs w:val="32"/>
        </w:rPr>
        <w:t>（七）依法行使行政执法权；</w:t>
      </w:r>
    </w:p>
    <w:p w14:paraId="5A04A962">
      <w:pPr>
        <w:ind w:firstLine="632" w:firstLineChars="200"/>
        <w:rPr>
          <w:rFonts w:ascii="Times New Roman" w:hAnsi="Times New Roman" w:cs="仿宋_GB2312"/>
          <w:sz w:val="32"/>
          <w:szCs w:val="32"/>
        </w:rPr>
      </w:pPr>
      <w:r>
        <w:rPr>
          <w:rFonts w:hint="eastAsia" w:ascii="Times New Roman" w:hAnsi="Times New Roman" w:cs="仿宋_GB2312"/>
          <w:sz w:val="32"/>
          <w:szCs w:val="32"/>
        </w:rPr>
        <w:t>（八）依法承担的其他职责。</w:t>
      </w:r>
    </w:p>
    <w:p w14:paraId="1F9A2619">
      <w:pPr>
        <w:ind w:firstLine="632" w:firstLineChars="200"/>
        <w:rPr>
          <w:rFonts w:ascii="Times New Roman" w:hAnsi="Times New Roman" w:cs="仿宋_GB2312"/>
          <w:sz w:val="32"/>
          <w:szCs w:val="32"/>
        </w:rPr>
      </w:pPr>
      <w:r>
        <w:rPr>
          <w:rFonts w:hint="eastAsia" w:ascii="Times New Roman" w:hAnsi="Times New Roman" w:cs="仿宋_GB2312"/>
          <w:sz w:val="32"/>
          <w:szCs w:val="32"/>
        </w:rPr>
        <w:t>居（村）民委员会应当配合街道办事处、乡（镇）人民政府履行前款规定职责。</w:t>
      </w:r>
    </w:p>
    <w:p w14:paraId="794FAA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市、县（区）各有关部门履行下列职责：</w:t>
      </w:r>
    </w:p>
    <w:p w14:paraId="783AC8D6">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管执法主管部门负责查处物业管理区域内擅自改变建筑物、构筑物以及其他设施的用途、形式、色彩或者材质，擅自改变住宅外立面、在非承重墙上开门窗，私搭乱建，违规饲养家畜家禽，占用和损坏绿地，私自张贴广告等违法违规行为；</w:t>
      </w:r>
    </w:p>
    <w:p w14:paraId="11C1E4FC">
      <w:pPr>
        <w:ind w:firstLine="632" w:firstLineChars="200"/>
        <w:rPr>
          <w:rFonts w:ascii="Times New Roman" w:hAnsi="Times New Roman" w:cs="仿宋_GB2312"/>
          <w:sz w:val="32"/>
          <w:szCs w:val="32"/>
        </w:rPr>
      </w:pPr>
      <w:r>
        <w:rPr>
          <w:rFonts w:hint="eastAsia" w:ascii="Times New Roman" w:hAnsi="Times New Roman" w:cs="仿宋_GB2312"/>
          <w:sz w:val="32"/>
          <w:szCs w:val="32"/>
        </w:rPr>
        <w:t>（二）民政主管部门发挥指导城乡社区治理体系和能力建设职能作用，负责物业管理纳入社区治理相关政策的研究，指导物业管理委员会的组建，指导居（村）民委员会开展相关工作；</w:t>
      </w:r>
    </w:p>
    <w:p w14:paraId="281ED898">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（三）公安机关负责指导物业管理区域内治安防范工作，依法查处住宅小区内影响公共安全、公共秩序的违法行为，对监控安防、车辆停放等开展监督检查；</w:t>
      </w:r>
    </w:p>
    <w:p w14:paraId="15AAE071">
      <w:pPr>
        <w:ind w:firstLine="632" w:firstLineChars="200"/>
        <w:rPr>
          <w:rFonts w:ascii="Times New Roman" w:hAnsi="Times New Roman" w:cs="仿宋_GB2312"/>
          <w:sz w:val="32"/>
          <w:szCs w:val="32"/>
        </w:rPr>
      </w:pPr>
      <w:r>
        <w:rPr>
          <w:rFonts w:hint="eastAsia" w:ascii="Times New Roman" w:hAnsi="Times New Roman" w:cs="仿宋_GB2312"/>
          <w:sz w:val="32"/>
          <w:szCs w:val="32"/>
        </w:rPr>
        <w:t>（四）消防救援机构应当对物业管理区域内有关单位遵守消防法律、法规的情况依法进行监督检查。公安派出所应当负责日常消防监督检查、开展消防宣传教育；</w:t>
      </w:r>
    </w:p>
    <w:p w14:paraId="1458E3E7">
      <w:pPr>
        <w:ind w:firstLine="632" w:firstLineChars="200"/>
        <w:rPr>
          <w:rFonts w:ascii="Times New Roman" w:hAnsi="Times New Roman" w:cs="仿宋_GB2312"/>
          <w:sz w:val="32"/>
          <w:szCs w:val="32"/>
        </w:rPr>
      </w:pPr>
      <w:r>
        <w:rPr>
          <w:rFonts w:hint="eastAsia" w:ascii="Times New Roman" w:hAnsi="Times New Roman" w:cs="仿宋_GB2312"/>
          <w:sz w:val="32"/>
          <w:szCs w:val="32"/>
        </w:rPr>
        <w:t>（五）市场监督主管部门负责物业管理区域内的电梯、锅炉等特种设备的安全监察工作，依法查处特种设备安装、改造、维修和使用中的违法行为；负责物业管理区域内物业服务收费的监督管理工作，依法查处各类价格违法行为；负责查处在物业管理区域内提供虚假资料取得市场主体登记、无照经营等违法行为；</w:t>
      </w:r>
    </w:p>
    <w:p w14:paraId="2CE56252">
      <w:pPr>
        <w:ind w:firstLine="632" w:firstLineChars="200"/>
        <w:rPr>
          <w:rFonts w:ascii="Times New Roman" w:hAnsi="Times New Roman" w:cs="仿宋_GB2312"/>
          <w:sz w:val="32"/>
          <w:szCs w:val="32"/>
        </w:rPr>
      </w:pPr>
      <w:r>
        <w:rPr>
          <w:rFonts w:hint="eastAsia" w:ascii="Times New Roman" w:hAnsi="Times New Roman" w:cs="仿宋_GB2312"/>
          <w:sz w:val="32"/>
          <w:szCs w:val="32"/>
        </w:rPr>
        <w:t>（六）生态环境主管部门等负有生态环境保护监督管理职责的部门负责物业管理区域的环境保护监督管理工作，按照职能分工依法查处烟尘污染、噪声扰民等违法违规行为；</w:t>
      </w:r>
    </w:p>
    <w:p w14:paraId="40001560">
      <w:pPr>
        <w:ind w:firstLine="632" w:firstLineChars="200"/>
        <w:rPr>
          <w:rFonts w:ascii="Times New Roman" w:hAnsi="Times New Roman" w:cs="仿宋_GB2312"/>
          <w:sz w:val="32"/>
          <w:szCs w:val="32"/>
        </w:rPr>
      </w:pPr>
      <w:r>
        <w:rPr>
          <w:rFonts w:hint="eastAsia" w:ascii="Times New Roman" w:hAnsi="Times New Roman" w:cs="仿宋_GB2312"/>
          <w:sz w:val="32"/>
          <w:szCs w:val="32"/>
        </w:rPr>
        <w:t>（七）卫健主管部门负责物业管理区域内传染病防治、生活饮用水的监督、检验、检测等工作，打击非法行医；</w:t>
      </w:r>
    </w:p>
    <w:p w14:paraId="7A12709A">
      <w:pPr>
        <w:ind w:firstLine="632" w:firstLineChars="200"/>
        <w:rPr>
          <w:rFonts w:ascii="Times New Roman" w:hAnsi="Times New Roman" w:cs="仿宋_GB2312"/>
          <w:sz w:val="32"/>
          <w:szCs w:val="32"/>
        </w:rPr>
      </w:pPr>
      <w:r>
        <w:rPr>
          <w:rFonts w:hint="eastAsia" w:ascii="Times New Roman" w:hAnsi="Times New Roman" w:cs="仿宋_GB2312"/>
          <w:sz w:val="32"/>
          <w:szCs w:val="32"/>
        </w:rPr>
        <w:t>（八）人防主管部门负责物业管理区域内人防工程维护管理的监督检查工作；</w:t>
      </w:r>
    </w:p>
    <w:p w14:paraId="2CD1027B">
      <w:pPr>
        <w:ind w:firstLine="632" w:firstLineChars="200"/>
        <w:rPr>
          <w:rFonts w:ascii="Times New Roman" w:hAnsi="Times New Roman" w:cs="仿宋_GB2312"/>
          <w:sz w:val="32"/>
          <w:szCs w:val="32"/>
        </w:rPr>
      </w:pPr>
      <w:r>
        <w:rPr>
          <w:rFonts w:hint="eastAsia" w:ascii="Times New Roman" w:hAnsi="Times New Roman" w:cs="仿宋_GB2312"/>
          <w:sz w:val="32"/>
          <w:szCs w:val="32"/>
        </w:rPr>
        <w:t>（九）资源规划主管部门负责物业管理区域内违法建（构）筑物的认定；</w:t>
      </w:r>
    </w:p>
    <w:p w14:paraId="2792DB45">
      <w:pPr>
        <w:ind w:firstLine="632" w:firstLineChars="200"/>
        <w:rPr>
          <w:rFonts w:ascii="Times New Roman" w:hAnsi="Times New Roman" w:cs="仿宋_GB2312"/>
          <w:sz w:val="32"/>
          <w:szCs w:val="32"/>
        </w:rPr>
      </w:pPr>
      <w:r>
        <w:rPr>
          <w:rFonts w:hint="eastAsia" w:ascii="Times New Roman" w:hAnsi="Times New Roman" w:cs="仿宋_GB2312"/>
          <w:sz w:val="32"/>
          <w:szCs w:val="32"/>
        </w:rPr>
        <w:t>（十）供水、排水、供电、供气、供热、环境卫生、园林绿化、停车管理、秩序维护、设施设备维护等专项服务的主管部门和专业监管部门以及其他有关部门依法依规履行相应的职责。</w:t>
      </w:r>
    </w:p>
    <w:p w14:paraId="2160ED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本条例第六十八条所列各有关部门应当在物业管理区域内显著位置公布投诉、举报方式。相关单位和个人可以通过市政务服务热线或者各有关部门公布的投诉、举报受理方式，针对物业管理活动中的违法违规行为投诉、举报。</w:t>
      </w:r>
    </w:p>
    <w:p w14:paraId="38B25D6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在接到投诉、举报后应当登记并及时受理。不属于本部门职权范围的事项，应当及时移交给有关主管部门并告知投诉人、举报人。被移交部门对管辖权有异议的，由属地人民政府指定管辖，不得再自行移交。有关部门自受理之日起五个工作日内向投诉人、举报人回复办理情况。</w:t>
      </w:r>
    </w:p>
    <w:p w14:paraId="555DAF2F">
      <w:pPr>
        <w:rPr>
          <w:rFonts w:ascii="Times New Roman" w:hAnsi="Times New Roman" w:eastAsia="宋体" w:cs="宋体"/>
          <w:szCs w:val="32"/>
        </w:rPr>
      </w:pPr>
    </w:p>
    <w:p w14:paraId="2CF89AE1">
      <w:pPr>
        <w:jc w:val="center"/>
        <w:rPr>
          <w:rFonts w:ascii="Times New Roman" w:hAnsi="Times New Roman" w:eastAsia="黑体" w:cs="黑体"/>
          <w:szCs w:val="32"/>
        </w:rPr>
      </w:pPr>
      <w:r>
        <w:rPr>
          <w:rFonts w:hint="eastAsia" w:ascii="Times New Roman" w:hAnsi="Times New Roman" w:eastAsia="黑体" w:cs="黑体"/>
          <w:szCs w:val="32"/>
        </w:rPr>
        <w:t>第八章　法律责任</w:t>
      </w:r>
    </w:p>
    <w:p w14:paraId="650331C8">
      <w:pPr>
        <w:rPr>
          <w:rFonts w:ascii="Times New Roman" w:hAnsi="Times New Roman" w:eastAsia="宋体" w:cs="宋体"/>
          <w:szCs w:val="32"/>
        </w:rPr>
      </w:pPr>
    </w:p>
    <w:p w14:paraId="0D74EF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对违反本条例规定的行为，法律、行政法规和本省的地方性法规已有处罚规定的，从其规定。</w:t>
      </w:r>
    </w:p>
    <w:p w14:paraId="33C0D8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建设单位违反本条例规定，有下列情形之一的，由县（区）住建主管部门责令限期改正；逾期不改正的，按照下列规定进行处罚：</w:t>
      </w:r>
    </w:p>
    <w:p w14:paraId="1196AD5C">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（一）未报送筹备首次业主大会会议所需的文件资料或者未移交物业服务相关资料的，予以通报，处二万元以上五万元以下罚款；</w:t>
      </w:r>
    </w:p>
    <w:p w14:paraId="3D29352A">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（二）未履行承接查验义务的，处五万元以上十万元以下罚款。</w:t>
      </w:r>
    </w:p>
    <w:p w14:paraId="6C8D6B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物业服务企业违反本条例规定，有下列情形之一的，由有关部门责令限期改正；逾期不改正的，按照下列规定进行处罚：</w:t>
      </w:r>
    </w:p>
    <w:p w14:paraId="6E231F6F">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（一）未将物业服务合同（含前期物业服务合同）报送备案的，由县（区）住建主管部门处二万元以上五万元以下罚款；</w:t>
      </w:r>
    </w:p>
    <w:p w14:paraId="76FB14DB">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（二）未履行承接查验义务的，由县（区）住建主管部门处二万元以上五万元以下罚款；</w:t>
      </w:r>
    </w:p>
    <w:p w14:paraId="2A37DB16">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（三）未在物业管理区域内公示相关信息或者公示的相关信息失实的，由县（区）住建主管部门处二万元以上五万元以下罚款。属于违反明码标价规定的，由市场监督主管部门按照价格法律法规的相关规定处罚。</w:t>
      </w:r>
    </w:p>
    <w:p w14:paraId="14781D56">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物业服务企业违反本条例规定，有下列情形之一的，由有关部门责令限期改正，并按照下列规定进行处罚：</w:t>
      </w:r>
    </w:p>
    <w:p w14:paraId="6E8D922C">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（一）通过中断供水、供电、供气、供热或者利用门禁、电梯控制系统限制业主出入等方式损害业主合法权益的，由县（区）住建主管部门处二万元以上五万元以下罚款；</w:t>
      </w:r>
    </w:p>
    <w:p w14:paraId="7545C067">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（二）擅自撤离物业管理区域，停止物业服务活动的，由县（区）住建主管部门处五万元以上十万元以下罚款；</w:t>
      </w:r>
    </w:p>
    <w:p w14:paraId="6971D35B">
      <w:pPr>
        <w:ind w:firstLine="632" w:firstLineChars="200"/>
        <w:rPr>
          <w:rFonts w:ascii="Times New Roman" w:hAnsi="Times New Roman" w:cs="仿宋_GB2312"/>
          <w:sz w:val="32"/>
          <w:szCs w:val="32"/>
        </w:rPr>
      </w:pPr>
      <w:r>
        <w:rPr>
          <w:rFonts w:hint="eastAsia" w:ascii="Times New Roman" w:hAnsi="Times New Roman" w:cs="仿宋_GB2312"/>
          <w:sz w:val="32"/>
          <w:szCs w:val="32"/>
        </w:rPr>
        <w:t>（三）拒不移交有关资料、拒不撤出物业管理区域或者强行接管的，由县（区）住建主管部门处五万元以上十万元以下罚款；</w:t>
      </w:r>
    </w:p>
    <w:p w14:paraId="10B9529B">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（四）违反物业服务合同中关于物业服务价格的约定，重复收费、超标准收费、收取额外费用或者擅自增加收费项目、扩大收费范围的，由市场监督主管部门按照价格法律法规的规定处罚。</w:t>
      </w:r>
    </w:p>
    <w:p w14:paraId="5E72087D">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物业服务企业有前两款规定情形之一的，由住建主管部门录入物业服务企业信用档案；造成当事人损失的，依法承担赔偿责任。</w:t>
      </w:r>
    </w:p>
    <w:p w14:paraId="0CF5EF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业主委员会作出的决定违反法律、法规的，由县（区）住建主管部门或者街道办事处、乡（镇）人民政府责令限期改正或者撤销其决定，并通告全体业主。</w:t>
      </w:r>
    </w:p>
    <w:p w14:paraId="1A2C1120">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不履行法律、法规规定的职责或者实施超越业主大会赋予的职权、侵害业主合法权益的，由街道办事处、乡（镇）人民政府责令限期改正；逾期不改正的，由政府有关部门、街道办事处、乡（镇）人民政府、居（村）民委员会指导、协助召开业主大会会议选举新的业主委员会。</w:t>
      </w:r>
    </w:p>
    <w:p w14:paraId="51C666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业主和物业使用人违反本条例第五十六条第一款第一项规定的，由住建主管部门责令改正，处五万元以上十万元以下罚款。</w:t>
      </w:r>
    </w:p>
    <w:p w14:paraId="5C44F13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违反本条例第五十六条第一款第二项至第五项规定的，由城管执法主管部门责令限期改正；逾期不改正的，处五千元以上一万元以下罚款。</w:t>
      </w:r>
    </w:p>
    <w:p w14:paraId="38C05BA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违反本条例第五十六条第一款第六项规定的，由城管执法主管部门责令限期改正；逾期不改正的，处两千元以上五千元以下罚款。</w:t>
      </w:r>
    </w:p>
    <w:p w14:paraId="7F4577B1">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违反本条例第五十六条第一款第七项、第八项和第九项规定的，由公安机关查处。</w:t>
      </w:r>
    </w:p>
    <w:p w14:paraId="5FCBAF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物业服务第三方评估机构违反本条例规定，出具的评估报告含有虚假内容、误导性陈述或者出现重大遗漏的，由市住建主管部门责令限期改正，没收违法所得，并处三万元以上五万元以下罚款；造成当事人损失的，依法承担赔偿责任。</w:t>
      </w:r>
    </w:p>
    <w:p w14:paraId="37C4D7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专业经营单位违反本条例规定，拒不承担维修、养护和管理责任的，由县（区）主管部门或者专业监管部门责令限期改正；造成当事人损失的，依法承担赔偿责任。</w:t>
      </w:r>
    </w:p>
    <w:p w14:paraId="43A5BA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住建主管部门、街道办事处、乡（镇）人民政府或者其他有关部门及其工作人员违反本条例规定，有下列情形之一的，由相应机关责令改正，对负有责任的主管人员和其他直接责任人员依法给予处分；构成犯罪的，依法追究刑事责任：</w:t>
      </w:r>
    </w:p>
    <w:p w14:paraId="1D8CE04B">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（一）未依法指导业主筹备成立业主大会的；</w:t>
      </w:r>
    </w:p>
    <w:p w14:paraId="01C3300A">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（二）未按照规定公布投诉、举报受理方式，或者对物业管理活动中的投诉、举报不及时受理、办理的；</w:t>
      </w:r>
    </w:p>
    <w:p w14:paraId="2802B14D">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（三）发现物业管理区域内的违法行为或者接到违法行为报告，不及时依法处理的；</w:t>
      </w:r>
    </w:p>
    <w:p w14:paraId="20DB259A">
      <w:pPr>
        <w:ind w:firstLine="632" w:firstLineChars="200"/>
        <w:rPr>
          <w:rFonts w:ascii="Times New Roman" w:hAnsi="Times New Roman" w:cs="仿宋_GB2312"/>
          <w:sz w:val="32"/>
          <w:szCs w:val="32"/>
        </w:rPr>
      </w:pPr>
      <w:r>
        <w:rPr>
          <w:rFonts w:hint="eastAsia" w:ascii="Times New Roman" w:hAnsi="Times New Roman" w:cs="仿宋_GB2312"/>
          <w:sz w:val="32"/>
          <w:szCs w:val="32"/>
        </w:rPr>
        <w:t>（四）截留、挪用或者侵占住宅专项维修资金等资金的；</w:t>
      </w:r>
    </w:p>
    <w:p w14:paraId="59953643">
      <w:pPr>
        <w:ind w:firstLine="632" w:firstLineChars="200"/>
        <w:rPr>
          <w:rFonts w:ascii="Times New Roman" w:hAnsi="Times New Roman" w:cs="仿宋_GB2312"/>
          <w:sz w:val="32"/>
          <w:szCs w:val="32"/>
        </w:rPr>
      </w:pPr>
      <w:r>
        <w:rPr>
          <w:rFonts w:hint="eastAsia" w:ascii="Times New Roman" w:hAnsi="Times New Roman" w:cs="仿宋_GB2312"/>
          <w:sz w:val="32"/>
          <w:szCs w:val="32"/>
        </w:rPr>
        <w:t>（五）利用职务便利，获取不正当利益的；</w:t>
      </w:r>
    </w:p>
    <w:p w14:paraId="45C3E40D">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（六）其他玩忽职守、徇私舞弊和滥用职权的行为。</w:t>
      </w:r>
    </w:p>
    <w:p w14:paraId="289BEC1C">
      <w:pPr>
        <w:rPr>
          <w:rFonts w:ascii="Times New Roman" w:hAnsi="Times New Roman" w:eastAsia="宋体" w:cs="宋体"/>
          <w:szCs w:val="32"/>
        </w:rPr>
      </w:pPr>
    </w:p>
    <w:p w14:paraId="6582A2BA">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6348099C">
      <w:pPr>
        <w:rPr>
          <w:rFonts w:ascii="Times New Roman" w:hAnsi="Times New Roman" w:eastAsia="宋体" w:cs="宋体"/>
          <w:szCs w:val="32"/>
        </w:rPr>
      </w:pPr>
    </w:p>
    <w:p w14:paraId="6ED2C8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本条例正式实施后，市人民政府应当根据本条例和国家、省有关规定出台实施细则或者单行办法。</w:t>
      </w:r>
    </w:p>
    <w:p w14:paraId="6FE8717D">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本条例规定的临时管理规约、管理规约、业主大会议事规则、前期物业服务合同、物业服务合同和装饰装修管理服务协议的示范文本，由市住建主管部门制定。</w:t>
      </w:r>
    </w:p>
    <w:p w14:paraId="59EBD3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征求业主意见、召开业主大会、表决事项等需要全体业主周知的信息，除依据本条例规定公示或者公布外，还应当通过电子通信或者互联网等渠道告知有关业主。</w:t>
      </w:r>
    </w:p>
    <w:p w14:paraId="3455A4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根据国家、省法律法规规定和有关决定相对集中行使行政处罚权的，行政处罚权由相关政府部门或者街道办事处、乡镇人民政府行使。</w:t>
      </w:r>
    </w:p>
    <w:p w14:paraId="5645E3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业主自行管理或者委托其他管理人管理物业的，参照本条例的有关规定执行。</w:t>
      </w:r>
    </w:p>
    <w:p w14:paraId="4E5A14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本条例自2018年7月1日起施行。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4F75026"/>
    <w:rsid w:val="05A5708C"/>
    <w:rsid w:val="09A34AE0"/>
    <w:rsid w:val="0C00483C"/>
    <w:rsid w:val="0D9804AC"/>
    <w:rsid w:val="0DDA791E"/>
    <w:rsid w:val="123353A1"/>
    <w:rsid w:val="130F49E2"/>
    <w:rsid w:val="13936861"/>
    <w:rsid w:val="154311D2"/>
    <w:rsid w:val="17977775"/>
    <w:rsid w:val="18DA6CE0"/>
    <w:rsid w:val="1D4604A0"/>
    <w:rsid w:val="1D927673"/>
    <w:rsid w:val="208F6602"/>
    <w:rsid w:val="21641450"/>
    <w:rsid w:val="2200260F"/>
    <w:rsid w:val="226A2E83"/>
    <w:rsid w:val="24F5659E"/>
    <w:rsid w:val="251610A0"/>
    <w:rsid w:val="26705BD1"/>
    <w:rsid w:val="26736BAE"/>
    <w:rsid w:val="298A635B"/>
    <w:rsid w:val="2C286CBB"/>
    <w:rsid w:val="2DD815E9"/>
    <w:rsid w:val="329B32BF"/>
    <w:rsid w:val="37702892"/>
    <w:rsid w:val="3C460065"/>
    <w:rsid w:val="3C527DA1"/>
    <w:rsid w:val="3CF47A8D"/>
    <w:rsid w:val="3D5B2BB6"/>
    <w:rsid w:val="3DE63740"/>
    <w:rsid w:val="3E267C4F"/>
    <w:rsid w:val="3FB419F3"/>
    <w:rsid w:val="40400BE3"/>
    <w:rsid w:val="4150251C"/>
    <w:rsid w:val="442624E3"/>
    <w:rsid w:val="479733DA"/>
    <w:rsid w:val="481351D2"/>
    <w:rsid w:val="4AB1034C"/>
    <w:rsid w:val="50D11BCF"/>
    <w:rsid w:val="5248189E"/>
    <w:rsid w:val="53543565"/>
    <w:rsid w:val="558A062C"/>
    <w:rsid w:val="55D20C3F"/>
    <w:rsid w:val="5B8E0527"/>
    <w:rsid w:val="5BE87A71"/>
    <w:rsid w:val="5F066F8F"/>
    <w:rsid w:val="62092E18"/>
    <w:rsid w:val="622F12CF"/>
    <w:rsid w:val="69623539"/>
    <w:rsid w:val="6A2E56A6"/>
    <w:rsid w:val="6A464C09"/>
    <w:rsid w:val="6C552A97"/>
    <w:rsid w:val="6D384E6C"/>
    <w:rsid w:val="71991D6D"/>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38</Pages>
  <Words>17764</Words>
  <Characters>17794</Characters>
  <Lines>87</Lines>
  <Paragraphs>24</Paragraphs>
  <TotalTime>11</TotalTime>
  <ScaleCrop>false</ScaleCrop>
  <LinksUpToDate>false</LinksUpToDate>
  <CharactersWithSpaces>17912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2024-09-20T02:44:09Z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