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textAlignment w:val="auto"/>
        <w:outlineLvl w:val="9"/>
        <w:rPr>
          <w:rFonts w:hint="eastAsia" w:ascii="宋体" w:hAnsi="宋体" w:eastAsia="宋体" w:cs="宋体"/>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center"/>
        <w:textAlignment w:val="auto"/>
        <w:outlineLvl w:val="9"/>
        <w:rPr>
          <w:rFonts w:hint="eastAsia" w:ascii="宋体" w:hAnsi="宋体" w:cs="宋体"/>
          <w:sz w:val="44"/>
          <w:szCs w:val="44"/>
        </w:rPr>
      </w:pPr>
      <w:r>
        <w:rPr>
          <w:rFonts w:hint="eastAsia" w:ascii="宋体" w:hAnsi="宋体" w:cs="宋体"/>
          <w:sz w:val="44"/>
          <w:szCs w:val="44"/>
        </w:rPr>
        <w:t>湖南省科学技术协会条例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（1997年11月29日湖南省第八届人民代表大会常务委员会第三十一次会议通过）</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为了促进科学技术进步，发挥科学技术协会在科学技术进步工作中的作用，维护科学技术协会的合法权益，根据宪法、科学技术进步法和其他有关法律、法规的规定，结合本省实际，制定本条例。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科学技术协会（以下简称科协）是科学技术工作者的群众组织，是中国共产党领导下的人民团体，是党和政府联系科学技术工作者的桥梁和纽带，是国家发展科学技术事业的重要社会力量。</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科协在宪法、法律和法规规定的范围内开展工作。科协的章程不得与宪法、法律和法规相抵触。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科协团结和动员科学技术工作者贯彻执行国家科学技术工作基本方针和有关政策，实施科教兴湘和可持续发展战略，开展学术交流、科学普及、科学论证和科技咨询等工作，促进科学技术的繁荣和发展。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县级以上按照行政区域建立科协。县以上科协由同级自然科学、技术科学及其相关科学的学会（含协会、研究会、联合会，下同）组成，下一级科协是上一级科协的组成单位。</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有条件的乡镇、街道和企业事业单位可以建立科协基层组织。</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县以上科协具有社会团体法人资格。科协基层组织具备法人条件的，依法取得社会团体法人资格。</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科协按照“百花齐放、百家争鸣”的方针，开展学术交流，加强学科建设，提高学术水平。</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科协可以依法开展民间国际科学技术交流，发展与国外科学技术团体和科学技术工作者的友好往来。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科协应当采取多种形式向社会宣传科学技术知识，传播科学思想和方法，发挥在科学技术普及方面的重要作用。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科协在青少年学生中开展学科竞赛、科技夏令营等课外科技活动，提高青少年学生的思维能力、实践能力和创造能力。</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科协通过科技讲座等形式，帮助国家工作人员了解科学技术发展趋势和社会功能。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科协开展科学技术下乡和科学技术扶贫，发展和扶持科学技术示范户，进行农民技术培训，传播先进实用技术。</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科协可以对拟定科学技术政策、法规提出意见和建议。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科协组织学会与企业合作研究开发新产品、新技术、新工艺、新材料，推进企业科学技术进步。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协可以接受人民政府及其有关部门和单位的委托，组织科学技术工作者对经济建设与社会发展中的重大问题进行科学论证、技术咨询和技术攻关，参与或者承担科学技术项目评估、专业技术职务资格评审、科学技术成果与自然灾害损失鉴定和技术标准制定与修改的有关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科协开展科学技术工作者的技术培训和继续教育工作，促进科学技术工作者的知识更新。</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科协可以向有关单位推荐科学技术人才和科学技术成果参与评奖。</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科协应当在科学技术工作者中倡导献身、创新、求实、协作精神，表彰、奖励优秀科学技术工作者，激励科学技术工作者坚持真理，勇于探索，努力提高自身的科学技术水平。</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科协应当为科学技术工作者服务，反映科学技术工作者的意见和要求，维护科学技术工作者的合法权益。</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科学技术工作者的合法权益受到侵犯时，科协应当协助当事人要求有关部门依法处理。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县以上科协和具有社会团体法人资格的学会、科协基层组织，可以依法设立企业法人或者非法人经营机构从事技术开发、技术转让、技术咨询等经营活动，其所得收入主要用于科协或者学会活动。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县级以上人民政府将科协事业费列入财政预算，并根据当地经济和社会发展状况，将科学技术馆、青少年科学技术活动中心等科学技术普及设施纳入建设规划。</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县级以上人民政府有关部门应当支持科协依法开展工作，并提供便利条件。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学会挂靠单位应当支持科协加强对所属学会的业务管理，为学会依法开展活动提供必要条件。乡镇、街道和企业事业单位应当为所属科协基层组织依法开展活动提供必要条件。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有关单位应当支持本单位的科学技术工作者参加科协、学会开展的活动。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科协经费来源：</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（一）人民政府的拨款；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（二）会员缴纳的会费；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（三）国内外组织和个人的捐赠；</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（四）科协依法兴办的企业事业单位上缴的收入；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（五）其他合法收入。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科协的财产、经费和人民政府拨给科协使用的不动产受法律保护，任何组织和个人不得侵占、挪用或者任意调拨。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科协工作人员因玩忽职守、徇私舞弊给国家和社会造成损失的，由其所在单位或者有关部门给予行政处分；构成犯罪的，依法追究刑事责任。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本条例自1998年1月1日起施行。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2154" w:right="1531" w:bottom="1814" w:left="1531" w:header="851" w:footer="1247" w:gutter="0"/>
      <w:paperSrc/>
      <w:pgNumType w:fmt="numberInDash"/>
      <w:cols w:space="720" w:num="1"/>
      <w:rtlGutter w:val="0"/>
      <w:docGrid w:linePitch="57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lang/>
      </w:rPr>
      <w:t xml:space="preserve"> 5 -</w:t>
    </w:r>
    <w:r>
      <w:rPr>
        <w:rFonts w:ascii="Times New Roman" w:hAnsi="Times New Roman"/>
        <w:sz w:val="28"/>
        <w:szCs w:val="28"/>
      </w:rPr>
      <w:fldChar w:fldCharType="end"/>
    </w:r>
    <w:r>
      <w:rPr>
        <w:rFonts w:hint="eastAsia" w:ascii="Times New Roman" w:hAnsi="Times New Roman"/>
        <w:sz w:val="28"/>
        <w:szCs w:val="28"/>
      </w:rPr>
      <w:t xml:space="preserve"> </w:t>
    </w:r>
  </w:p>
  <w:p>
    <w:pPr>
      <w:pStyle w:val="2"/>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lang/>
      </w:rPr>
      <w:t xml:space="preserve"> 2 -</w:t>
    </w:r>
    <w:r>
      <w:rPr>
        <w:rFonts w:ascii="Times New Roman" w:hAnsi="Times New Roman"/>
        <w:sz w:val="28"/>
        <w:szCs w:val="28"/>
      </w:rPr>
      <w:fldChar w:fldCharType="end"/>
    </w:r>
  </w:p>
  <w:p>
    <w:pPr>
      <w:pStyle w:val="2"/>
      <w:rPr>
        <w:rFonts w:ascii="Times New Roman" w:hAnsi="Times New Roman"/>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HorizontalSpacing w:val="210"/>
  <w:drawingGridVerticalSpacing w:val="289"/>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D2466C"/>
    <w:rsid w:val="00895EB5"/>
    <w:rsid w:val="00F05507"/>
    <w:rsid w:val="01D2466C"/>
    <w:rsid w:val="0F472434"/>
    <w:rsid w:val="33A108F4"/>
    <w:rsid w:val="47AC6F50"/>
    <w:rsid w:val="4C440C77"/>
    <w:rsid w:val="5B372E5F"/>
    <w:rsid w:val="78EF2322"/>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页脚 Char"/>
    <w:basedOn w:val="4"/>
    <w:link w:val="2"/>
    <w:uiPriority w:val="99"/>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273</Words>
  <Characters>1561</Characters>
  <Lines>13</Lines>
  <Paragraphs>3</Paragraphs>
  <ScaleCrop>false</ScaleCrop>
  <LinksUpToDate>false</LinksUpToDate>
  <CharactersWithSpaces>1831</CharactersWithSpaces>
  <Application>WPS Office_10.1.0.6173_F1E327BC-269C-435d-A152-05C5408002CA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2017-02-10T12:44:00Z</dcterms:created>
  <dc:creator>Administrator</dc:creator>
  <cp:lastModifiedBy>Administrator</cp:lastModifiedBy>
  <dcterms:modified xsi:type="dcterms:W3CDTF">2017-02-22T00:25:58Z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