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连云港市献血条例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（2024年10月30日连云港市第十五届人民代表大会常务委员会第二十二次会议通过　2024年11月28日江苏省第十四届人民代表大会常务委员会第十二次会议批准）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动员和组织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采血、供血与临床用血</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激励与优待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证医疗临床用血的需要和安全，保障献血者和用血者身体健康，弘扬社会主义核心价值观，推动献血事业健康发展，根据《中华人民共和国献血法》、《江苏省献血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本市依法实行公民无偿献血制度。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提倡十八周岁至五十五周岁（以下称适龄）的健康公民自愿献血；既往无献血反应、符合健康检查要求的多次献血者，自愿献血的年龄可以延长至六十周岁。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鼓励符合献血条件的国家工作人员、现役军人、医务人员、教师每两年献血一次以上，大中专院校学生在校期间献血一次以上。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鼓励符合献血条件的公民多次、定期献血以及捐献造血干细胞。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献血工作坚持政府主导、多方协同、社会参与、公民自愿的原则。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市、县（区）人民政府应当加强对献血工作的领导，将献血工作经费纳入本级财政预算，根据采供血服务规模合理配备人员、设施和设备，统一规划并组织、协调有关部门共同做好献血工作。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定期召集卫生健康、教育、公安、财政、人力资源和社会保障、自然资源和规划、住房和城乡建设、城市管理、交通运输、文化广电和旅游、市场监督管理等部门，研究制定年度献血计划和相关政策，协调解决实施中的重要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乡（镇）人民政府、街道办事处负责做好辖区内献血宣传、动员、组织等工作。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村（居）民委员会应当协助相关部门和单位做好献血工作。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市、县（区）卫生健康部门负责监督管理本辖区的献血工作，履行下列职责：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（一）制定献血、医疗临床用血等有关管理制度；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（二）组织协调相关部门开展献血工作；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（三）普及血液知识、开展献血宣传；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红十字会依法参与、推动献血工作，协助政府及其有关部门开展献血宣传、教育等工作。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工会、共青团、妇联等人民团体应当支持献血工作，引导有关群体自愿参加献血。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本市加强与其他城市的献血工作合作，推动信息互联互通和血液互调互补，强化在献血宣传动员、血液质量管理、输血医学研究、血液应急保障等方面的协同。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动员和组织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市、县（区）人民政府应当根据本行政区域医疗水平、临床用血需求、人口数量和结构等情况，制定和下达年度献血计划，动员和组织公民献血，并加强监督考核，对年度献血计划完成情况进行通报。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国家机关、企业事业单位、社会团体、大中专院校应当按照年度献血计划，动员和组织本单位的适龄公民参加献血，保证年度献血计划的完成。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公民直接到市红十字中心血站（以下简称血站）及其设置的采血点或者流动采血车献血，其献血量可以计入所在单位或者村（居）民委员年度献血计划的完成数内。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血站应当向献血者颁发国务院卫生健康部门制作的纸质或者电子《无偿献血证》，并可以发放献血纪念品或者给予适当补贴。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市、县（区）人民政府根据需要组织志愿献血者预备队，建立流动血库，公民可以自愿报名参加。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市、县（区）人民政府应当建立应急献血保障机制，制定应急预案，保障应急用血需要。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发生自然灾害、重大事故等突发事件，出现需要大量用血的紧急情况，应当启动应急预案。市、县（区）人民政府可以指定有关单位组织公民应急献血，但采血量以突发事件的用血需求为限。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市、县（区）人民政府应当加强对无偿献血的宣传，组织、协调有关部门开展献血宣传工作。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报刊、广播、电视、网络等新闻媒体应当采取多种形式开展献血的社会公益性宣传，免费刊播公益广告，普及献血法律、法规和科学知识，宣传献血先进人物。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各类学校应当根据实际情况开展献血法律、法规的宣传教育，并将血液和献血的科学知识纳入健康教育的内容。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车站、机场、港口、广场、公园、旅游景区、影剧院、商场、医院等公共场所，公交车、出租车、邮轮等公共交通工具的管理、运营单位，通过其设置或者管理的宣传栏、公共视听载体等设施，免费开展献血宣传。鼓励其他具有广告发布资源的企业发布献血公益广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每年六月为全市无偿献血宣传月。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鼓励行业协会、商会等选择有行业特色、纪念意义的时间作为本行业的无偿献血月（周、日）。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鼓励公民参加献血志愿服务活动，其所在单位应当予以支持。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鼓励单位和个人对献血事业进行捐赠。血站可以依法接受捐赠，用于对献血者的关爱和无过错用血感染人员的救助等。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禁止非法组织他人出卖血液。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禁止雇佣他人冒名献血。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禁止伪造、涂改、出卖、转让、出借《无偿献血证》。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采血、供血与临床用血</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血站是依法设立的，采集、储存、提供临床用血的专业机构，是不以营利为目的的公益性组织。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血站应当按照注册登记的地址、项目、内容、范围，开展采供血业务。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血站应当履行下列职责：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（一）优化献血流程，改善献血环境，为无偿献血者提供安全、卫生、便利的条件和良好的服务；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（二）在规定范围内开展献血者的招募、血液的采集与制备、临床用血供应以及医疗临床用血的业务指导等工作；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（三）承担供血区域范围内血液储存的质量控制；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市、县（区）人民政府应当按照城乡统筹、方便献血的原则，综合考虑交通便利性、人流量等因素，合理规划布局采血点。采血点包括固定采血点和流动采血点。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各县（区）人民政府应当按照献血场所配置要求，在本行政区域内建设固定采血点。东海县、赣榆区、海州区、连云区应当在本行政区域内建设两个以上固定采血点。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固定采血点需要拆除的，应当按照先建后拆的原则，重新规划建设。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任何单位和个人不得擅自拆除、迁移固定采血点，不得擅自阻碍流动采血车的停靠和正常工作。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血站应当向社会公开采血点服务时间、地址、联系方式、投诉举报受理方式及其程序，每月公布采血量、供血量、免交临床用血费用数额等信息。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血站在采集血液前，应当按照国家有关规定对献血者履行告知义务，免费进行必要的健康检查；经检查不符合条件的，不得采集血液，并向献血者说明情况。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献血者在献血时应当出示本人有效身份证件，并如实提供健康信息。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任何单位和个人不得要求献血者证明其所献血液的安全性。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献血者献全血的，每次可以选择献四百毫升、三百毫升或者二百毫升血液。血站对全血献血者每次采集血液量最多不得超过四百毫升，两次采集间隔期不少于六个月。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献血者献成分血的，每次献血量以及献血间隔期按照国家有关规定执行。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血站应当将献血者相关信息录入献血工作信息平台，作为献血者及其亲属用血时核销相关费用的依据。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献血者可以登录血站官方网站或者公众平台查询本人献血信息。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血站应当对献血者信息依法予以保密。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血站应当完善本地区特殊血型献血者数据库，鼓励特殊血型公民主动向血站提供个人血型信息。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支持特殊血型公民在特殊血型血液紧缺时积极献血。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无偿献血的血液必须用于临床，不得买卖。血站、医疗机构不得将无偿献血的血液出售给单采血浆站或者血液制品生产单位。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医疗机构不得接受单采血浆站或者血液制品生产单位提供的血液及其成分。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医疗临床用血除按照国家统一制定的收费标准收取血液采集、储存、分离、检验等费用外，不得收取其他任何费用。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医疗机构应当遵循科学、合理的原则，制定医疗临床用血计划，建立用血申请、审批、评价和公示制度，加强医疗临床用血管理，不得浪费和滥用血液。</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激励与优待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符合下列情形之一的，由市、县（区）人民政府和红十字会按照有关规定给予表彰、奖励：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（一）无偿献血量累计一千毫升以上或者捐献造血干细胞的个人；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（二）超额完成年度献血计划的单位；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（三）在献血宣传、教育、组织、动员工作中成绩显著的单位和个人；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（四）在采供血、医疗临床用血工作中成绩显著的单位和个人；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（五）在医疗临床用血新技术的研究和推广中成绩显著的单位和个人；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（六）对献血事业捐赠或者做出特殊贡献的单位和个人；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（七）其他对献血事业做出突出贡献的单位和个人。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无偿献血者享有优先用血权利。除临床急救用血外，医疗机构应当优先保障无偿献血者临床用血。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无偿献血者献血量在八百毫升以上的，终身享受免费用血；无偿献血者献血量未达到八百毫升的，按照本人献血量的三倍享受免费用血。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无偿献血者的配偶、父母、子女、兄弟姐妹以及配偶的父母需要用血的，其累计免费用血按照献血者献血量等量提供。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在本市范围内献血量八千毫升以上的献血者，其祖父母、外祖父母、孙子女、外孙子女需要用血的，按照前款规定等量免费使用血液。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捐献造血干细胞的，本人终身享受免费用血；其配偶、父母、子女、兄弟姐妹以及配偶的父母需要用血的，免费用血量累计按照八百毫升提供。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本省获得国家无偿献血奉献奖、无偿捐献造血干细胞奖和无偿献血志愿服务终身荣誉奖的个人，可以凭相关证件免费游览政府投资主办的公园、旅游风景区等场所，到政府举办的医疗机构就诊免交普通门诊诊察费，免费乘坐城市公共交通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民政部门、红十字会和慈善总会应当根据相关规定，对在本市献血的献血者、造血干细胞的捐献者、无偿献血服务的志愿者因病致贫的，开展关爱和救助活动。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本市大中专院校可以将学生献血或者参加献血社会实践活动纳入有关考核加分。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在本市献血的大中专院校学生自献血之日起六个月内，可以凭相关证件免费游览本市各级政府投资主办的公园、旅游景区、风景名胜区等场所。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市、县（区）人民政府可以根据实际，制定本行政区域关爱献血者的奖励、优惠和优待等具体关爱措施。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国家机关、企业事业单位和其他组织应当建立健全献血激励机制，为献血者献血提供必要的便利条件。公民献血或者捐献造血干细胞的，所在单位应当给予支持，可以适当给予补贴和补休。</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使用虚假证明文件骗取无偿献血奖励和优待的，由原批准机关撤销相关荣誉、收回证书，追回其所获奖励以及相关经济利益，并依法依规处理。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有下列行为之一的，由市、县（区）卫生健康部门予以取缔，没收违法所得，可以并处一万元以上十万元以下罚款；构成犯罪的，依法追究刑事责任：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（一）非法采集血液的；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（二）血站、医疗机构出售无偿献血的血液的；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（三）非法组织他人出卖血液的。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违反本条例规定，擅自拆除、迁移固定采血点，擅自阻碍流动采血车停靠和正常工作，构成违反治安管理行为的，由公安机关依法予以处罚；构成犯罪的，依法追究刑事责任。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相关行政部门、单位及其工作人员违反本条例规定，玩忽职守、滥用职权、徇私舞弊的，对负有责任的人员依法给予处分；构成犯罪的，依法追究刑事责任。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外国公民、华侨、香港特别行政区居民、澳门特别行政区居民和台湾地区居民可以凭有效身份证件在本市参加献血，享受同等待遇。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