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6EDBDF7">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中华人民共和国矿产资源法</w:t>
      </w:r>
    </w:p>
    <w:p w14:paraId="22A4BF5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（1986年3月19日第六届全国人民代表大会常务委员会第十五次会议通过　根据1996年8月29日第八届全国人民代表大会常务委员会第二十一次会议《关于修改〈中华人民共和国矿产资源法〉的决定》第一次修正　根据2009年8月27日第十一届全国人民代表大会常务委员会第十次会议《关于修改部分法律的决定》第二次修正　2024年11月8日第十四届全国人民代表大会常务委员会第十二次会议修订）</w:t>
      </w:r>
    </w:p>
    <w:p w14:paraId="09CA35E7">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40B399B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矿业权</w:t>
      </w:r>
    </w:p>
    <w:p w14:paraId="2A73111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矿产资源勘查、开采</w:t>
      </w:r>
    </w:p>
    <w:p w14:paraId="01A5468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矿区生态修复</w:t>
      </w:r>
    </w:p>
    <w:p w14:paraId="50BC8CA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矿产资源储备和应急</w:t>
      </w:r>
    </w:p>
    <w:p w14:paraId="7C2FD97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监督管理</w:t>
      </w:r>
    </w:p>
    <w:p w14:paraId="4B13AC8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14:paraId="2087D74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14:paraId="5A264C32">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4272640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促进矿产资源合理开发利用，加强矿产资源和生态环境保护，维护矿产资源国家所有者权益和矿业权人合法权益，推动矿业高质量发展，保障国家矿产资源安全，适应全面建设社会主义现代化国家的需要，根据宪法，制定本法。</w:t>
      </w:r>
    </w:p>
    <w:p w14:paraId="1AB592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在中华人民共和国领域及管辖的其他海域勘查、开采矿产资源，开展矿区生态修复等活动，适用本法。</w:t>
      </w:r>
    </w:p>
    <w:p w14:paraId="2903DCCF">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本法所称矿产资源，是指由地质作用形成、具有利用价值的，呈固态、液态、气态等形态的自然资源。矿产资源目录由国务院确定并调整。</w:t>
      </w:r>
    </w:p>
    <w:p w14:paraId="3A11CA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矿产资源开发利用和保护工作应当坚持中国共产党的领导，贯彻总体国家安全观，统筹发展和安全，统筹国内国际，坚持开发利用与保护并重，遵循保障安全、节约集约、科技支撑、绿色发展的原则。</w:t>
      </w:r>
    </w:p>
    <w:p w14:paraId="4B99EC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矿产资源属于国家所有，由国务院代表国家行使矿产资源的所有权。地表或者地下的矿产资源的国家所有权，不因其所依附的土地的所有权或者使用权的不同而改变。</w:t>
      </w:r>
    </w:p>
    <w:p w14:paraId="0BB0D287">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各级人民政府应当加强矿产资源保护工作。禁止任何单位和个人以任何手段侵占或者破坏矿产资源。</w:t>
      </w:r>
    </w:p>
    <w:p w14:paraId="541789A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勘查、开采矿产资源应当依法分别取得探矿权、采矿权，本法另有规定的除外。</w:t>
      </w:r>
    </w:p>
    <w:p w14:paraId="195D6F1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国家保护依法取得的探矿权、采矿权不受侵犯，维护矿产资源勘查、开采区域的生产秩序、工作秩序。</w:t>
      </w:r>
    </w:p>
    <w:p w14:paraId="6407B6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勘查、开采矿产资源应当按照国家有关规定缴纳费用。国务院可以根据不同情况规定减收或者免收有关费用。</w:t>
      </w:r>
    </w:p>
    <w:p w14:paraId="5B0617FF">
      <w:pPr>
        <w:ind w:firstLine="632" w:firstLineChars="200"/>
        <w:rPr>
          <w:rFonts w:ascii="Times New Roman" w:hAnsi="Times New Roman" w:cs="仿宋_GB2312"/>
          <w:sz w:val="32"/>
          <w:szCs w:val="32"/>
        </w:rPr>
      </w:pPr>
      <w:r>
        <w:rPr>
          <w:rFonts w:hint="eastAsia" w:ascii="Times New Roman" w:hAnsi="Times New Roman" w:cs="仿宋_GB2312"/>
          <w:sz w:val="32"/>
          <w:szCs w:val="32"/>
        </w:rPr>
        <w:t>开采矿产资源应当依法缴纳资源税。</w:t>
      </w:r>
    </w:p>
    <w:p w14:paraId="23C0F2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国家建立健全地质调查制度，加强基础性地质调查工作，为矿产资源勘查、开采和保护等提供基础地质资料。</w:t>
      </w:r>
    </w:p>
    <w:p w14:paraId="2C15DBE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国家完善政策措施，加大对战略性矿产资源勘查、开采、贸易、储备等的支持力度，推动战略性矿产资源增加储量和提高产能，推进战略性矿产资源产业优化升级，提升矿产资源安全保障水平。</w:t>
      </w:r>
    </w:p>
    <w:p w14:paraId="37CA4728">
      <w:pPr>
        <w:ind w:firstLine="632" w:firstLineChars="200"/>
        <w:rPr>
          <w:rFonts w:ascii="Times New Roman" w:hAnsi="Times New Roman" w:cs="仿宋_GB2312"/>
          <w:sz w:val="32"/>
          <w:szCs w:val="32"/>
        </w:rPr>
      </w:pPr>
      <w:r>
        <w:rPr>
          <w:rFonts w:hint="eastAsia" w:ascii="Times New Roman" w:hAnsi="Times New Roman" w:cs="仿宋_GB2312"/>
          <w:sz w:val="32"/>
          <w:szCs w:val="32"/>
        </w:rPr>
        <w:t>战略性矿产资源目录由国务院确定并调整。</w:t>
      </w:r>
    </w:p>
    <w:p w14:paraId="26FA1631">
      <w:pPr>
        <w:ind w:firstLine="632" w:firstLineChars="200"/>
        <w:rPr>
          <w:rFonts w:ascii="Times New Roman" w:hAnsi="Times New Roman" w:cs="仿宋_GB2312"/>
          <w:sz w:val="32"/>
          <w:szCs w:val="32"/>
        </w:rPr>
      </w:pPr>
      <w:r>
        <w:rPr>
          <w:rFonts w:hint="eastAsia" w:ascii="Times New Roman" w:hAnsi="Times New Roman" w:cs="仿宋_GB2312"/>
          <w:sz w:val="32"/>
          <w:szCs w:val="32"/>
        </w:rPr>
        <w:t>对国务院确定的特定战略性矿产资源，按照国家有关规定实行保护性开采。</w:t>
      </w:r>
    </w:p>
    <w:p w14:paraId="476403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国家对矿产资源勘查、开采实行统一规划、合理布局、综合勘查、合理开采和综合利用的方针。</w:t>
      </w:r>
    </w:p>
    <w:p w14:paraId="36827BE4">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会同国务院发展改革、应急管理、生态环境、工业和信息化、水行政、能源、矿山安全监察等有关部门，依据国家发展规划、全国国土空间规划、地质调查成果等，编制全国矿产资源规划，报国务院或者其授权的部门批准后实施。</w:t>
      </w:r>
    </w:p>
    <w:p w14:paraId="418918E5">
      <w:pPr>
        <w:ind w:firstLine="632" w:firstLineChars="200"/>
        <w:rPr>
          <w:rFonts w:ascii="Times New Roman" w:hAnsi="Times New Roman" w:cs="仿宋_GB2312"/>
          <w:sz w:val="32"/>
          <w:szCs w:val="32"/>
        </w:rPr>
      </w:pPr>
      <w:r>
        <w:rPr>
          <w:rFonts w:hint="eastAsia" w:ascii="Times New Roman" w:hAnsi="Times New Roman" w:cs="仿宋_GB2312"/>
          <w:sz w:val="32"/>
          <w:szCs w:val="32"/>
        </w:rPr>
        <w:t>省级人民政府自然资源主管部门会同有关部门编制本行政区域矿产资源规划，经本级人民政府同意后，报国务院自然资源主管部门批准后实施。</w:t>
      </w:r>
    </w:p>
    <w:p w14:paraId="073FDC00">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设区的市级、县级人民政府自然资源主管部门会同有关部门根据本行政区域内矿产资源状况和实际需要，编制本行政区域矿产资源规划，经本级人民政府同意后，报上一级人民政府自然资源主管部门批准后实施。</w:t>
      </w:r>
    </w:p>
    <w:p w14:paraId="425621C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国家加强战略性矿产资源储备体系和矿产资源应急体系建设，提升矿产资源应急保供能力和水平。</w:t>
      </w:r>
    </w:p>
    <w:p w14:paraId="21F465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国家鼓励、支持矿产资源勘查、开采、保护和矿区生态修复等领域的科技创新、科技成果应用推广，推动数字化、智能化、绿色化建设，提高矿产资源相关领域的科学技术水平。</w:t>
      </w:r>
    </w:p>
    <w:p w14:paraId="5837B4A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对在矿产资源勘查、开采、保护和矿区生态修复工作中做出突出贡献以及在矿产资源相关领域科技创新等方面取得显著成绩的单位和个人，按照国家有关规定给予表彰、奖励。</w:t>
      </w:r>
    </w:p>
    <w:p w14:paraId="266987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国家在民族自治地方开采矿产资源，应当照顾民族自治地方的利益，作出有利于民族自治地方经济建设的安排，照顾当地群众的生产和生活。</w:t>
      </w:r>
    </w:p>
    <w:p w14:paraId="34F1FCAE">
      <w:pPr>
        <w:ind w:firstLine="632" w:firstLineChars="200"/>
        <w:rPr>
          <w:rFonts w:ascii="Times New Roman" w:hAnsi="Times New Roman" w:cs="仿宋_GB2312"/>
          <w:sz w:val="32"/>
          <w:szCs w:val="32"/>
        </w:rPr>
      </w:pPr>
      <w:r>
        <w:rPr>
          <w:rFonts w:hint="eastAsia" w:ascii="Times New Roman" w:hAnsi="Times New Roman" w:cs="仿宋_GB2312"/>
          <w:sz w:val="32"/>
          <w:szCs w:val="32"/>
        </w:rPr>
        <w:t>民族自治地方的自治机关根据法律规定和国家的统一规划，对可以由本地方开发的矿产资源，优先合理开发利用。</w:t>
      </w:r>
    </w:p>
    <w:p w14:paraId="429A062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国务院自然资源主管部门会同有关部门负责全国矿产资源勘查、开采和矿区生态修复等活动的监督管理工作。</w:t>
      </w:r>
    </w:p>
    <w:p w14:paraId="7F5BD03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县级以上地方人民政府自然资源主管部门会同有关部门负责本行政区域内矿产资源勘查、开采和矿区生态修复等活动的监督管理工作。</w:t>
      </w:r>
    </w:p>
    <w:p w14:paraId="507FFFDA">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国务院授权的机构对省、自治区、直辖市人民政府矿产资源开发利用和监督管理情况进行督察。</w:t>
      </w:r>
    </w:p>
    <w:p w14:paraId="51B2D38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国家坚持平等互利、合作共赢的方针，积极促进矿产资源领域国际合作。</w:t>
      </w:r>
    </w:p>
    <w:p w14:paraId="43F47F9A">
      <w:pPr>
        <w:rPr>
          <w:rFonts w:ascii="Times New Roman" w:hAnsi="Times New Roman" w:eastAsia="宋体" w:cs="宋体"/>
          <w:szCs w:val="32"/>
        </w:rPr>
      </w:pPr>
    </w:p>
    <w:p w14:paraId="1ACEDA6F">
      <w:pPr>
        <w:jc w:val="center"/>
        <w:rPr>
          <w:rFonts w:ascii="Times New Roman" w:hAnsi="Times New Roman" w:eastAsia="黑体" w:cs="黑体"/>
          <w:szCs w:val="32"/>
        </w:rPr>
      </w:pPr>
      <w:r>
        <w:rPr>
          <w:rFonts w:hint="eastAsia" w:ascii="Times New Roman" w:hAnsi="Times New Roman" w:eastAsia="黑体" w:cs="黑体"/>
          <w:szCs w:val="32"/>
        </w:rPr>
        <w:t>第二章　矿业权</w:t>
      </w:r>
    </w:p>
    <w:p w14:paraId="39E45B1E">
      <w:pPr>
        <w:rPr>
          <w:rFonts w:ascii="Times New Roman" w:hAnsi="Times New Roman" w:eastAsia="宋体" w:cs="宋体"/>
          <w:szCs w:val="32"/>
        </w:rPr>
      </w:pPr>
    </w:p>
    <w:p w14:paraId="3D267D5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国家实行探矿权、采矿权有偿取得的制度。</w:t>
      </w:r>
    </w:p>
    <w:p w14:paraId="5E714069">
      <w:pPr>
        <w:ind w:firstLine="632" w:firstLineChars="200"/>
        <w:rPr>
          <w:rFonts w:ascii="Times New Roman" w:hAnsi="Times New Roman" w:cs="仿宋_GB2312"/>
          <w:sz w:val="32"/>
          <w:szCs w:val="32"/>
        </w:rPr>
      </w:pPr>
      <w:r>
        <w:rPr>
          <w:rFonts w:hint="eastAsia" w:ascii="Times New Roman" w:hAnsi="Times New Roman" w:cs="仿宋_GB2312"/>
          <w:sz w:val="32"/>
          <w:szCs w:val="32"/>
        </w:rPr>
        <w:t>探矿权、采矿权统称矿业权。</w:t>
      </w:r>
    </w:p>
    <w:p w14:paraId="4349014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矿业权应当通过招标、拍卖、挂牌等竞争性方式出让，法律、行政法规或者国务院规定可以通过协议出让或者其他方式设立的除外。</w:t>
      </w:r>
    </w:p>
    <w:p w14:paraId="0A88D0AD">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矿业权出让权限划分由国务院规定。县级以上人民政府自然资源主管部门按照规定权限组织矿业权出让。</w:t>
      </w:r>
    </w:p>
    <w:p w14:paraId="2346BE2A">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矿业权出让应当按照国家规定纳入统一的公共资源交易平台体系。</w:t>
      </w:r>
    </w:p>
    <w:p w14:paraId="346A0E0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县级以上人民政府自然资源主管部门应当加强对矿业权出让工作的统筹安排，优化矿业权出让工作流程，提高工作效率，保障矿业权出让工作与加强矿产资源勘查、开采的实际需要相适应。矿业权出让应当考虑不同矿产资源特点、矿山最低开采规模、生态环境保护和安全要求等因素。</w:t>
      </w:r>
    </w:p>
    <w:p w14:paraId="1263508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国家鼓励单位和个人向县级以上人民政府自然资源主管部门提供可供出让的探矿权区块来源；对符合出让条件的，有关人民政府自然资源主管部门应当及时安排出让。</w:t>
      </w:r>
    </w:p>
    <w:p w14:paraId="2675C07E">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国务院自然资源主管部门应当加强对矿业权出让工作的指导和监督。</w:t>
      </w:r>
    </w:p>
    <w:p w14:paraId="2AB5B06F">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法律、行政法规规定在一定区域范围内禁止或者限制开采矿产资源的，应当遵守相关规定。</w:t>
      </w:r>
    </w:p>
    <w:p w14:paraId="0DB2FB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通过竞争性方式出让矿业权的，出让矿业权的自然资源主管部门（以下称矿业权出让部门）应当提前公告拟出让矿业权的基本情况、竞争规则、受让人的技术能力等条件及其权利义务等事项，不得以不合理的条件对市场主体实行差别待遇或者歧视待遇。</w:t>
      </w:r>
    </w:p>
    <w:p w14:paraId="1E05C49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出让矿业权的，矿业权出让部门应当与依法确定的受让人以书面形式签订矿业权出让合同。</w:t>
      </w:r>
    </w:p>
    <w:p w14:paraId="394127D5">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出让合同应当明确勘查或者开采的矿种、区域，勘查、开采、矿区生态修复和安全要求，矿业权出让收益数额与缴纳方式、矿业权的期限等事项；涉及特定战略性矿产资源的，还应当明确保护性开采的有关要求。矿业权出让合同示范文本由国务院自然资源主管部门制定。</w:t>
      </w:r>
    </w:p>
    <w:p w14:paraId="14BD6F6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矿业权出让合同约定的矿业权出让收益数额与缴纳方式等，应当符合国家有关矿业权出让收益征收的规定。</w:t>
      </w:r>
    </w:p>
    <w:p w14:paraId="61928D98">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出让收益征收办法由国务院财政部门会同国务院自然资源主管部门、国务院税务主管部门制定，报国务院批准后执行。制定矿业权出让收益征收办法，应当根据不同矿产资源特点，遵循有利于维护国家权益、调动矿产资源勘查积极性、促进矿业可持续发展的原则，并广泛听取各有关方面的意见和建议。</w:t>
      </w:r>
    </w:p>
    <w:p w14:paraId="4A4614E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设立矿业权的，应当向矿业权出让部门申请矿业权登记。符合登记条件的，矿业权出让部门应当将相关事项记载于矿业权登记簿，并向矿业权人发放矿业权证书。</w:t>
      </w:r>
    </w:p>
    <w:p w14:paraId="4CBECDF6">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矿业权变更、转让、抵押和消灭的，应当依法办理登记。</w:t>
      </w:r>
    </w:p>
    <w:p w14:paraId="649153E9">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矿业权的设立、变更、转让、抵押和消灭，经依法登记，发生效力；未经登记，不发生效力，法律另有规定的除外。</w:t>
      </w:r>
    </w:p>
    <w:p w14:paraId="57C1B23E">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矿业权登记的具体办法由国务院自然资源主管部门制定。</w:t>
      </w:r>
    </w:p>
    <w:p w14:paraId="5851B82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探矿权人在登记的勘查区域内，享有勘查有关矿产资源并依法取得采矿权的权利。</w:t>
      </w:r>
    </w:p>
    <w:p w14:paraId="7508C332">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采矿权人在登记的开采区域内，享有开采有关矿产资源并获得采出的矿产品的权利。</w:t>
      </w:r>
    </w:p>
    <w:p w14:paraId="3F67E677">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矿业权人有权依法优先取得登记的勘查、开采区域内新发现的其他矿产资源的矿业权，具体办法由国务院自然资源主管部门制定。</w:t>
      </w:r>
    </w:p>
    <w:p w14:paraId="2C2EF359">
      <w:pPr>
        <w:ind w:firstLine="632" w:firstLineChars="200"/>
        <w:rPr>
          <w:rFonts w:ascii="Times New Roman" w:hAnsi="Times New Roman" w:cs="仿宋_GB2312"/>
          <w:sz w:val="32"/>
          <w:szCs w:val="32"/>
        </w:rPr>
      </w:pPr>
      <w:r>
        <w:rPr>
          <w:rFonts w:hint="eastAsia" w:ascii="Times New Roman" w:hAnsi="Times New Roman" w:cs="仿宋_GB2312"/>
          <w:sz w:val="32"/>
          <w:szCs w:val="32"/>
        </w:rPr>
        <w:t>在已经登记的勘查、开采区域内，不得设立其他矿业权，国务院和国务院自然资源主管部门规定可以按照不同矿种分别设立矿业权的除外。</w:t>
      </w:r>
    </w:p>
    <w:p w14:paraId="3050A29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探矿权的期限为五年。探矿权期限届满，可以续期，续期最多不超过三次，每次期限为五年；续期时应当按照规定核减勘查区域面积。法律、行政法规另有规定的除外。</w:t>
      </w:r>
    </w:p>
    <w:p w14:paraId="04AEFDCD">
      <w:pPr>
        <w:ind w:firstLine="632" w:firstLineChars="200"/>
        <w:rPr>
          <w:rFonts w:ascii="Times New Roman" w:hAnsi="Times New Roman" w:cs="仿宋_GB2312"/>
          <w:sz w:val="32"/>
          <w:szCs w:val="32"/>
        </w:rPr>
      </w:pPr>
      <w:r>
        <w:rPr>
          <w:rFonts w:hint="eastAsia" w:ascii="Times New Roman" w:hAnsi="Times New Roman" w:cs="仿宋_GB2312"/>
          <w:sz w:val="32"/>
          <w:szCs w:val="32"/>
        </w:rPr>
        <w:t>探矿权人应当按照探矿权出让合同的约定及时开展勘查工作，并每年向原矿业权出让部门报告有关情况；无正当理由未开展或者未实质性开展勘查工作的，探矿权期限届满时不予续期。</w:t>
      </w:r>
    </w:p>
    <w:p w14:paraId="55BAEE9D">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采矿权的期限结合矿产资源储量和矿山建设规模确定，最长不超过三十年。采矿权期限届满，登记的开采区域内仍有可供开采的矿产资源的，可以续期；法律、行政法规另有规定的除外。</w:t>
      </w:r>
    </w:p>
    <w:p w14:paraId="77D5768C">
      <w:pPr>
        <w:ind w:firstLine="632" w:firstLineChars="200"/>
        <w:rPr>
          <w:rFonts w:ascii="Times New Roman" w:hAnsi="Times New Roman" w:cs="仿宋_GB2312"/>
          <w:sz w:val="32"/>
          <w:szCs w:val="32"/>
        </w:rPr>
      </w:pPr>
      <w:r>
        <w:rPr>
          <w:rFonts w:hint="eastAsia" w:ascii="Times New Roman" w:hAnsi="Times New Roman" w:cs="仿宋_GB2312"/>
          <w:sz w:val="32"/>
          <w:szCs w:val="32"/>
        </w:rPr>
        <w:t>期限届满未申请续期或者依法不予续期的，矿业权消灭。</w:t>
      </w:r>
    </w:p>
    <w:p w14:paraId="7DD7BB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探矿权人探明可供开采的矿产资源后可以在探矿权期限内申请将其探矿权转为采矿权；法律、行政法规另有规定的除外。原矿业权出让部门应当与该探矿权人签订采矿权出让合同，设立采矿权。</w:t>
      </w:r>
    </w:p>
    <w:p w14:paraId="4F7F956F">
      <w:pPr>
        <w:ind w:firstLine="632" w:firstLineChars="200"/>
        <w:rPr>
          <w:rFonts w:ascii="Times New Roman" w:hAnsi="Times New Roman" w:cs="仿宋_GB2312"/>
          <w:sz w:val="32"/>
          <w:szCs w:val="32"/>
        </w:rPr>
      </w:pPr>
      <w:r>
        <w:rPr>
          <w:rFonts w:hint="eastAsia" w:ascii="Times New Roman" w:hAnsi="Times New Roman" w:cs="仿宋_GB2312"/>
          <w:sz w:val="32"/>
          <w:szCs w:val="32"/>
        </w:rPr>
        <w:t>为了公共利益的需要，或者因不可抗力或者其他特殊情形，探矿权暂时不能转为采矿权的，探矿权人可以申请办理探矿权保留，原矿业权出让部门应当为其办理。探矿权保留期间，探矿权期限中止计算。</w:t>
      </w:r>
    </w:p>
    <w:p w14:paraId="6677697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矿业权期限届满前，为了公共利益的需要，原矿业权出让部门可以依法收回矿业权；矿业权被收回的，应当依法给予公平、合理的补偿。</w:t>
      </w:r>
    </w:p>
    <w:p w14:paraId="7189DC02">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自然保护地范围内，可以依法进行符合管控要求的勘查、开采活动，已设立的矿业权不符合管控要求的，应当依法有序退出。</w:t>
      </w:r>
    </w:p>
    <w:p w14:paraId="63B6891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矿业权可以依法转让或者出资、抵押等，国家另有规定或者矿业权出让合同另有约定的除外。</w:t>
      </w:r>
    </w:p>
    <w:p w14:paraId="3EC3298C">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矿业权转让的，矿业权出让合同和矿业权登记簿所载明的权利、义务随之转移，国家另有规定或者矿业权出让、转让合同另有约定的除外。</w:t>
      </w:r>
    </w:p>
    <w:p w14:paraId="23A19EDC">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矿业权转让的具体管理办法由国务院制定。</w:t>
      </w:r>
    </w:p>
    <w:p w14:paraId="126F074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有下列情形之一的，无需取得探矿权：</w:t>
      </w:r>
    </w:p>
    <w:p w14:paraId="25C37D24">
      <w:pPr>
        <w:ind w:firstLine="632" w:firstLineChars="200"/>
        <w:rPr>
          <w:rFonts w:ascii="Times New Roman" w:hAnsi="Times New Roman" w:cs="仿宋_GB2312"/>
          <w:sz w:val="32"/>
          <w:szCs w:val="32"/>
        </w:rPr>
      </w:pPr>
      <w:r>
        <w:rPr>
          <w:rFonts w:hint="eastAsia" w:ascii="Times New Roman" w:hAnsi="Times New Roman" w:cs="仿宋_GB2312"/>
          <w:sz w:val="32"/>
          <w:szCs w:val="32"/>
        </w:rPr>
        <w:t>（一）国家出资勘查矿产资源；</w:t>
      </w:r>
    </w:p>
    <w:p w14:paraId="6717D174">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（二）采矿权人在登记的开采区域内为开采活动需要进行勘查；</w:t>
      </w:r>
    </w:p>
    <w:p w14:paraId="68E15683">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（三）国务院和国务院自然资源主管部门规定的其他情形。</w:t>
      </w:r>
    </w:p>
    <w:p w14:paraId="53F2F2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有下列情形之一的，无需取得采矿权：</w:t>
      </w:r>
    </w:p>
    <w:p w14:paraId="05CE1F0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（一）个人为生活自用采挖只能用作普通建筑材料的砂、石、黏土；</w:t>
      </w:r>
    </w:p>
    <w:p w14:paraId="6C454C14">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（二）建设项目施工单位在批准的作业区域和建设工期内，因施工需要采挖只能用作普通建筑材料的砂、石、黏土；</w:t>
      </w:r>
    </w:p>
    <w:p w14:paraId="6AC10D8B">
      <w:pPr>
        <w:ind w:firstLine="632" w:firstLineChars="200"/>
        <w:rPr>
          <w:rFonts w:ascii="Times New Roman" w:hAnsi="Times New Roman" w:cs="仿宋_GB2312"/>
          <w:sz w:val="32"/>
          <w:szCs w:val="32"/>
        </w:rPr>
      </w:pPr>
      <w:r>
        <w:rPr>
          <w:rFonts w:hint="eastAsia" w:ascii="Times New Roman" w:hAnsi="Times New Roman" w:cs="仿宋_GB2312"/>
          <w:sz w:val="32"/>
          <w:szCs w:val="32"/>
        </w:rPr>
        <w:t>（三）国务院和国务院自然资源主管部门规定的其他情形。</w:t>
      </w:r>
    </w:p>
    <w:p w14:paraId="5DBD4E08">
      <w:pPr>
        <w:ind w:firstLine="632" w:firstLineChars="200"/>
        <w:rPr>
          <w:rFonts w:ascii="Times New Roman" w:hAnsi="Times New Roman" w:cs="仿宋_GB2312"/>
          <w:sz w:val="32"/>
          <w:szCs w:val="32"/>
        </w:rPr>
      </w:pPr>
      <w:r>
        <w:rPr>
          <w:rFonts w:hint="eastAsia" w:ascii="Times New Roman" w:hAnsi="Times New Roman" w:cs="仿宋_GB2312"/>
          <w:sz w:val="32"/>
          <w:szCs w:val="32"/>
        </w:rPr>
        <w:t>有前款第一项、第二项规定情形的，应当遵守省、自治区、直辖市规定的监督管理要求。</w:t>
      </w:r>
    </w:p>
    <w:p w14:paraId="5A4A1C77">
      <w:pPr>
        <w:rPr>
          <w:rFonts w:ascii="Times New Roman" w:hAnsi="Times New Roman" w:eastAsia="宋体" w:cs="宋体"/>
          <w:szCs w:val="32"/>
        </w:rPr>
      </w:pPr>
    </w:p>
    <w:p w14:paraId="49953D63">
      <w:pPr>
        <w:jc w:val="center"/>
        <w:rPr>
          <w:rFonts w:ascii="Times New Roman" w:hAnsi="Times New Roman" w:eastAsia="黑体" w:cs="黑体"/>
          <w:szCs w:val="32"/>
        </w:rPr>
      </w:pPr>
      <w:r>
        <w:rPr>
          <w:rFonts w:hint="eastAsia" w:ascii="Times New Roman" w:hAnsi="Times New Roman" w:eastAsia="黑体" w:cs="黑体"/>
          <w:szCs w:val="32"/>
        </w:rPr>
        <w:t>第三章　矿产资源勘查、开采</w:t>
      </w:r>
    </w:p>
    <w:p w14:paraId="60E659E1">
      <w:pPr>
        <w:rPr>
          <w:rFonts w:ascii="Times New Roman" w:hAnsi="Times New Roman" w:eastAsia="宋体" w:cs="宋体"/>
          <w:szCs w:val="32"/>
        </w:rPr>
      </w:pPr>
    </w:p>
    <w:p w14:paraId="1FCB38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县级以上人民政府自然资源主管部门会同有关部门组织开展基础性地质调查；省级以上人民政府自然资源主管部门会同有关部门组织开展战略性矿产资源、重点成矿区远景调查和潜力评价。</w:t>
      </w:r>
    </w:p>
    <w:p w14:paraId="3A1AEC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开展地质调查和矿产资源勘查、开采活动，应当按照国家有关规定及时汇交原始地质资料、实物地质资料和成果地质资料。</w:t>
      </w:r>
    </w:p>
    <w:p w14:paraId="3D2A5BD7">
      <w:pPr>
        <w:ind w:firstLine="632" w:firstLineChars="200"/>
        <w:rPr>
          <w:rFonts w:ascii="Times New Roman" w:hAnsi="Times New Roman" w:cs="仿宋_GB2312"/>
          <w:sz w:val="32"/>
          <w:szCs w:val="32"/>
        </w:rPr>
      </w:pPr>
      <w:r>
        <w:rPr>
          <w:rFonts w:hint="eastAsia" w:ascii="Times New Roman" w:hAnsi="Times New Roman" w:cs="仿宋_GB2312"/>
          <w:sz w:val="32"/>
          <w:szCs w:val="32"/>
        </w:rPr>
        <w:t>汇交的地质资料应当依法保管、利用和保护。</w:t>
      </w:r>
    </w:p>
    <w:p w14:paraId="71FE653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编制国土空间规划应当合理规划建设项目的空间布局，避免、减少压覆矿产资源。</w:t>
      </w:r>
    </w:p>
    <w:p w14:paraId="29BDF12E">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建设项目论证时，建设单位应当查询占地范围内矿产资源分布和矿业权设置情况。省级以上人民政府自然资源主管部门应当为建设单位提供查询服务。</w:t>
      </w:r>
    </w:p>
    <w:p w14:paraId="0EDAD35C">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建设项目确需压覆已经设置矿业权的矿产资源，对矿业权行使造成直接影响的，建设单位应当在压覆前与矿业权人协商，并依法给予公平、合理的补偿。</w:t>
      </w:r>
    </w:p>
    <w:p w14:paraId="3B3A1A6C">
      <w:pPr>
        <w:ind w:firstLine="632" w:firstLineChars="200"/>
        <w:rPr>
          <w:rFonts w:ascii="Times New Roman" w:hAnsi="Times New Roman" w:cs="仿宋_GB2312"/>
          <w:sz w:val="32"/>
          <w:szCs w:val="32"/>
        </w:rPr>
      </w:pPr>
      <w:r>
        <w:rPr>
          <w:rFonts w:hint="eastAsia" w:ascii="Times New Roman" w:hAnsi="Times New Roman" w:cs="仿宋_GB2312"/>
          <w:sz w:val="32"/>
          <w:szCs w:val="32"/>
        </w:rPr>
        <w:t>战略性矿产资源原则上不得压覆；确需压覆的，应当经国务院自然资源主管部门或者其授权的省、自治区、直辖市人民政府自然资源主管部门批准。</w:t>
      </w:r>
    </w:p>
    <w:p w14:paraId="1F3714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矿业权人依照本法有关规定取得矿业权后，进行矿产资源勘查、开采作业前，应当按照矿业权出让合同以及相关标准、技术规范等，分别编制勘查方案、开采方案，报原矿业权出让部门批准，取得勘查许可证、采矿许可证；未取得许可证的，不得进行勘查、开采作业。</w:t>
      </w:r>
    </w:p>
    <w:p w14:paraId="249F02BB">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矿业权人应当按照经批准的勘查方案、开采方案进行勘查、开采作业；勘查方案、开采方案需要作重大调整的，应当按照规定报原矿业权出让部门批准。</w:t>
      </w:r>
    </w:p>
    <w:p w14:paraId="339BB28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国家完善与矿产资源勘查、开采相适应的矿业用地制度。编制国土空间规划应当考虑矿产资源勘查、开采用地实际需求。勘查、开采矿产资源应当节约集约使用土地。</w:t>
      </w:r>
    </w:p>
    <w:p w14:paraId="4C8C5BB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县级以上人民政府自然资源主管部门应当保障矿业权人依法通过出让、租赁、作价出资等方式使用土地。开采战略性矿产资源确需使用农民集体所有土地的，可以依法实施征收。</w:t>
      </w:r>
    </w:p>
    <w:p w14:paraId="0D0CFE47">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矿产资源可以依照土地管理法律、行政法规的规定临时使用土地。露天开采战略性矿产资源占用土地，经科学论证，具备边开采、边复垦条件的，报省级以上人民政府自然资源主管部门批准后，可以临时使用土地；临时使用农用地的，还应当按照国家有关规定及时恢复种植条件、耕地质量或者恢复植被、生产条件，确保原地类数量不减少、质量不下降、农民利益有保障。</w:t>
      </w:r>
    </w:p>
    <w:p w14:paraId="3E0F4016">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勘查、开采矿产资源用地的范围和使用期限应当根据需要确定，使用期限最长不超过矿业权期限。</w:t>
      </w:r>
    </w:p>
    <w:p w14:paraId="4898BED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矿业权所在地的县级人民政府自然资源主管部门应当公告矿业权人勘查、开采区域范围。矿业权人在勘查、开采区域内勘查、开采矿产资源，可以依法在相邻区域通行，架设供电、供水、通讯等相关设施。</w:t>
      </w:r>
    </w:p>
    <w:p w14:paraId="26E4E2AD">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任何单位和个人不得实施下列行为：</w:t>
      </w:r>
    </w:p>
    <w:p w14:paraId="35CDF519">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（一）进入他人的勘查、开采区域勘查、开采矿产资源；</w:t>
      </w:r>
    </w:p>
    <w:p w14:paraId="12DD0D44">
      <w:pPr>
        <w:ind w:firstLine="632" w:firstLineChars="200"/>
        <w:rPr>
          <w:rFonts w:ascii="Times New Roman" w:hAnsi="Times New Roman" w:cs="仿宋_GB2312"/>
          <w:sz w:val="32"/>
          <w:szCs w:val="32"/>
        </w:rPr>
      </w:pPr>
      <w:r>
        <w:rPr>
          <w:rFonts w:hint="eastAsia" w:ascii="Times New Roman" w:hAnsi="Times New Roman" w:cs="仿宋_GB2312"/>
          <w:sz w:val="32"/>
          <w:szCs w:val="32"/>
        </w:rPr>
        <w:t>（二）扰乱勘查、开采区域的生产秩序、工作秩序；</w:t>
      </w:r>
    </w:p>
    <w:p w14:paraId="4309ABED">
      <w:pPr>
        <w:ind w:firstLine="632" w:firstLineChars="200"/>
        <w:rPr>
          <w:rFonts w:ascii="Times New Roman" w:hAnsi="Times New Roman" w:cs="仿宋_GB2312"/>
          <w:sz w:val="32"/>
          <w:szCs w:val="32"/>
        </w:rPr>
      </w:pPr>
      <w:r>
        <w:rPr>
          <w:rFonts w:hint="eastAsia" w:ascii="Times New Roman" w:hAnsi="Times New Roman" w:cs="仿宋_GB2312"/>
          <w:sz w:val="32"/>
          <w:szCs w:val="32"/>
        </w:rPr>
        <w:t>（三）侵占、哄抢矿业权人依法开采的矿产品；</w:t>
      </w:r>
    </w:p>
    <w:p w14:paraId="5C3EB296">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（四）其他干扰、破坏矿产资源勘查、开采活动正常进行的行为。</w:t>
      </w:r>
    </w:p>
    <w:p w14:paraId="404AF6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石油、天然气等矿产资源勘查过程中发现可供开采的石油、天然气等矿产资源的，探矿权人依法履行相关程序后，可以进行开采，但应当在国务院自然资源主管部门规定的期限内依法取得采矿权和采矿许可证。</w:t>
      </w:r>
    </w:p>
    <w:p w14:paraId="442022B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国家鼓励、支持矿业绿色低碳转型发展，加强绿色矿山建设。</w:t>
      </w:r>
    </w:p>
    <w:p w14:paraId="655F77E1">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勘查、开采矿产资源，应当采用先进适用、符合生态环境保护和安全生产要求的工艺、设备、技术，不得使用国家明令淘汰的工艺、设备、技术。</w:t>
      </w:r>
    </w:p>
    <w:p w14:paraId="27529BA0">
      <w:pPr>
        <w:ind w:firstLine="632" w:firstLineChars="200"/>
        <w:rPr>
          <w:rFonts w:ascii="Times New Roman" w:hAnsi="Times New Roman" w:cs="仿宋_GB2312"/>
          <w:sz w:val="32"/>
          <w:szCs w:val="32"/>
        </w:rPr>
      </w:pPr>
      <w:r>
        <w:rPr>
          <w:rFonts w:hint="eastAsia" w:ascii="Times New Roman" w:hAnsi="Times New Roman" w:cs="仿宋_GB2312"/>
          <w:sz w:val="32"/>
          <w:szCs w:val="32"/>
        </w:rPr>
        <w:t>开采矿产资源应当采取有效措施，避免、减少对矿区森林、草原、耕地、湿地、河湖、海洋等生态系统的破坏，并加强对尾矿库建设、运行、闭库等活动的管理，防范生态环境和安全风险。</w:t>
      </w:r>
    </w:p>
    <w:p w14:paraId="56D6062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勘查活动结束后，探矿权人应当及时对勘查区域进行清理，清除可能危害公共安全的设施、设备等，对废弃的探坑、探井等实施回填、封堵；破坏地表植被的，应当及时恢复。</w:t>
      </w:r>
    </w:p>
    <w:p w14:paraId="489F0B82">
      <w:pPr>
        <w:ind w:firstLine="632" w:firstLineChars="200"/>
        <w:rPr>
          <w:rFonts w:ascii="Times New Roman" w:hAnsi="Times New Roman" w:cs="仿宋_GB2312"/>
          <w:sz w:val="32"/>
          <w:szCs w:val="32"/>
        </w:rPr>
      </w:pPr>
      <w:r>
        <w:rPr>
          <w:rFonts w:hint="eastAsia" w:ascii="Times New Roman" w:hAnsi="Times New Roman" w:cs="仿宋_GB2312"/>
          <w:sz w:val="32"/>
          <w:szCs w:val="32"/>
        </w:rPr>
        <w:t>勘查活动临时占用耕地的，应当及时恢复种植条件和耕地质量；临时占用林地、草地的，应当及时恢复植被和生产条件。</w:t>
      </w:r>
    </w:p>
    <w:p w14:paraId="63F35B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开采矿产资源，应当采取合理的开采顺序、开采方法，并采取有效措施确保矿产资源开采回采率、选矿回收率和综合利用率达到有关国家标准的要求。</w:t>
      </w:r>
    </w:p>
    <w:p w14:paraId="2FA1729D">
      <w:pPr>
        <w:ind w:firstLine="632" w:firstLineChars="200"/>
        <w:rPr>
          <w:rFonts w:ascii="Times New Roman" w:hAnsi="Times New Roman" w:cs="仿宋_GB2312"/>
          <w:sz w:val="32"/>
          <w:szCs w:val="32"/>
        </w:rPr>
      </w:pPr>
      <w:r>
        <w:rPr>
          <w:rFonts w:hint="eastAsia" w:ascii="Times New Roman" w:hAnsi="Times New Roman" w:cs="仿宋_GB2312"/>
          <w:sz w:val="32"/>
          <w:szCs w:val="32"/>
        </w:rPr>
        <w:t>开采矿产资源，应当采取有效措施保护地下水资源，并优先使用矿井水。</w:t>
      </w:r>
    </w:p>
    <w:p w14:paraId="1185685E">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在开采主要矿种的同时，对具有工业价值的共生和伴生矿产应当综合开采、综合利用，防止浪费；对暂时不能综合开采或者必须同时采出但暂时不能综合利用的矿产以及含有有用组分的尾矿，应当采取有效的保护措施，防止损失破坏。</w:t>
      </w:r>
    </w:p>
    <w:p w14:paraId="0EC2ED63">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国家制定和完善提高矿产资源开采回采率、选矿回收率、综合利用率的激励性政策措施。</w:t>
      </w:r>
    </w:p>
    <w:p w14:paraId="786C3E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国家建立矿产资源储量管理制度，具体办法由国务院制定。</w:t>
      </w:r>
    </w:p>
    <w:p w14:paraId="2D15D39E">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矿业权人查明可供开采的矿产资源或者发现矿产资源储量发生重大变化的，应当按照规定编制矿产资源储量报告并报送县级以上人民政府自然资源主管部门。矿业权人应当对矿产资源储量报告的真实性负责。</w:t>
      </w:r>
    </w:p>
    <w:p w14:paraId="0F9DA94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采矿权人应当按照国家有关规定将闭坑地质报告报送县级以上地方人民政府自然资源主管部门。</w:t>
      </w:r>
    </w:p>
    <w:p w14:paraId="4809B2F2">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采矿权人应当在矿山闭坑前或者闭坑后的合理期限内采取安全措施、防治环境污染和生态破坏。</w:t>
      </w:r>
    </w:p>
    <w:p w14:paraId="44F0B0E7">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县级以上地方人民政府应当组织有关部门加强闭坑的监督管理。</w:t>
      </w:r>
    </w:p>
    <w:p w14:paraId="52617BA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勘查、开采矿产资源，应当遵守有关生态环境保护、安全生产、职业病防治等法律、法规的规定，防止污染环境、破坏生态，预防和减少生产安全事故，预防发生职业病。</w:t>
      </w:r>
    </w:p>
    <w:p w14:paraId="674D09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勘查、开采矿产资源时发现重要地质遗迹、古生物化石和文物的，应当加以保护并及时报告有关部门。</w:t>
      </w:r>
    </w:p>
    <w:p w14:paraId="2F59A701">
      <w:pPr>
        <w:rPr>
          <w:rFonts w:ascii="Times New Roman" w:hAnsi="Times New Roman" w:eastAsia="宋体" w:cs="宋体"/>
          <w:szCs w:val="32"/>
        </w:rPr>
      </w:pPr>
    </w:p>
    <w:p w14:paraId="2A454315">
      <w:pPr>
        <w:jc w:val="center"/>
        <w:rPr>
          <w:rFonts w:ascii="Times New Roman" w:hAnsi="Times New Roman" w:eastAsia="黑体" w:cs="黑体"/>
          <w:szCs w:val="32"/>
        </w:rPr>
      </w:pPr>
      <w:r>
        <w:rPr>
          <w:rFonts w:hint="eastAsia" w:ascii="Times New Roman" w:hAnsi="Times New Roman" w:eastAsia="黑体" w:cs="黑体"/>
          <w:szCs w:val="32"/>
        </w:rPr>
        <w:t>第四章　矿区生态修复</w:t>
      </w:r>
    </w:p>
    <w:p w14:paraId="77481AFB">
      <w:pPr>
        <w:rPr>
          <w:rFonts w:ascii="Times New Roman" w:hAnsi="Times New Roman" w:eastAsia="宋体" w:cs="宋体"/>
          <w:szCs w:val="32"/>
        </w:rPr>
      </w:pPr>
    </w:p>
    <w:p w14:paraId="31E4CF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矿区生态修复应当坚持自然恢复与人工修复相结合，遵循因地制宜、科学规划、系统治理、合理利用的原则，采取工程、技术、生物等措施，做好地质环境恢复治理、地貌重塑、植被恢复、土地复垦等。涉及矿区污染治理的，应当遵守相关法律法规和技术标准等要求。</w:t>
      </w:r>
    </w:p>
    <w:p w14:paraId="4030B14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国务院自然资源主管部门会同国务院生态环境主管部门等有关部门制定矿区生态修复技术规范。</w:t>
      </w:r>
    </w:p>
    <w:p w14:paraId="2349B75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国务院生态环境主管部门指导、协调和监督矿区生态修复工作。</w:t>
      </w:r>
    </w:p>
    <w:p w14:paraId="6EB34EF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县级以上地方人民政府应当加强对矿区生态修复工作的统筹和监督，保障矿区生态修复与污染防治、水土保持、植被恢复等协同实施，提升矿区生态环境保护和恢复效果。</w:t>
      </w:r>
    </w:p>
    <w:p w14:paraId="1651250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因开采矿产资源导致矿区生态破坏的，采矿权人应当依法履行生态修复义务。采矿权人的生态修复义务不因采矿权消灭而免除。</w:t>
      </w:r>
    </w:p>
    <w:p w14:paraId="3ECDC165">
      <w:pPr>
        <w:ind w:firstLine="632" w:firstLineChars="200"/>
        <w:rPr>
          <w:rFonts w:ascii="Times New Roman" w:hAnsi="Times New Roman" w:cs="仿宋_GB2312"/>
          <w:sz w:val="32"/>
          <w:szCs w:val="32"/>
        </w:rPr>
      </w:pPr>
      <w:r>
        <w:rPr>
          <w:rFonts w:hint="eastAsia" w:ascii="Times New Roman" w:hAnsi="Times New Roman" w:cs="仿宋_GB2312"/>
          <w:sz w:val="32"/>
          <w:szCs w:val="32"/>
        </w:rPr>
        <w:t>采矿权转让的，由受让人履行矿区生态修复义务，国家另有规定或者矿业权出让、转让合同另有约定的除外。</w:t>
      </w:r>
    </w:p>
    <w:p w14:paraId="71272D7D">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历史遗留的废弃矿区，矿区生态修复责任人灭失或者无法确认的，由所在地县级以上地方人民政府组织开展矿区生态修复。</w:t>
      </w:r>
    </w:p>
    <w:p w14:paraId="20A45B8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国家鼓励社会资本参与矿区生态修复。</w:t>
      </w:r>
    </w:p>
    <w:p w14:paraId="744E45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开采矿产资源前，采矿权人应当依照法律、法规和国务院自然资源主管部门的规定以及矿业权出让合同编制矿区生态修复方案，随开采方案报原矿业权出让部门批准。矿区生态修复方案应当包括尾矿库生态修复的专门措施。</w:t>
      </w:r>
    </w:p>
    <w:p w14:paraId="62994782">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编制矿区生态修复方案，应当在矿区涉及的有关范围内公示征求意见，并专门听取矿区涉及的居民委员会、村民委员会、农村集体经济组织和居民代表、村民代表的意见。</w:t>
      </w:r>
    </w:p>
    <w:p w14:paraId="4BCE3B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采矿权人应当按照经批准的矿区生态修复方案进行矿区生态修复。能够边开采、边修复的，应当边开采、边修复；能够分区、分期修复的，应当分区、分期修复；不能边开采、边修复或者分区、分期修复的，应当在矿山闭坑前或者闭坑后的合理期限内及时修复。</w:t>
      </w:r>
    </w:p>
    <w:p w14:paraId="2CBB34A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矿区生态修复由县级以上地方人民政府自然资源主管部门会同生态环境主管部门等有关部门组织验收。验收应当邀请有关专家以及矿区涉及的居民委员会、村民委员会、农村集体经济组织和居民代表、村民代表参加，验收结果应当向社会公布。</w:t>
      </w:r>
    </w:p>
    <w:p w14:paraId="755A6BCB">
      <w:pPr>
        <w:ind w:firstLine="632" w:firstLineChars="200"/>
        <w:rPr>
          <w:rFonts w:ascii="Times New Roman" w:hAnsi="Times New Roman" w:cs="仿宋_GB2312"/>
          <w:sz w:val="32"/>
          <w:szCs w:val="32"/>
        </w:rPr>
      </w:pPr>
      <w:r>
        <w:rPr>
          <w:rFonts w:hint="eastAsia" w:ascii="Times New Roman" w:hAnsi="Times New Roman" w:cs="仿宋_GB2312"/>
          <w:sz w:val="32"/>
          <w:szCs w:val="32"/>
        </w:rPr>
        <w:t>矿区生态修复分区、分期进行的，应当分区、分期验收。</w:t>
      </w:r>
    </w:p>
    <w:p w14:paraId="211651F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采矿权人应当按照规定提取矿区生态修复费用，专门用于矿区生态修复。矿区生态修复费用计入成本。</w:t>
      </w:r>
    </w:p>
    <w:p w14:paraId="2CD2AC21">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县级以上人民政府自然资源主管部门应当会同财政等有关部门对矿区生态修复费用的提取、使用情况进行监督检查。</w:t>
      </w:r>
    </w:p>
    <w:p w14:paraId="39A1DE7E">
      <w:pPr>
        <w:ind w:firstLine="632" w:firstLineChars="200"/>
        <w:rPr>
          <w:rFonts w:ascii="Times New Roman" w:hAnsi="Times New Roman" w:cs="仿宋_GB2312"/>
          <w:sz w:val="32"/>
          <w:szCs w:val="32"/>
        </w:rPr>
      </w:pPr>
      <w:r>
        <w:rPr>
          <w:rFonts w:hint="eastAsia" w:ascii="Times New Roman" w:hAnsi="Times New Roman" w:cs="仿宋_GB2312"/>
          <w:sz w:val="32"/>
          <w:szCs w:val="32"/>
        </w:rPr>
        <w:t>矿区生态修复费用提取、使用和监督管理的具体办法由国务院财政部门会同国务院自然资源主管部门制定。</w:t>
      </w:r>
    </w:p>
    <w:p w14:paraId="4871E75A">
      <w:pPr>
        <w:rPr>
          <w:rFonts w:ascii="Times New Roman" w:hAnsi="Times New Roman" w:eastAsia="宋体" w:cs="宋体"/>
          <w:szCs w:val="32"/>
        </w:rPr>
      </w:pPr>
    </w:p>
    <w:p w14:paraId="0A45D178">
      <w:pPr>
        <w:jc w:val="center"/>
        <w:rPr>
          <w:rFonts w:ascii="Times New Roman" w:hAnsi="Times New Roman" w:eastAsia="黑体" w:cs="黑体"/>
          <w:szCs w:val="32"/>
        </w:rPr>
      </w:pPr>
      <w:r>
        <w:rPr>
          <w:rFonts w:hint="eastAsia" w:ascii="Times New Roman" w:hAnsi="Times New Roman" w:eastAsia="黑体" w:cs="黑体"/>
          <w:szCs w:val="32"/>
        </w:rPr>
        <w:t>第五章　矿产资源储备和应急</w:t>
      </w:r>
    </w:p>
    <w:p w14:paraId="1DC839F6">
      <w:pPr>
        <w:rPr>
          <w:rFonts w:ascii="Times New Roman" w:hAnsi="Times New Roman" w:eastAsia="宋体" w:cs="宋体"/>
          <w:szCs w:val="32"/>
        </w:rPr>
      </w:pPr>
    </w:p>
    <w:p w14:paraId="6EF29F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国家构建产品储备、产能储备和产地储备相结合的战略性矿产资源储备体系，科学合理确定储备结构、规模和布局并动态调整。</w:t>
      </w:r>
    </w:p>
    <w:p w14:paraId="05D4C4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国务院发展改革、财政、物资储备、能源等有关部门和省、自治区、直辖市人民政府应当按照国家有关规定加强战略性矿产资源储备设施建设，组织实施矿产品储备，建立灵活高效的收储、轮换、动用机制。</w:t>
      </w:r>
    </w:p>
    <w:p w14:paraId="53AB59D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开采战略性矿产资源的采矿权人应当按照国家有关规定，落实产能储备责任，合理规划生产能力，确保应急增产需要。</w:t>
      </w:r>
    </w:p>
    <w:p w14:paraId="2E1677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国务院自然资源主管部门会同有关部门，根据保障国家矿产资源安全需要，结合资源储量、分布情况及其稀缺和重要程度等因素，划定战略性矿产资源储备地。</w:t>
      </w:r>
    </w:p>
    <w:p w14:paraId="520BC266">
      <w:pPr>
        <w:ind w:firstLine="632" w:firstLineChars="200"/>
        <w:rPr>
          <w:rFonts w:ascii="Times New Roman" w:hAnsi="Times New Roman" w:cs="仿宋_GB2312"/>
          <w:sz w:val="32"/>
          <w:szCs w:val="32"/>
        </w:rPr>
      </w:pPr>
      <w:r>
        <w:rPr>
          <w:rFonts w:hint="eastAsia" w:ascii="Times New Roman" w:hAnsi="Times New Roman" w:cs="仿宋_GB2312"/>
          <w:sz w:val="32"/>
          <w:szCs w:val="32"/>
        </w:rPr>
        <w:t>战略性矿产资源储备地管理办法由国务院自然资源主管部门会同有关部门制定。</w:t>
      </w:r>
    </w:p>
    <w:p w14:paraId="36F39CF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国家建立和完善矿产资源供应安全预测预警体系，提高预测预警能力和水平，及时对矿产品供求变化、价格波动以及安全风险状况等进行预测预警。</w:t>
      </w:r>
    </w:p>
    <w:p w14:paraId="426FD9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出现矿产品供需严重失衡、经济社会发展和人民生活受到重大影响等矿产资源应急状态的，省级以上人民政府应当按照职责权限及时启动应急响应，可以依法采取下列应急处置措施：</w:t>
      </w:r>
    </w:p>
    <w:p w14:paraId="791709E9">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（一）发布矿产品供求等相关信息；</w:t>
      </w:r>
    </w:p>
    <w:p w14:paraId="281DDB2F">
      <w:pPr>
        <w:ind w:firstLine="632" w:firstLineChars="200"/>
        <w:rPr>
          <w:rFonts w:ascii="Times New Roman" w:hAnsi="Times New Roman" w:cs="仿宋_GB2312"/>
          <w:sz w:val="32"/>
          <w:szCs w:val="32"/>
        </w:rPr>
      </w:pPr>
      <w:r>
        <w:rPr>
          <w:rFonts w:hint="eastAsia" w:ascii="Times New Roman" w:hAnsi="Times New Roman" w:cs="仿宋_GB2312"/>
          <w:sz w:val="32"/>
          <w:szCs w:val="32"/>
        </w:rPr>
        <w:t>（二）紧急调度矿产资源开采以及矿产品运输、供应；</w:t>
      </w:r>
    </w:p>
    <w:p w14:paraId="4513C080">
      <w:pPr>
        <w:ind w:firstLine="632" w:firstLineChars="200"/>
        <w:rPr>
          <w:rFonts w:ascii="Times New Roman" w:hAnsi="Times New Roman" w:cs="仿宋_GB2312"/>
          <w:sz w:val="32"/>
          <w:szCs w:val="32"/>
        </w:rPr>
      </w:pPr>
      <w:r>
        <w:rPr>
          <w:rFonts w:hint="eastAsia" w:ascii="Times New Roman" w:hAnsi="Times New Roman" w:cs="仿宋_GB2312"/>
          <w:sz w:val="32"/>
          <w:szCs w:val="32"/>
        </w:rPr>
        <w:t>（三）在战略性矿产资源储备地等区域组织实施矿产资源应急性开采；</w:t>
      </w:r>
    </w:p>
    <w:p w14:paraId="02DB3C6B">
      <w:pPr>
        <w:ind w:firstLine="632" w:firstLineChars="200"/>
        <w:rPr>
          <w:rFonts w:ascii="Times New Roman" w:hAnsi="Times New Roman" w:cs="仿宋_GB2312"/>
          <w:sz w:val="32"/>
          <w:szCs w:val="32"/>
        </w:rPr>
      </w:pPr>
      <w:r>
        <w:rPr>
          <w:rFonts w:hint="eastAsia" w:ascii="Times New Roman" w:hAnsi="Times New Roman" w:cs="仿宋_GB2312"/>
          <w:sz w:val="32"/>
          <w:szCs w:val="32"/>
        </w:rPr>
        <w:t>（四）动用矿产品储备；</w:t>
      </w:r>
    </w:p>
    <w:p w14:paraId="578A6D7C">
      <w:pPr>
        <w:ind w:firstLine="632" w:firstLineChars="200"/>
        <w:rPr>
          <w:rFonts w:ascii="Times New Roman" w:hAnsi="Times New Roman" w:cs="仿宋_GB2312"/>
          <w:sz w:val="32"/>
          <w:szCs w:val="32"/>
        </w:rPr>
      </w:pPr>
      <w:r>
        <w:rPr>
          <w:rFonts w:hint="eastAsia" w:ascii="Times New Roman" w:hAnsi="Times New Roman" w:cs="仿宋_GB2312"/>
          <w:sz w:val="32"/>
          <w:szCs w:val="32"/>
        </w:rPr>
        <w:t>（五）实施价格干预措施、紧急措施；</w:t>
      </w:r>
    </w:p>
    <w:p w14:paraId="281EEB29">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（六）其他必要措施。</w:t>
      </w:r>
    </w:p>
    <w:p w14:paraId="2A6676BB">
      <w:pPr>
        <w:ind w:firstLine="632" w:firstLineChars="200"/>
        <w:rPr>
          <w:rFonts w:ascii="Times New Roman" w:hAnsi="Times New Roman" w:cs="仿宋_GB2312"/>
          <w:sz w:val="32"/>
          <w:szCs w:val="32"/>
        </w:rPr>
      </w:pPr>
      <w:r>
        <w:rPr>
          <w:rFonts w:hint="eastAsia" w:ascii="Times New Roman" w:hAnsi="Times New Roman" w:cs="仿宋_GB2312"/>
          <w:sz w:val="32"/>
          <w:szCs w:val="32"/>
        </w:rPr>
        <w:t>出现矿产资源应急状态时，有关单位和个人应当服从统一指挥和安排，承担相应的应急义务，配合采取应急处置措施，协助维护市场秩序。</w:t>
      </w:r>
    </w:p>
    <w:p w14:paraId="1D47C5BA">
      <w:pPr>
        <w:ind w:firstLine="632" w:firstLineChars="200"/>
        <w:rPr>
          <w:rFonts w:ascii="Times New Roman" w:hAnsi="Times New Roman" w:cs="仿宋_GB2312"/>
          <w:sz w:val="32"/>
          <w:szCs w:val="32"/>
        </w:rPr>
      </w:pPr>
      <w:r>
        <w:rPr>
          <w:rFonts w:hint="eastAsia" w:ascii="Times New Roman" w:hAnsi="Times New Roman" w:cs="仿宋_GB2312"/>
          <w:sz w:val="32"/>
          <w:szCs w:val="32"/>
        </w:rPr>
        <w:t>因执行应急处置措施给有关单位、个人造成损失的，应当按照有关规定给予补偿。</w:t>
      </w:r>
    </w:p>
    <w:p w14:paraId="112ADBFB">
      <w:pPr>
        <w:ind w:firstLine="632" w:firstLineChars="200"/>
        <w:rPr>
          <w:rFonts w:ascii="Times New Roman" w:hAnsi="Times New Roman" w:cs="仿宋_GB2312"/>
          <w:sz w:val="32"/>
          <w:szCs w:val="32"/>
        </w:rPr>
      </w:pPr>
      <w:r>
        <w:rPr>
          <w:rFonts w:hint="eastAsia" w:ascii="Times New Roman" w:hAnsi="Times New Roman" w:cs="仿宋_GB2312"/>
          <w:sz w:val="32"/>
          <w:szCs w:val="32"/>
        </w:rPr>
        <w:t>矿产资源应急状态消除后，省级以上人民政府应当按照职责权限及时终止实施应急处置措施。</w:t>
      </w:r>
    </w:p>
    <w:p w14:paraId="3692F73E">
      <w:pPr>
        <w:rPr>
          <w:rFonts w:ascii="Times New Roman" w:hAnsi="Times New Roman" w:eastAsia="宋体" w:cs="宋体"/>
          <w:szCs w:val="32"/>
        </w:rPr>
      </w:pPr>
    </w:p>
    <w:p w14:paraId="4F2192B6">
      <w:pPr>
        <w:jc w:val="center"/>
        <w:rPr>
          <w:rFonts w:ascii="Times New Roman" w:hAnsi="Times New Roman" w:eastAsia="黑体" w:cs="黑体"/>
          <w:szCs w:val="32"/>
        </w:rPr>
      </w:pPr>
      <w:r>
        <w:rPr>
          <w:rFonts w:hint="eastAsia" w:ascii="Times New Roman" w:hAnsi="Times New Roman" w:eastAsia="黑体" w:cs="黑体"/>
          <w:szCs w:val="32"/>
        </w:rPr>
        <w:t>第六章　监督管理</w:t>
      </w:r>
    </w:p>
    <w:p w14:paraId="0648E6DD">
      <w:pPr>
        <w:rPr>
          <w:rFonts w:ascii="Times New Roman" w:hAnsi="Times New Roman" w:eastAsia="宋体" w:cs="宋体"/>
          <w:szCs w:val="32"/>
        </w:rPr>
      </w:pPr>
    </w:p>
    <w:p w14:paraId="5B0C29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县级以上人民政府自然资源主管部门和其他有关部门应当按照职责分工，加强对矿产资源勘查、开采和矿区生态修复等活动的监督检查，依法及时查处违法行为。</w:t>
      </w:r>
    </w:p>
    <w:p w14:paraId="32D61C0D">
      <w:pPr>
        <w:ind w:firstLine="632" w:firstLineChars="200"/>
        <w:rPr>
          <w:rFonts w:ascii="Times New Roman" w:hAnsi="Times New Roman" w:cs="仿宋_GB2312"/>
          <w:sz w:val="32"/>
          <w:szCs w:val="32"/>
        </w:rPr>
      </w:pPr>
      <w:r>
        <w:rPr>
          <w:rFonts w:hint="eastAsia" w:ascii="Times New Roman" w:hAnsi="Times New Roman" w:cs="仿宋_GB2312"/>
          <w:sz w:val="32"/>
          <w:szCs w:val="32"/>
        </w:rPr>
        <w:t>上级人民政府自然资源主管部门和其他有关部门应当加强对下级人民政府自然资源主管部门和其他有关部门执法活动的监督。</w:t>
      </w:r>
    </w:p>
    <w:p w14:paraId="4BA7BA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县级以上人民政府自然资源主管部门和其他有关部门实施监督检查，可以采取下列措施：</w:t>
      </w:r>
    </w:p>
    <w:p w14:paraId="546D7B87">
      <w:pPr>
        <w:ind w:firstLine="632" w:firstLineChars="200"/>
        <w:rPr>
          <w:rFonts w:ascii="Times New Roman" w:hAnsi="Times New Roman" w:cs="仿宋_GB2312"/>
          <w:sz w:val="32"/>
          <w:szCs w:val="32"/>
        </w:rPr>
      </w:pPr>
      <w:r>
        <w:rPr>
          <w:rFonts w:hint="eastAsia" w:ascii="Times New Roman" w:hAnsi="Times New Roman" w:cs="仿宋_GB2312"/>
          <w:sz w:val="32"/>
          <w:szCs w:val="32"/>
        </w:rPr>
        <w:t>（一）进入勘查、开采区域等实施现场查验、勘测；</w:t>
      </w:r>
    </w:p>
    <w:p w14:paraId="3B44FA65">
      <w:pPr>
        <w:ind w:firstLine="632" w:firstLineChars="200"/>
        <w:rPr>
          <w:rFonts w:ascii="Times New Roman" w:hAnsi="Times New Roman" w:cs="仿宋_GB2312"/>
          <w:sz w:val="32"/>
          <w:szCs w:val="32"/>
        </w:rPr>
      </w:pPr>
      <w:r>
        <w:rPr>
          <w:rFonts w:hint="eastAsia" w:ascii="Times New Roman" w:hAnsi="Times New Roman" w:cs="仿宋_GB2312"/>
          <w:sz w:val="32"/>
          <w:szCs w:val="32"/>
        </w:rPr>
        <w:t>（二）询问与检查事项有关的人员，要求其对有关事项作出说明；</w:t>
      </w:r>
    </w:p>
    <w:p w14:paraId="2F1F6959">
      <w:pPr>
        <w:ind w:firstLine="632" w:firstLineChars="200"/>
        <w:rPr>
          <w:rFonts w:ascii="Times New Roman" w:hAnsi="Times New Roman" w:cs="仿宋_GB2312"/>
          <w:sz w:val="32"/>
          <w:szCs w:val="32"/>
        </w:rPr>
      </w:pPr>
      <w:r>
        <w:rPr>
          <w:rFonts w:hint="eastAsia" w:ascii="Times New Roman" w:hAnsi="Times New Roman" w:cs="仿宋_GB2312"/>
          <w:sz w:val="32"/>
          <w:szCs w:val="32"/>
        </w:rPr>
        <w:t>（三）查阅、复制与检查事项有关的文件、资料；</w:t>
      </w:r>
    </w:p>
    <w:p w14:paraId="7EC31F70">
      <w:pPr>
        <w:ind w:firstLine="632" w:firstLineChars="200"/>
        <w:rPr>
          <w:rFonts w:ascii="Times New Roman" w:hAnsi="Times New Roman" w:cs="仿宋_GB2312"/>
          <w:sz w:val="32"/>
          <w:szCs w:val="32"/>
        </w:rPr>
      </w:pPr>
      <w:r>
        <w:rPr>
          <w:rFonts w:hint="eastAsia" w:ascii="Times New Roman" w:hAnsi="Times New Roman" w:cs="仿宋_GB2312"/>
          <w:sz w:val="32"/>
          <w:szCs w:val="32"/>
        </w:rPr>
        <w:t>（四）查封、扣押直接用于违法勘查、开采的工具、设备、设施、场所以及违法采出的矿产品；</w:t>
      </w:r>
    </w:p>
    <w:p w14:paraId="68B14CD6">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（五）法律、法规规定的其他措施。</w:t>
      </w:r>
    </w:p>
    <w:p w14:paraId="20263CC0">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自然资源主管部门和其他有关部门依法实施监督检查，被检查单位及其有关人员应当予以配合，不得拒绝、阻碍。</w:t>
      </w:r>
    </w:p>
    <w:p w14:paraId="008E95E3">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自然资源主管部门和其他有关部门及其工作人员对监督检查过程中知悉的国家秘密、商业秘密、个人隐私和个人信息依法负有保密义务。</w:t>
      </w:r>
    </w:p>
    <w:p w14:paraId="5C10BB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国家建立矿产资源开发利用水平调查评估制度。</w:t>
      </w:r>
    </w:p>
    <w:p w14:paraId="7DBD7AE0">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建立矿产资源开发利用水平评估指标体系。县级以上人民政府自然资源主管部门应当加强对矿产资源勘查、开采情况的汇总、分析，并定期进行评估，提出节约集约开发利用矿产资源等方面的改进措施。</w:t>
      </w:r>
    </w:p>
    <w:p w14:paraId="1F846E8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国务院自然资源主管部门建立全国矿业权分布底图和动态数据库。</w:t>
      </w:r>
    </w:p>
    <w:p w14:paraId="7E186C4B">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国务院自然资源主管部门组织建立全国矿产资源监督管理信息系统，提升监管和服务效能，依法及时公开监管和服务信息，并做好信息共享工作。</w:t>
      </w:r>
    </w:p>
    <w:p w14:paraId="32EE09B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县级以上人民政府自然资源主管部门应当按照国家有关规定，将矿业权人和从事矿区生态修复等活动的其他单位和个人的信用信息记入信用记录。</w:t>
      </w:r>
    </w:p>
    <w:p w14:paraId="1EB8F7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任何单位和个人对违反矿产资源法律、法规的行为，有权向县级以上人民政府自然资源主管部门和其他有关部门举报，接到举报的部门应当及时依法处理。</w:t>
      </w:r>
    </w:p>
    <w:p w14:paraId="4BC72997">
      <w:pPr>
        <w:rPr>
          <w:rFonts w:ascii="Times New Roman" w:hAnsi="Times New Roman" w:eastAsia="宋体" w:cs="宋体"/>
          <w:szCs w:val="32"/>
        </w:rPr>
      </w:pPr>
    </w:p>
    <w:p w14:paraId="5A334B94">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14:paraId="305BEABD">
      <w:pPr>
        <w:rPr>
          <w:rFonts w:ascii="Times New Roman" w:hAnsi="Times New Roman" w:eastAsia="宋体" w:cs="宋体"/>
          <w:szCs w:val="32"/>
        </w:rPr>
      </w:pPr>
    </w:p>
    <w:p w14:paraId="0EE9510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县级以上人民政府自然资源主管部门和其他有关部门的工作人员在矿产资源勘查、开采和矿区生态修复等活动的监督管理工作中滥用职权、玩忽职守、徇私舞弊的，依法给予处分。</w:t>
      </w:r>
    </w:p>
    <w:p w14:paraId="1553C0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法规定，未取得探矿权勘查矿产资源的，由县级以上人民政府自然资源主管部门责令停止违法行为，没收违法所得以及直接用于违法勘查的工具、设备，并处十万元以上一百万元以下罚款；拒不停止违法行为的，可以责令停业整顿。</w:t>
      </w:r>
    </w:p>
    <w:p w14:paraId="1F67F385">
      <w:pPr>
        <w:ind w:firstLine="632" w:firstLineChars="200"/>
        <w:rPr>
          <w:rFonts w:ascii="Times New Roman" w:hAnsi="Times New Roman" w:cs="仿宋_GB2312"/>
          <w:sz w:val="32"/>
          <w:szCs w:val="32"/>
        </w:rPr>
      </w:pPr>
      <w:r>
        <w:rPr>
          <w:rFonts w:hint="eastAsia" w:ascii="Times New Roman" w:hAnsi="Times New Roman" w:cs="仿宋_GB2312"/>
          <w:sz w:val="32"/>
          <w:szCs w:val="32"/>
        </w:rPr>
        <w:t>超出探矿权登记的勘查区域勘查矿产资源的，依照前款规定处罚；拒不停止违法行为，情节严重的，原矿业权出让部门可以吊销其勘查许可证。</w:t>
      </w:r>
    </w:p>
    <w:p w14:paraId="2024694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违反本法规定，未取得采矿权开采矿产资源的，由县级以上人民政府自然资源主管部门责令停止违法行为，没收直接用于违法开采的工具、设备以及违法采出的矿产品，并处违法采出的矿产品市场价值三倍以上五倍以下罚款；没有采出矿产品或者违法采出的矿产品市场价值不足十万元的，并处十万元以上一百万元以下罚款；拒不停止违法行为的，可以责令停业整顿。</w:t>
      </w:r>
    </w:p>
    <w:p w14:paraId="089341DF">
      <w:pPr>
        <w:ind w:firstLine="632" w:firstLineChars="200"/>
        <w:rPr>
          <w:rFonts w:ascii="Times New Roman" w:hAnsi="Times New Roman" w:cs="仿宋_GB2312"/>
          <w:sz w:val="32"/>
          <w:szCs w:val="32"/>
        </w:rPr>
      </w:pPr>
      <w:r>
        <w:rPr>
          <w:rFonts w:hint="eastAsia" w:ascii="Times New Roman" w:hAnsi="Times New Roman" w:cs="仿宋_GB2312"/>
          <w:sz w:val="32"/>
          <w:szCs w:val="32"/>
        </w:rPr>
        <w:t>超出采矿权登记的开采区域开采矿产资源的，依照前款规定处罚；拒不停止违法行为，情节严重的，原矿业权出让部门可以吊销其采矿许可证。</w:t>
      </w:r>
    </w:p>
    <w:p w14:paraId="467E2426">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违反本法规定，从事石油、天然气等矿产资源勘查活动，未在国务院自然资源主管部门规定的期限内依法取得采矿权进行开采的，依照本条第一款规定处罚。</w:t>
      </w:r>
    </w:p>
    <w:p w14:paraId="1B30F5A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第六十五条</w:t>
      </w:r>
      <w:r>
        <w:rPr>
          <w:rFonts w:hint="eastAsia" w:ascii="Times New Roman" w:hAnsi="Times New Roman" w:cs="仿宋_GB2312"/>
          <w:sz w:val="32"/>
          <w:szCs w:val="32"/>
        </w:rPr>
        <w:t>　违反本法规定，建设项目未经批准压覆战略性矿产资源的，由县级以上人民政府自然资源主管部门责令改正，处十万元以上一百万元以下罚款。</w:t>
      </w:r>
    </w:p>
    <w:p w14:paraId="1491E2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第六十六条</w:t>
      </w:r>
      <w:r>
        <w:rPr>
          <w:rFonts w:hint="eastAsia" w:ascii="Times New Roman" w:hAnsi="Times New Roman" w:cs="仿宋_GB2312"/>
          <w:sz w:val="32"/>
          <w:szCs w:val="32"/>
        </w:rPr>
        <w:t>　违反本法规定，探矿权人未取得勘查许可证进行矿产资源勘查作业的，由县级以上人民政府自然资源主管部门责令改正；拒不改正的，没收违法所得以及直接用于违法勘查的工具、设备，处十万元以上五十万元以下罚款，并可以责令停业整顿。</w:t>
      </w:r>
    </w:p>
    <w:p w14:paraId="70A85C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第六十七条</w:t>
      </w:r>
      <w:r>
        <w:rPr>
          <w:rFonts w:hint="eastAsia" w:ascii="Times New Roman" w:hAnsi="Times New Roman" w:cs="仿宋_GB2312"/>
          <w:sz w:val="32"/>
          <w:szCs w:val="32"/>
        </w:rPr>
        <w:t>　违反本法规定，采矿权人未取得采矿许可证进行矿产资源开采作业的，由县级以上人民政府自然资源主管部门责令改正；拒不改正的，没收直接用于违法开采的工具、设备以及违法采出的矿产品，处违法采出的矿产品市场价值一倍以上三倍以下罚款，没有采出矿产品或者违法采出的矿产品市场价值不足十万元的，处十万元以上五十万元以下罚款，并可以责令停业整顿。</w:t>
      </w:r>
    </w:p>
    <w:p w14:paraId="2B168FA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违反本法规定，从事石油、天然气等矿产资源勘查活动，未在国务院自然资源主管部门规定的期限内依法取得采矿许可证进行开采的，依照前款规定处罚。</w:t>
      </w:r>
    </w:p>
    <w:p w14:paraId="79AEF3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第六十八条</w:t>
      </w:r>
      <w:r>
        <w:rPr>
          <w:rFonts w:hint="eastAsia" w:ascii="Times New Roman" w:hAnsi="Times New Roman" w:cs="仿宋_GB2312"/>
          <w:sz w:val="32"/>
          <w:szCs w:val="32"/>
        </w:rPr>
        <w:t>　违反本法规定，有下列情形之一，造成矿产资源破坏的，由县级以上人民政府自然资源主管部门责令改正，处十万元以上五十万元以下罚款；拒不改正的，可以责令停业整顿；情节严重的，原矿业权出让部门可以吊销其勘查许可证、采矿许可证：</w:t>
      </w:r>
    </w:p>
    <w:p w14:paraId="07663316">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（一）未按照经批准的勘查方案、开采方案进行矿产资源勘查、开采作业；</w:t>
      </w:r>
    </w:p>
    <w:p w14:paraId="2869CB81">
      <w:pPr>
        <w:ind w:firstLine="632" w:firstLineChars="200"/>
        <w:rPr>
          <w:rFonts w:ascii="Times New Roman" w:hAnsi="Times New Roman" w:cs="仿宋_GB2312"/>
          <w:sz w:val="32"/>
          <w:szCs w:val="32"/>
        </w:rPr>
      </w:pPr>
      <w:r>
        <w:rPr>
          <w:rFonts w:hint="eastAsia" w:ascii="Times New Roman" w:hAnsi="Times New Roman" w:cs="仿宋_GB2312"/>
          <w:sz w:val="32"/>
          <w:szCs w:val="32"/>
        </w:rPr>
        <w:t>（二）采取不合理的开采顺序、开采方法开采矿产资源；</w:t>
      </w:r>
    </w:p>
    <w:p w14:paraId="674B2EB4">
      <w:pPr>
        <w:ind w:firstLine="632" w:firstLineChars="200"/>
        <w:rPr>
          <w:rFonts w:ascii="Times New Roman" w:hAnsi="Times New Roman" w:cs="仿宋_GB2312"/>
          <w:sz w:val="32"/>
          <w:szCs w:val="32"/>
        </w:rPr>
      </w:pPr>
      <w:r>
        <w:rPr>
          <w:rFonts w:hint="eastAsia" w:ascii="Times New Roman" w:hAnsi="Times New Roman" w:cs="仿宋_GB2312"/>
          <w:sz w:val="32"/>
          <w:szCs w:val="32"/>
        </w:rPr>
        <w:t>（三）矿产资源开采回采率、选矿回收率和综合利用率未达到有关国家标准的要求。</w:t>
      </w:r>
    </w:p>
    <w:p w14:paraId="6111AFCF">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违反本法规定，未按照保护性开采要求开采特定战略性矿产资源的，依照前款规定处罚；法律、行政法规另有规定的，依照其规定。</w:t>
      </w:r>
    </w:p>
    <w:p w14:paraId="1D2472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第六十九条</w:t>
      </w:r>
      <w:r>
        <w:rPr>
          <w:rFonts w:hint="eastAsia" w:ascii="Times New Roman" w:hAnsi="Times New Roman" w:cs="仿宋_GB2312"/>
          <w:sz w:val="32"/>
          <w:szCs w:val="32"/>
        </w:rPr>
        <w:t>　违反本法规定，勘查活动结束后探矿权人未及时对勘查区域进行清理或者未及时恢复受到破坏的地表植被的，由县级以上人民政府自然资源主管部门责令改正，可以处五万元以下罚款；拒不改正的，处五万元以上十万元以下罚款，由县级以上人民政府自然资源主管部门确定有关单位代为清理、恢复，所需费用由探矿权人承担。</w:t>
      </w:r>
    </w:p>
    <w:p w14:paraId="2BED45A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第七十条</w:t>
      </w:r>
      <w:r>
        <w:rPr>
          <w:rFonts w:hint="eastAsia" w:ascii="Times New Roman" w:hAnsi="Times New Roman" w:cs="仿宋_GB2312"/>
          <w:sz w:val="32"/>
          <w:szCs w:val="32"/>
        </w:rPr>
        <w:t>　未按照规定汇交地质资料，或者矿业权人未按照规定编制并报送矿产资源储量报告的，由县级以上人民政府自然资源主管部门责令改正，处二万元以上十万元以下罚款；情节严重的，处十万元以上五十万元以下罚款。</w:t>
      </w:r>
    </w:p>
    <w:p w14:paraId="1B3E34CF">
      <w:pPr>
        <w:ind w:firstLine="632" w:firstLineChars="200"/>
        <w:rPr>
          <w:rFonts w:ascii="Times New Roman" w:hAnsi="Times New Roman" w:cs="仿宋_GB2312"/>
          <w:sz w:val="32"/>
          <w:szCs w:val="32"/>
        </w:rPr>
      </w:pPr>
      <w:r>
        <w:rPr>
          <w:rFonts w:hint="eastAsia" w:ascii="Times New Roman" w:hAnsi="Times New Roman" w:cs="仿宋_GB2312"/>
          <w:sz w:val="32"/>
          <w:szCs w:val="32"/>
        </w:rPr>
        <w:t>矿业权人故意报送虚假的矿产资源储量报告的，由县级以上人民政府自然资源主管部门没收违法所得，并处二十万元以上一百万元以下罚款；情节严重的，由原矿业权出让部门收回矿业权。</w:t>
      </w:r>
    </w:p>
    <w:p w14:paraId="2A94E6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第七十一条</w:t>
      </w:r>
      <w:r>
        <w:rPr>
          <w:rFonts w:hint="eastAsia" w:ascii="Times New Roman" w:hAnsi="Times New Roman" w:cs="仿宋_GB2312"/>
          <w:sz w:val="32"/>
          <w:szCs w:val="32"/>
        </w:rPr>
        <w:t>　违反本法规定，采矿权人不履行矿区生态修复义务或者未按照经批准的矿区生态修复方案进行矿区生态修复的，由县级以上人民政府自然资源主管部门责令改正，可以处矿区生态修复所需费用二倍以下罚款；拒不改正的，处矿区生态修复所需费用二倍以上五倍以下罚款，由县级以上人民政府自然资源主管部门确定有关单位代为修复，所需费用由采矿权人承担。</w:t>
      </w:r>
    </w:p>
    <w:p w14:paraId="221F05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第七十二条</w:t>
      </w:r>
      <w:r>
        <w:rPr>
          <w:rFonts w:hint="eastAsia" w:ascii="Times New Roman" w:hAnsi="Times New Roman" w:cs="仿宋_GB2312"/>
          <w:sz w:val="32"/>
          <w:szCs w:val="32"/>
        </w:rPr>
        <w:t>　出现矿产资源应急状态时，有关单位和个人违反本法规定，不服从统一指挥和安排、不承担相应的应急义务或者不配合采取应急处置措施的，由省级以上人民政府自然资源主管部门或者其他有关部门责令改正，给予警告或者通报批评；拒不改正的，对单位处十万元以上五十万元以下罚款，根据情节轻</w:t>
      </w:r>
      <w:bookmarkStart w:id="0" w:name="_GoBack"/>
      <w:bookmarkEnd w:id="0"/>
      <w:r>
        <w:rPr>
          <w:rFonts w:hint="eastAsia" w:ascii="Times New Roman" w:hAnsi="Times New Roman" w:cs="仿宋_GB2312"/>
          <w:sz w:val="32"/>
          <w:szCs w:val="32"/>
        </w:rPr>
        <w:t>重，可以责令停业整顿或者依法吊销相关许可证件，对个人处一万元以上五万元以下罚款。</w:t>
      </w:r>
    </w:p>
    <w:p w14:paraId="618CC5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第七十三条</w:t>
      </w:r>
      <w:r>
        <w:rPr>
          <w:rFonts w:hint="eastAsia" w:ascii="Times New Roman" w:hAnsi="Times New Roman" w:cs="仿宋_GB2312"/>
          <w:sz w:val="32"/>
          <w:szCs w:val="32"/>
        </w:rPr>
        <w:t>　违反本法规定，矿业权人拒绝、阻碍监督检查，或者在接受监督检查时弄虚作假的，由县级以上人民政府自然资源主管部门或者其他有关部门责令改正；拒不改正的，处二万元以上十万元以下罚款。</w:t>
      </w:r>
    </w:p>
    <w:p w14:paraId="031F79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第七十四条</w:t>
      </w:r>
      <w:r>
        <w:rPr>
          <w:rFonts w:hint="eastAsia" w:ascii="Times New Roman" w:hAnsi="Times New Roman" w:cs="仿宋_GB2312"/>
          <w:sz w:val="32"/>
          <w:szCs w:val="32"/>
        </w:rPr>
        <w:t>　违反本法规定，破坏矿产资源或者污染环境、破坏生态，损害国家利益、社会公共利益的，人民检察院、法律规定的机关和有关组织可以依法向人民法院提起诉讼。</w:t>
      </w:r>
    </w:p>
    <w:p w14:paraId="55DAC8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第七十五条</w:t>
      </w:r>
      <w:r>
        <w:rPr>
          <w:rFonts w:hint="eastAsia" w:ascii="Times New Roman" w:hAnsi="Times New Roman" w:cs="仿宋_GB2312"/>
          <w:sz w:val="32"/>
          <w:szCs w:val="32"/>
        </w:rPr>
        <w:t>　违反本法规定，造成他人人身财产损害或者生态环境损害的，依法承担民事责任；构成违反治安管理行为的，依法给予治安管理处罚；构成犯罪的，依法追究刑事责任。</w:t>
      </w:r>
    </w:p>
    <w:p w14:paraId="094FAA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第七十六条</w:t>
      </w:r>
      <w:r>
        <w:rPr>
          <w:rFonts w:hint="eastAsia" w:ascii="Times New Roman" w:hAnsi="Times New Roman" w:cs="仿宋_GB2312"/>
          <w:sz w:val="32"/>
          <w:szCs w:val="32"/>
        </w:rPr>
        <w:t>　勘查、开采矿产资源、开展矿区生态修复，违反有关生态环境保护、安全生产、职业病防治、土地管理、林业草原、文物保护等法律、行政法规的，依照有关法律、行政法规的规定处理、处罚。</w:t>
      </w:r>
    </w:p>
    <w:p w14:paraId="26593AF6">
      <w:pPr>
        <w:rPr>
          <w:rFonts w:ascii="Times New Roman" w:hAnsi="Times New Roman" w:eastAsia="宋体" w:cs="宋体"/>
          <w:szCs w:val="32"/>
        </w:rPr>
      </w:pPr>
    </w:p>
    <w:p w14:paraId="0EFFDC0A">
      <w:pPr>
        <w:jc w:val="center"/>
        <w:rPr>
          <w:rFonts w:ascii="Times New Roman" w:hAnsi="Times New Roman" w:eastAsia="黑体" w:cs="黑体"/>
          <w:szCs w:val="32"/>
        </w:rPr>
      </w:pPr>
      <w:r>
        <w:rPr>
          <w:rFonts w:hint="eastAsia" w:ascii="Times New Roman" w:hAnsi="Times New Roman" w:eastAsia="黑体" w:cs="黑体"/>
          <w:szCs w:val="32"/>
        </w:rPr>
        <w:t>第八章　附　　则</w:t>
      </w:r>
    </w:p>
    <w:p w14:paraId="58DF48B5">
      <w:pPr>
        <w:rPr>
          <w:rFonts w:ascii="Times New Roman" w:hAnsi="Times New Roman" w:eastAsia="宋体" w:cs="宋体"/>
          <w:szCs w:val="32"/>
        </w:rPr>
      </w:pPr>
    </w:p>
    <w:p w14:paraId="5D23421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第七十七条</w:t>
      </w:r>
      <w:r>
        <w:rPr>
          <w:rFonts w:hint="eastAsia" w:ascii="Times New Roman" w:hAnsi="Times New Roman" w:cs="仿宋_GB2312"/>
          <w:sz w:val="32"/>
          <w:szCs w:val="32"/>
        </w:rPr>
        <w:t>　外商投资勘查、开采矿产资源，法律、行政法规另有规定的，依照其规定。</w:t>
      </w:r>
    </w:p>
    <w:p w14:paraId="4A93823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第七十八条</w:t>
      </w:r>
      <w:r>
        <w:rPr>
          <w:rFonts w:hint="eastAsia" w:ascii="Times New Roman" w:hAnsi="Times New Roman" w:cs="仿宋_GB2312"/>
          <w:sz w:val="32"/>
          <w:szCs w:val="32"/>
        </w:rPr>
        <w:t>　中华人民共和国境外的组织和个人，实施危害中华人民共和国国家矿产资源安全行为的，依法追究其法律责任。</w:t>
      </w:r>
    </w:p>
    <w:p w14:paraId="5C66813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第七十九条</w:t>
      </w:r>
      <w:r>
        <w:rPr>
          <w:rFonts w:hint="eastAsia" w:ascii="Times New Roman" w:hAnsi="Times New Roman" w:cs="仿宋_GB2312"/>
          <w:sz w:val="32"/>
          <w:szCs w:val="32"/>
        </w:rPr>
        <w:t>　中华人民共和国缔结或者参加的国际条约与本法有不同规定的，适用国际条约的规定；但是，中华人民共和国声明保留的条款除外。</w:t>
      </w:r>
    </w:p>
    <w:p w14:paraId="0B0CF77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第八十条</w:t>
      </w:r>
      <w:r>
        <w:rPr>
          <w:rFonts w:hint="eastAsia" w:ascii="Times New Roman" w:hAnsi="Times New Roman" w:cs="仿宋_GB2312"/>
          <w:sz w:val="32"/>
          <w:szCs w:val="32"/>
        </w:rPr>
        <w:t>　本法自2025年7月1日起施行。</w:t>
      </w:r>
    </w:p>
    <w:sectPr>
      <w:footerReference r:id="rId3" w:type="default"/>
      <w:footerReference r:id="rId4" w:type="even"/>
      <w:pgSz w:w="11906" w:h="16838"/>
      <w:pgMar w:top="2098" w:right="1474" w:bottom="1984" w:left="1588" w:header="851" w:footer="1474" w:gutter="0"/>
      <w:lnNumType w:countBy="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zdkNWUzNjk1MjcyMWU0OGRjOWNkZTlmNTgwM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C840D23"/>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11295</Words>
  <Characters>11314</Characters>
  <Lines>87</Lines>
  <Paragraphs>24</Paragraphs>
  <TotalTime>7</TotalTime>
  <ScaleCrop>false</ScaleCrop>
  <LinksUpToDate>false</LinksUpToDate>
  <CharactersWithSpaces>11423</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2024-11-08T13:37:50Z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2052-12.1.0.18909</vt:lpwstr>
  </property>
</Properties>
</file>