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亳州市爱国卫生条例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（2024年4月29日亳州市第五届人民代表大会常务委员会第二十二次会议通过　2024年5月31日安徽省第十四届人民代表大会常务委员会第九次会议批准）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为了加强爱国卫生工作，提高公民健康水平，推进健康亳州建设，根据《中华人民共和国基本医疗卫生与健康促进法》和有关法律、行政法规，结合本市实际，制定本条例。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本条例适用于本市行政区域内的爱国卫生工作以及相关监督管理活动。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爱国卫生工作的领导，将爱国卫生工作纳入国民经济和社会发展规划及政府绩效考核体系，实行爱国卫生工作目标责任制，保障爱国卫生工作经费投入，建立爱国卫生工作机制，制定和完善相关政策措施，组织开展爱国卫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爱国卫生运动委员会（以下简称爱卫会）负责组织协调、统筹指导本行政区域内的爱国卫生工作。爱卫会实行成员单位分工负责制，各成员单位应当依照法律法规规定，按照各自职责做好爱国卫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乡镇人民政府、街道办事处、各类开发区管理机构应当按照职责做好本辖区的爱国卫生工作，明确专（兼）职爱国卫生工作人员。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居民委员会、村民委员会应当发挥基层公共卫生委员会作用，做好本居住地区的爱国卫生事务。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各级人民政府应当倡导文明健康、绿色环保的生活方式，宣传和普及卫生健康科学知识，开展爱国卫生月、卫生主题日等群众性爱国卫生活动，推动健康文化进村镇、社区、机关、企业、学校、家庭等。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鼓励、支持社会力量通过投资、捐赠、志愿服务等方式参与爱国卫生工作。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单位应当建立卫生管理制度，保持工作场所室内外环境卫生，组织本单位职工参加爱国卫生活动。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个人依法享有良好公共环境卫生、免于健康危害的权利，履行接受爱国卫生教育、参加爱国卫生活动、维护公共环境卫生的义务。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在发生传染病疫情等突发公共卫生事件期间，单位和个人应当接受、配合政府及有关部门依法采取的预防控制措施，不得损害他人健康和社会公共利益。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城乡卫生设施规划和建设，建立健全环境卫生管理长效机制，组织开展城乡环境卫生综合整治，推进城乡结合部、城中村、旅游景区、校园周边、老旧小区、农（集）贸市场、背街小巷、建筑工地、车站码头、小餐饮店、食品加工企业、食品小作坊等区域和场所的环境卫生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开展农村人居环境整治和农村卫生户厕建设改造，引导农村新建住房按照规定配套建设卫生厕所，人口规模较大村庄配套建设公共卫生厕所。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农（集）贸市场应当实施标准化建设，科学设置市场功能分区，实行生熟分离、干湿分离；活禽销售区域应当相对独立设置，逐步实现市场无活禽交易。落实定期清洗消毒制度，维护市场及周边环境卫生。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早市、夜市等临时便民市场应当落实清扫保洁制度，划定临时停车区域，保障周边市容环境卫生、交通秩序和群众正常生活秩序。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各级人民政府应当推行餐饮服务业明厨亮灶和食品生产经营风险分级管理，加强食品小作坊、小餐饮和食品摊贩等食品生产经营者的监管。鼓励餐饮服务提供者公开加工制作过程，公示食品原料及其来源等信息。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餐饮服务提供者应当保持经营场所环境整洁，配置清洗消毒设施设备，按照要求对餐具、饮具和盛放直接入口食品的容器、用品用具进行清洗消毒，保持清洁；定期维护、清洗、校验餐饮服务设施设备。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餐饮外卖送餐人员应当保持个人卫生，外卖箱（包）定期进行清洗消毒。鼓励餐饮外卖对配送食品进行封签，使用环保可降解的容器包装。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城市管理、卫生健康、生态环境等行政部门应当加强城乡生活饮用水水源保护和饮用水卫生设施的建设、维护和管理，开展饮用水水质卫生监测，加强对集中式供水和二次供水的卫生监督，保障城乡生活饮用水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二次供水设施应当独立设置并符合国家有关标准和技术规范要求，不得与消防、非生活饮用水等设施混用。二次供水设施应当定期进行清洗消毒和卫生维护，保证二次供水水质符合国家规定的水质标准。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现制现售饮用水经营者，应当按照生活饮用水卫生有关规定和要求，保障卫生措施符合要求、出水水质达到国家卫生标准。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各级人民政府应当建立鼠、蝇、蚊、蟑等病媒生物监测网络，定期开展病媒生物监测和预防控制效果评估，实施以环境治理为主的病媒生物综合预防控制措施。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国家机关、社会团体、企业事业单位和其他组织应当落实预防控制措施，治理病媒生物孳生地，将病媒生物密度控制在国家规定的标准范围内。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实施全民健康生活方式，开展以下健康教育和健康促进工作：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（一）各级人民政府应当加强健身公共设施规划，健全健身公共服务体系，完善健康步道、健康主题公园等健身公共设施，健全健康教育网络，组织开展健康教育和健康创建活动，实施健康素养监测评价；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（二）国家机关、社会团体、企业事业单位和其他组织应当按照规定对单位职工进行健康教育，鼓励推行五禽戏、八段锦、工间操等体育健身和竞赛活动，鼓励为职工定期开展健康检查；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学校、学前教育机构应当按照规定开展健康教育，培养学生、幼儿良好的卫生习惯和健康的行为习惯。学校应当按照国家和省规定开设体育与健康教育课程，配备校医、专（兼）职心理健康工作人员，建立和完善卫生室、保健室，组织开展经常性体育健身活动，引导学生科学合理使用电子产品，减少、改善学生近视、肥胖等不良健康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（四）卫生健康部门应当将健康教育纳入医疗卫生人员执业培训内容。医疗卫生机构应当依法开展健康教育，普及健康科学知识，探索建立医务人员开展健康教育激励机制；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（五）报刊、广播、电视、互联网等媒体应当开展科学、准确的卫生健康知识公益宣传；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（六）居住小区以及车站、机场、广场、公园、医院等人群集中的公共场所，应当结合实际情况，按照有关规定利用电子屏幕、宣传栏等，开展健康教育宣传活动。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市、县（区）人民政府应当结合实际，科学规划、合理配置重点行业、重点公共场所自动体外除颤仪等急救设备和药品。组织开展急救知识与技能培训，引导全社会逐步提高全民急救能力。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及有关部门应当完善中医药卫生健康服务体系，拓展中医药公共卫生服务项目，鼓励将中医药技术方法纳入职业病、传染病、常见病、慢性病等疾病防治，加强中医药健康养生文化的推广与传播，发挥中医药在疾病治疗和预防、养生保健、康复服务中的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各级人民政府应当开展吸烟危害和公共场所控制吸烟宣传教育，严格实施国家和省市关于公共场所、区域内禁止吸烟的相关规定。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推进无烟党政机关、无烟医疗卫生机构、无烟学校等无烟环境建设。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禁止吸烟场所的经营者、管理者应当履行管理职责，对吸烟者予以劝阻。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市、县（区）人民政府应当推进爱国卫生网格化管理，加强爱国卫生工作信息化建设，建立信息通报、数据共享、执法协作机制，提高科学决策和精细管理能力。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爱卫会应当加强爱国卫生工作的监督考核，定期向社会公布监督考核结果，根据工作需要，可以聘请社会监督员对爱国卫生工作进行监督。在发生公共卫生事件、自然灾害等突发事件时，加强组织和协调，动员单位和个人参与爱国卫生活动，落实联防联控、群防群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爱卫会应当建立健全爱国卫生工作意见建议和投诉举报机制，及时受理工作建议和调查处理投诉举报事项。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未履行爱国卫生工作相关职责的，上级人民政府应当对其主要负责人进行约谈。各级人民政府有关部门未履行爱国卫生工作相关职责的，本级人民政府或者上级人民政府有关部门应当对其主要负责人进行约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约谈情况和整改情况纳入各级人民政府及有关部门工作评议、考核记录。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第二款规定，餐饮服务提供者未按照规定定期对餐具、饮具和盛放直接入口食品的容器进行清洗、消毒或者清洗、消毒不合格，或者餐饮服务设施、设备未按规定定期维护、清洗、校验的，由食品安全监督管理部门责令改正，给予警告；拒不改正的，处以五千元以上五万元以下罚款；情节严重的，责令停产停业，直至吊销许可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违反本条例第九条第二款规定，二次供水设施未按照规定进行清洗消毒的，由供水行政主管部门责令改正，可以处三万元以上五万元以下罚款。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本条例自2024年7月1日起施行。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