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7BD8A8A">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bookmarkStart w:id="0" w:name="江苏省人民代表大会常务委员会关于加强小餐饮管理的决定"/>
      <w:bookmarkEnd w:id="0"/>
      <w:r>
        <w:rPr>
          <w:rFonts w:hint="eastAsia" w:ascii="方正小标宋简体" w:hAnsi="方正小标宋简体" w:eastAsia="方正小标宋简体" w:cs="方正小标宋简体"/>
          <w:color w:val="333333"/>
          <w:sz w:val="44"/>
          <w:szCs w:val="44"/>
          <w:shd w:val="clear" w:color="auto" w:fill="FFFFFF"/>
        </w:rPr>
        <w:t>江苏省人民代表大会常务委员会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21" w:name="_GoBack"/>
      <w:bookmarkEnd w:id="21"/>
      <w:r>
        <w:rPr>
          <w:rFonts w:hint="eastAsia" w:ascii="方正小标宋简体" w:hAnsi="方正小标宋简体" w:eastAsia="方正小标宋简体" w:cs="方正小标宋简体"/>
          <w:color w:val="333333"/>
          <w:sz w:val="44"/>
          <w:szCs w:val="44"/>
          <w:shd w:val="clear" w:color="auto" w:fill="FFFFFF"/>
        </w:rPr>
        <w:t>关于加强小餐饮管理的决定</w:t>
      </w:r>
    </w:p>
    <w:p w14:paraId="56312802">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（2020年7月31日江苏省第十三届人民代表大会常务委员会第十七次会议通过　根据2025年1月14日江苏省第十四届人民代表大会常务委员会第十三次会议《关于修改〈江苏省水资源管理条例〉等二十件地方性法规的决定》修正）</w:t>
      </w:r>
    </w:p>
    <w:p w14:paraId="14A4140A">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为了规范小餐饮经营行为，促进小餐饮健康发展，方便群众生活，保证食品安全，保障公众身体健康和生命安全，根据《中华人民共和国食品安全法》等法律、行政法规，结合本省实际，作如下决定：</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 w:name="一、"/>
      <w:bookmarkEnd w:id="2"/>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本省行政区域内小餐饮经营、监督管理与服务，适用本决定。</w:t>
      </w:r>
    </w:p>
    <w:p w14:paraId="390D8B1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本决定所称小餐饮，是指具有合法的固定经营场所、经营场所使用面积六十平方米以下、经营规模较小、经营条件简单，从事餐饮服务的食品经营者，但是不包括餐饮连锁企业分支机构。</w:t>
      </w:r>
    </w:p>
    <w:p w14:paraId="2C3F088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3" w:name="二、"/>
      <w:bookmarkEnd w:id="3"/>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县级以上地方人民政府统一领导、组织、协调本行政区域小餐饮监督管理与服务工作，加强监督管理能力建设，保障与小餐饮监督管理工作相适应的经费和人员。</w:t>
      </w:r>
    </w:p>
    <w:p w14:paraId="5A4BEA7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乡镇人民政府、街道办事处应当根据本地实际情况健全安全协管员、信息员队伍，将小餐饮纳入网格化社会治理机制，协助有关部门开展小餐饮日常安全管理和联合执法。</w:t>
      </w:r>
    </w:p>
    <w:p w14:paraId="1385E06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村民委员会、居民委员会应当协助做好小餐饮管理有关工作。</w:t>
      </w:r>
    </w:p>
    <w:p w14:paraId="34A8345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4" w:name="三、"/>
      <w:bookmarkEnd w:id="4"/>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县级以上地方人民政府市场监督管理部门负责对本行政区域内的小餐饮食品经营活动实施监督管理。</w:t>
      </w:r>
    </w:p>
    <w:p w14:paraId="727963D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县级以上地方人民政府商务、住房和城乡建设（燃气、市容环境卫生、市政公用等）、生态环境、卫生健康、公安、应急、消防救援等有关部门和单位在各自职责范围内，负责与小餐饮有关的监督管理工作。</w:t>
      </w:r>
    </w:p>
    <w:p w14:paraId="3974E8D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5" w:name="四、"/>
      <w:bookmarkEnd w:id="5"/>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省市场监督管理部门应当会同省住房和城乡建设、生态环境、卫生健康、公安、消防救援等有关部门和单位编制小餐饮经营指南，明确食品安全以及建设、环境污染防治、消防、燃气、市容环境卫生等经营场所的基本要求、安全风险和法律后果，列举相关典型案例，并向社会公布，以供查阅。</w:t>
      </w:r>
    </w:p>
    <w:p w14:paraId="48E07B0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县级人民政府市场监督管理、商务等部门和单位应当加强对小餐饮的指导与服务。</w:t>
      </w:r>
    </w:p>
    <w:p w14:paraId="67CAD18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6" w:name="五、"/>
      <w:bookmarkEnd w:id="6"/>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小餐饮经营场所选址应当符合大气、噪声污染防治有关法律、法规等规定，防止油烟、异味、废气、噪声等对附近居民的正常生活环境造成污染，并与有毒、有害、易燃易爆场所和其他污染源保持安全距离。</w:t>
      </w:r>
    </w:p>
    <w:p w14:paraId="1DE1FC6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7" w:name="六、"/>
      <w:bookmarkEnd w:id="7"/>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小餐饮应当依法取得营业执照。小餐饮申领营业执照时，应当对经营场所的真实性、合法性、安全性作出书面承诺。</w:t>
      </w:r>
    </w:p>
    <w:p w14:paraId="7BB309F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小餐饮实行备案管理。小餐饮应当向所在地县级市场监督管理部门备案，取得小餐饮信息公示卡。市场监督管理部门应当在发放小餐饮信息公示卡时，一并发放小餐饮经营指南。</w:t>
      </w:r>
    </w:p>
    <w:p w14:paraId="33FDA60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小餐饮信息公示卡应当载明经营者名称、经营地址、经营项目、是否从事网络经营、统一社会信用代码、举报电话及举报受理机关名称等信息。小餐饮信息公示卡的样式，由省市场监督管理部门确定。</w:t>
      </w:r>
    </w:p>
    <w:p w14:paraId="1879205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8" w:name="七、"/>
      <w:bookmarkEnd w:id="8"/>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办理营业执照的行政机关为市场监督管理部门的，应当在办理营业执照时一并实施小餐饮备案；办理营业执照依法集中至市场监督管理部门以外的其他行政机关的，办理营业执照与小餐饮备案应当一窗受理、一并办理。办理小餐饮备案所需信息可以通过政府信息共享方式取得的，不得要求重复提供。</w:t>
      </w:r>
    </w:p>
    <w:p w14:paraId="64C0291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营业执照办理信息和小餐饮备案信息应当即时共享给与小餐饮管理有关的部门和单位。</w:t>
      </w:r>
    </w:p>
    <w:p w14:paraId="1E58822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市场监督管理部门应当将小餐饮备案信息及时上网公示，并更新获知的歇业等信息，方便社会公众查阅。</w:t>
      </w:r>
    </w:p>
    <w:p w14:paraId="496D042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9" w:name="八、"/>
      <w:bookmarkEnd w:id="9"/>
      <w:r>
        <w:rPr>
          <w:rFonts w:hint="eastAsia" w:ascii="黑体" w:hAnsi="黑体" w:eastAsia="黑体" w:cs="黑体"/>
          <w:lang w:val="en-US" w:eastAsia="zh-CN"/>
        </w:rPr>
        <w:t>八、</w:t>
      </w:r>
      <w:r>
        <w:rPr>
          <w:rFonts w:hint="eastAsia" w:ascii="Times New Roman" w:hAnsi="Times New Roman" w:eastAsia="仿宋_GB2312" w:cs="仿宋_GB2312"/>
          <w:sz w:val="32"/>
          <w:lang w:val="en-US" w:eastAsia="zh-CN"/>
        </w:rPr>
        <w:t>持有小餐饮信息公示卡并标注网络经营的小餐饮，可以从事网络餐饮服务。</w:t>
      </w:r>
    </w:p>
    <w:p w14:paraId="202244A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小餐饮从事网络经营的，应当遵守网络餐饮服务的相关规定。</w:t>
      </w:r>
    </w:p>
    <w:p w14:paraId="5572BCB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0" w:name="九、"/>
      <w:bookmarkEnd w:id="10"/>
      <w:r>
        <w:rPr>
          <w:rFonts w:hint="eastAsia" w:ascii="黑体" w:hAnsi="黑体" w:eastAsia="黑体" w:cs="黑体"/>
          <w:lang w:val="en-US" w:eastAsia="zh-CN"/>
        </w:rPr>
        <w:t>九、</w:t>
      </w:r>
      <w:r>
        <w:rPr>
          <w:rFonts w:hint="eastAsia" w:ascii="Times New Roman" w:hAnsi="Times New Roman" w:eastAsia="仿宋_GB2312" w:cs="仿宋_GB2312"/>
          <w:sz w:val="32"/>
          <w:lang w:val="en-US" w:eastAsia="zh-CN"/>
        </w:rPr>
        <w:t>小餐饮应当在就餐区醒目位置悬挂小餐饮信息公示卡、公示从业人员健康证明等信息，接受社会监督。从事网络经营的，应当在网站经营活动主页面显著位置持续公示营业执照、小餐饮信息公示卡。</w:t>
      </w:r>
    </w:p>
    <w:p w14:paraId="2F672DF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1" w:name="十、"/>
      <w:bookmarkEnd w:id="11"/>
      <w:r>
        <w:rPr>
          <w:rFonts w:hint="eastAsia" w:ascii="黑体" w:hAnsi="黑体" w:eastAsia="黑体" w:cs="黑体"/>
          <w:lang w:val="en-US" w:eastAsia="zh-CN"/>
        </w:rPr>
        <w:t>十、</w:t>
      </w:r>
      <w:r>
        <w:rPr>
          <w:rFonts w:hint="eastAsia" w:ascii="Times New Roman" w:hAnsi="Times New Roman" w:eastAsia="仿宋_GB2312" w:cs="仿宋_GB2312"/>
          <w:sz w:val="32"/>
          <w:lang w:val="en-US" w:eastAsia="zh-CN"/>
        </w:rPr>
        <w:t>小餐饮从事经营活动应当符合食品安全标准，并符合下列要求：</w:t>
      </w:r>
    </w:p>
    <w:p w14:paraId="02E075F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（一）保持环境卫生整洁，配备有效的加工、冷藏、洗涤、消毒、防尘、防蝇、防鼠等设施；</w:t>
      </w:r>
    </w:p>
    <w:p w14:paraId="4CD8979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（二）具有合理的设备布局，待加工食品与直接入口食品、原料与成品分开存放，避免交叉污染；</w:t>
      </w:r>
    </w:p>
    <w:p w14:paraId="2392075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（三）从业人员持有有效健康证明，保持个人卫生；</w:t>
      </w:r>
    </w:p>
    <w:p w14:paraId="12EC7D4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（四）查验供货者的许可证和食品出厂检验合格证或者其他合格证明，记录或者留存相关信息，保证食品来源可追溯；</w:t>
      </w:r>
    </w:p>
    <w:p w14:paraId="159DF25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（五）使用无毒、无害、清洁的食品包装材料、容器和售货工具，不得使用未经清洗消毒等不符合食品安全要求的餐具饮具，不得重复使用一次性餐具饮具；</w:t>
      </w:r>
    </w:p>
    <w:p w14:paraId="022EBD5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（六）用水应当符合国家规定的生活饮用水卫生标准；</w:t>
      </w:r>
    </w:p>
    <w:p w14:paraId="441DF45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（七）使用的洗涤剂、消毒剂应当对人体安全、无害；</w:t>
      </w:r>
    </w:p>
    <w:p w14:paraId="4905FDD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（八）法律、法规规定的其他要求。</w:t>
      </w:r>
    </w:p>
    <w:p w14:paraId="0C0D611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2" w:name="十一、"/>
      <w:bookmarkEnd w:id="12"/>
      <w:r>
        <w:rPr>
          <w:rFonts w:hint="eastAsia" w:ascii="黑体" w:hAnsi="黑体" w:eastAsia="黑体" w:cs="黑体"/>
          <w:lang w:val="en-US" w:eastAsia="zh-CN"/>
        </w:rPr>
        <w:t>十一、</w:t>
      </w:r>
      <w:r>
        <w:rPr>
          <w:rFonts w:hint="eastAsia" w:ascii="Times New Roman" w:hAnsi="Times New Roman" w:eastAsia="仿宋_GB2312" w:cs="仿宋_GB2312"/>
          <w:sz w:val="32"/>
          <w:lang w:val="en-US" w:eastAsia="zh-CN"/>
        </w:rPr>
        <w:t>小餐饮不得有下列行为：</w:t>
      </w:r>
    </w:p>
    <w:p w14:paraId="259F01B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（一）使用法律、法规禁止食用的野生动物及其制品制作食品；</w:t>
      </w:r>
    </w:p>
    <w:p w14:paraId="2752DFF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（二）经营生食类食品、冷加工糕点、自制以生鲜乳为原料的饮品；</w:t>
      </w:r>
    </w:p>
    <w:p w14:paraId="1629733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（三）经营致病性微生物，农药残留、兽药残留、生物毒素、重金属等污染物质以及其他危害人体健康的物质含量超过食品安全标准限量的食品；</w:t>
      </w:r>
    </w:p>
    <w:p w14:paraId="5B13C27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（四）经营腐败变质、油脂酸败、霉变生虫、污秽不洁、混有异物、掺假掺杂或者感官性状异常的食品；</w:t>
      </w:r>
    </w:p>
    <w:p w14:paraId="4B16448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（五）使用未经检疫或者检疫不合格的肉类制作食品，或者使用未经检验或者检验不合格的肉类制品制作食品；</w:t>
      </w:r>
    </w:p>
    <w:p w14:paraId="3952DB7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（六）使用病死、毒死或者死因不明的禽、畜、水产动物肉类及其制品制作食品；</w:t>
      </w:r>
    </w:p>
    <w:p w14:paraId="49C5FFF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（七）使用非食品原料制作食品或者在食品中添加食品添加剂以外的化学物质和其他可能危害人体健康的物质，或者使用回收食品制作食品；</w:t>
      </w:r>
    </w:p>
    <w:p w14:paraId="0D8CBBE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（八）使用以餐厨废弃物、废弃油脂为原料加工制作的油脂制作食品；</w:t>
      </w:r>
    </w:p>
    <w:p w14:paraId="0FD5BE9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（九）使用超过保质期的食品原料、食品添加剂制作食品，或者经营超过保质期的食品；</w:t>
      </w:r>
    </w:p>
    <w:p w14:paraId="6039008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（十）使用不符合食品安全标准的原料、食品添加剂和食品相关产品，或者超范围、超限量使用食品添加剂；</w:t>
      </w:r>
    </w:p>
    <w:p w14:paraId="15F3BB3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（十一）违反食品安全法律、法规的其他行为。</w:t>
      </w:r>
    </w:p>
    <w:p w14:paraId="7E50536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3" w:name="十二、"/>
      <w:bookmarkEnd w:id="13"/>
      <w:r>
        <w:rPr>
          <w:rFonts w:hint="eastAsia" w:ascii="黑体" w:hAnsi="黑体" w:eastAsia="黑体" w:cs="黑体"/>
          <w:lang w:val="en-US" w:eastAsia="zh-CN"/>
        </w:rPr>
        <w:t>十二、</w:t>
      </w:r>
      <w:r>
        <w:rPr>
          <w:rFonts w:hint="eastAsia" w:ascii="Times New Roman" w:hAnsi="Times New Roman" w:eastAsia="仿宋_GB2312" w:cs="仿宋_GB2312"/>
          <w:sz w:val="32"/>
          <w:lang w:val="en-US" w:eastAsia="zh-CN"/>
        </w:rPr>
        <w:t>小餐饮应当配备净化油烟、处理污水、存放垃圾和废弃物的设备或者设施，遵守油烟排放、污水排放、垃圾分类和餐厨废弃物处置规定。</w:t>
      </w:r>
    </w:p>
    <w:p w14:paraId="0136158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小餐饮使用燃气应当遵守国家和省燃气安全使用有关规定，使用合格的气源、燃烧器具、减压阀和连接管，掌握事故应急处置操作技能；按照规定配备灭火器材，设置燃气泄漏安全保护装置，并确保完好有效，定期做好油烟管道清理等安全隐患排除工作。</w:t>
      </w:r>
    </w:p>
    <w:p w14:paraId="04D5ED7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小餐饮经营场所新建、改建、扩建或者进行室内装饰装修，应当遵守规划、房屋建筑安全管理和消防等法律、法规规定。</w:t>
      </w:r>
    </w:p>
    <w:p w14:paraId="3CE4C35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4" w:name="十三、"/>
      <w:bookmarkEnd w:id="14"/>
      <w:r>
        <w:rPr>
          <w:rFonts w:hint="eastAsia" w:ascii="黑体" w:hAnsi="黑体" w:eastAsia="黑体" w:cs="黑体"/>
          <w:lang w:val="en-US" w:eastAsia="zh-CN"/>
        </w:rPr>
        <w:t>十三、</w:t>
      </w:r>
      <w:r>
        <w:rPr>
          <w:rFonts w:hint="eastAsia" w:ascii="Times New Roman" w:hAnsi="Times New Roman" w:eastAsia="仿宋_GB2312" w:cs="仿宋_GB2312"/>
          <w:sz w:val="32"/>
          <w:lang w:val="en-US" w:eastAsia="zh-CN"/>
        </w:rPr>
        <w:t>小餐饮应当按照规定对经营场所安全和食品安全进行自查，形成自查记录，记录保存期限不得少于六个月；在自查中发现不符合要求的，应当立即采取整改措施，消除安全隐患，并如实记录。</w:t>
      </w:r>
    </w:p>
    <w:p w14:paraId="401B94E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倡导小餐饮公开加工过程，公示食品原料及其来源等信息。</w:t>
      </w:r>
    </w:p>
    <w:p w14:paraId="71321A5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鼓励小餐饮依法成立或者加入相关行业组织。相关行业组织应当加强行业自律，依照章程为小餐饮会员单位提供培训、咨询等服务，引导、督促小餐饮安全生产经营。</w:t>
      </w:r>
    </w:p>
    <w:p w14:paraId="251AE1F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5" w:name="十四、"/>
      <w:bookmarkEnd w:id="15"/>
      <w:r>
        <w:rPr>
          <w:rFonts w:hint="eastAsia" w:ascii="黑体" w:hAnsi="黑体" w:eastAsia="黑体" w:cs="黑体"/>
          <w:lang w:val="en-US" w:eastAsia="zh-CN"/>
        </w:rPr>
        <w:t>十四、</w:t>
      </w:r>
      <w:r>
        <w:rPr>
          <w:rFonts w:hint="eastAsia" w:ascii="Times New Roman" w:hAnsi="Times New Roman" w:eastAsia="仿宋_GB2312" w:cs="仿宋_GB2312"/>
          <w:sz w:val="32"/>
          <w:lang w:val="en-US" w:eastAsia="zh-CN"/>
        </w:rPr>
        <w:t>集中交易市场的开办者应当依法审查入场小餐饮的营业执照和小餐饮信息公示卡，明确其食品安全和安全生产责任，定期对其经营环境和条件进行检查；发现其有违反本决定规定行为的，应当及时制止并立即报告所在地县级人民政府市场监督管理等有关部门。</w:t>
      </w:r>
    </w:p>
    <w:p w14:paraId="1333B1B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网络食品交易第三方平台提供者应当对入网小餐饮的营业执照和小餐饮信息公示卡进行审查和实名登记，并与其签订食品安全协议，明确其食品安全责任；发现其有食品安全违法行为的，应当及时制止并立即报告入网小餐饮所在地县级人民政府市场监督管理部门；发现其有严重违法行为的，应当立即停止提供网络交易平台服务。</w:t>
      </w:r>
    </w:p>
    <w:p w14:paraId="3867FFF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6" w:name="十五、"/>
      <w:bookmarkEnd w:id="16"/>
      <w:r>
        <w:rPr>
          <w:rFonts w:hint="eastAsia" w:ascii="黑体" w:hAnsi="黑体" w:eastAsia="黑体" w:cs="黑体"/>
          <w:lang w:val="en-US" w:eastAsia="zh-CN"/>
        </w:rPr>
        <w:t>十五、</w:t>
      </w:r>
      <w:r>
        <w:rPr>
          <w:rFonts w:hint="eastAsia" w:ascii="Times New Roman" w:hAnsi="Times New Roman" w:eastAsia="仿宋_GB2312" w:cs="仿宋_GB2312"/>
          <w:sz w:val="32"/>
          <w:lang w:val="en-US" w:eastAsia="zh-CN"/>
        </w:rPr>
        <w:t>设区的市、县（市、区）人民政府可以根据国家和省有关安全管理、历史文化保护等规定，结合本地乡镇、街道实际情况，统筹规划、建设、改造小餐饮集中场所和街区，有关规划应当向社会公布。</w:t>
      </w:r>
    </w:p>
    <w:p w14:paraId="1C52093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设区的市、县（市、区）人民政府可以采取优惠措施，鼓励和支持小餐饮进入小餐饮集中场所和街区经营，改善经营条件，创建优质品牌，发展特色餐饮。</w:t>
      </w:r>
    </w:p>
    <w:p w14:paraId="576293D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鼓励有条件的地方在小餐饮集中片区或者路段，统筹设置仓储设施、除油或者污水预处理设施，并加强对污水预处理设施的日常维护管理。</w:t>
      </w:r>
    </w:p>
    <w:p w14:paraId="37991F6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7" w:name="十六、"/>
      <w:bookmarkEnd w:id="17"/>
      <w:r>
        <w:rPr>
          <w:rFonts w:hint="eastAsia" w:ascii="黑体" w:hAnsi="黑体" w:eastAsia="黑体" w:cs="黑体"/>
          <w:lang w:val="en-US" w:eastAsia="zh-CN"/>
        </w:rPr>
        <w:t>十六、</w:t>
      </w:r>
      <w:r>
        <w:rPr>
          <w:rFonts w:hint="eastAsia" w:ascii="Times New Roman" w:hAnsi="Times New Roman" w:eastAsia="仿宋_GB2312" w:cs="仿宋_GB2312"/>
          <w:sz w:val="32"/>
          <w:lang w:val="en-US" w:eastAsia="zh-CN"/>
        </w:rPr>
        <w:t>市场监督管理部门应当根据小餐饮食品安全抽样检验、风险监测评估等情况，确定小餐饮监督管理的重点、方式和频次，制定监督检查计划，加强对小餐饮经营活动的监督检查；建立小餐饮食品安全信用档案，记录小餐饮监督检查结果、违法行为查处等情况，依法向社会公布并实时更新；对有不良信用记录的小餐饮增加监督检查频次。</w:t>
      </w:r>
    </w:p>
    <w:p w14:paraId="43D4756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设区的市、县（市、区）人民政府确定的行政主管部门负责对小餐饮油烟、异味、废气、噪声等环境污染行为实施监督管理。</w:t>
      </w:r>
    </w:p>
    <w:p w14:paraId="47187B9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住房和城乡建设（燃气、市容环境卫生、市政公用等）行政主管部门负责对小餐饮经营场所房屋建筑安全、污水排放、餐厨废弃物处置等实施监督管理，督促燃气经营企业按照规定对小餐饮的燃气设施进行入户免费安全检查。</w:t>
      </w:r>
    </w:p>
    <w:p w14:paraId="1122429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商务部门负责督促相关行业组织加强行业自律，组织开展相关业务培训和安全隐患自查自纠，提升行业组织自律规范化水平。</w:t>
      </w:r>
    </w:p>
    <w:p w14:paraId="4922109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对小餐饮实施监督检查涉及多个部门或者多个检查事项的，应当通过联合执法、综合执法等方式进行。</w:t>
      </w:r>
    </w:p>
    <w:p w14:paraId="1E0EA3D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8" w:name="十七、"/>
      <w:bookmarkEnd w:id="18"/>
      <w:r>
        <w:rPr>
          <w:rFonts w:hint="eastAsia" w:ascii="黑体" w:hAnsi="黑体" w:eastAsia="黑体" w:cs="黑体"/>
          <w:lang w:val="en-US" w:eastAsia="zh-CN"/>
        </w:rPr>
        <w:t>十七、</w:t>
      </w:r>
      <w:r>
        <w:rPr>
          <w:rFonts w:hint="eastAsia" w:ascii="Times New Roman" w:hAnsi="Times New Roman" w:eastAsia="仿宋_GB2312" w:cs="仿宋_GB2312"/>
          <w:sz w:val="32"/>
          <w:lang w:val="en-US" w:eastAsia="zh-CN"/>
        </w:rPr>
        <w:t>任何组织或者个人有权举报小餐饮违法行为，有关部门和单位应当向社会公示举报电话及举报受理机关名称。</w:t>
      </w:r>
    </w:p>
    <w:p w14:paraId="41629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9" w:name="十八、"/>
      <w:bookmarkEnd w:id="19"/>
      <w:r>
        <w:rPr>
          <w:rFonts w:hint="eastAsia" w:ascii="黑体" w:hAnsi="黑体" w:eastAsia="黑体" w:cs="黑体"/>
          <w:lang w:val="en-US" w:eastAsia="zh-CN"/>
        </w:rPr>
        <w:t>十八、</w:t>
      </w:r>
      <w:r>
        <w:rPr>
          <w:rFonts w:hint="eastAsia" w:ascii="Times New Roman" w:hAnsi="Times New Roman" w:eastAsia="仿宋_GB2312" w:cs="仿宋_GB2312"/>
          <w:sz w:val="32"/>
          <w:lang w:val="en-US" w:eastAsia="zh-CN"/>
        </w:rPr>
        <w:t>违反本决定第九条规定的，由市场监督管理部门责令改正；拒不改正的，处二百元以上一千元以下罚款。</w:t>
      </w:r>
    </w:p>
    <w:p w14:paraId="5390712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违反本决定第十条第一项至第七项规定的，由市场监督管理部门责令限期改正；逾期不改正的，处一千元以上五千元以下罚款；情节严重的，责令停业。</w:t>
      </w:r>
    </w:p>
    <w:p w14:paraId="474D2B0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违反本决定第十一条第二项至第十项规定的，由市场监督管理部门没收违法所得和违法经营的食品，并处二千元以上一万元以下罚款；情节严重的，责令停业，并处一万元以上五万元以下罚款。</w:t>
      </w:r>
    </w:p>
    <w:p w14:paraId="6D6FB4A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违反本决定第五条、第十一条第一项、第十二条规定的，由相关部门按照职责分工，根据野生动物保护、规划、建设、房屋建筑安全、环境污染防治、消防、燃气、市容环境卫生等法律、法规和规章规定处理。</w:t>
      </w:r>
    </w:p>
    <w:p w14:paraId="5D252D0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0" w:name="十九、"/>
      <w:bookmarkEnd w:id="20"/>
      <w:r>
        <w:rPr>
          <w:rFonts w:hint="eastAsia" w:ascii="黑体" w:hAnsi="黑体" w:eastAsia="黑体" w:cs="黑体"/>
          <w:lang w:val="en-US" w:eastAsia="zh-CN"/>
        </w:rPr>
        <w:t>十九、</w:t>
      </w:r>
      <w:r>
        <w:rPr>
          <w:rFonts w:hint="eastAsia" w:ascii="Times New Roman" w:hAnsi="Times New Roman" w:eastAsia="仿宋_GB2312" w:cs="仿宋_GB2312"/>
          <w:sz w:val="32"/>
          <w:lang w:val="en-US" w:eastAsia="zh-CN"/>
        </w:rPr>
        <w:t>本决定自2021年1月1日起施行。本决定实施前，小餐饮已经依法取得食品经营许可的，在许可有效期内按照本决定实施监督管理。</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0090F98"/>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003F77"/>
    <w:rsid w:val="558A062C"/>
    <w:rsid w:val="55D20C3F"/>
    <w:rsid w:val="59E57974"/>
    <w:rsid w:val="5B8E0527"/>
    <w:rsid w:val="5BE87A71"/>
    <w:rsid w:val="5F066F8F"/>
    <w:rsid w:val="622F12CF"/>
    <w:rsid w:val="627776F6"/>
    <w:rsid w:val="62D452B1"/>
    <w:rsid w:val="642A0C46"/>
    <w:rsid w:val="654A7829"/>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3977</Words>
  <Characters>3988</Characters>
  <Lines>87</Lines>
  <Paragraphs>24</Paragraphs>
  <TotalTime>2</TotalTime>
  <ScaleCrop>false</ScaleCrop>
  <LinksUpToDate>false</LinksUpToDate>
  <CharactersWithSpaces>3989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2025-07-16T06:42:06Z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2052-12.1.0.21915</vt:lpwstr>
  </property>
  <property fmtid="{D5CDD505-2E9C-101B-9397-08002B2CF9AE}" pid="4" name="KSOTemplateDocerSaveRecord">
    <vt:lpwstr>eyJoZGlkIjoiYjIxNGNjZTJlZjgyZmVhMDdiNGEyY2U0Yzg0MGFkMzMiLCJ1c2VySWQiOiI4NDE5MTMxMjMifQ==</vt:lpwstr>
  </property>
</Properties>
</file>