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延边朝鲜族自治州城市管理条例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（2020年9月29日延边朝鲜族自治州第十五届人民代表大会常务委员会第二十七次会议通过　2020年11月27日吉林省第十三届人民代表大会常务委员会第二十五次会议批准　根据2024年4月16日经延边朝鲜族自治州第十六届人民代表大会常务委员会第十七次会议通过　2024年5月29日吉林省第十四届人民代表大会常务委员会第十一次会议批准的《延边朝鲜族自治州人民代表大会常务委员会关于修改〈延边朝鲜族自治州城市管理条例〉的决定》修正）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市容环境卫生管理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园林绿化管理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市政公用设施运行管理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其他城市管理事项</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执法与监督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为了加强城市管理，提高公共服务水平，建设文明、和谐、生态、宜居城市，根据有关法律法规，结合自治州实际，制定本条例。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市人民政府所在地城市建成区和县人民政府所在地镇建成区内的城市管理活动，适用本条例。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城市管理具体实施范围包括：市政公用设施运行管理、市容环境卫生管理、园林绿化管理等方面的全部工作以及与城市管理相关的公共空间秩序管理、违法建设治理、环境保护管理、交通管理等方面的部分工作。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城市管理遵循以人为本、依法治理、权责一致、协调创新、公众参与、社会监督的原则。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县（市）人民政府应当将城市管理各项工作纳入国民经济和社会发展规划、国土空间规划，城市管理经费列入同级财政预算，并与城市发展速度和规模相适应。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自治州人民政府负责本条例的组织实施。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县（市）人民政府应当加强对辖区内城市管理工作的领导，制定城市管理目标，理顺城市管理事权，建立统筹协调、考核评价、经费保障、责任追究等机制，研究解决城市管理中的重大问题。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乡（镇）人民政府、街道办事处负责组织落实辖区内城市管理的具体工作。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县（市）人民政府城市管理部门依法履行城市管理职责，制定城市管理发展规划，在本条例规定的城市管理具体实施范围内集中行使行政处罚权。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县（市）人民政府自然资源、住房和城乡建设、生态环境、市场监督管理、交通运输、公安、水利、农业农村等相关部门按照各自职责做好城市管理相关工作。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供水、供热、供电、供气、邮政、通信、有线电视、公共交通等服务单位应当保证经营服务范围内设备和设施的正常运行和安全整洁，配合做好城市管理工作。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物业服务单位和社区居民委员会有权对所辖住宅小区范围内违反城市管理规定的行为进行劝阻；劝阻无效的，应当及时报告并协助城市管理部门或者相关部门依法查处。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县（市）人民政府应当推行城市精细化管理方式，建立高效监督的协调指挥机制，建立城市精细化管理标准体系，建立数字化城市管理监督指挥平台，逐步实现城市精细化管理全覆盖。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县（市）人民政府应当加强宣传教育，引导和规范公共文明行为，弘扬社会主义核心价值观，提升市民文明素质和城市文明水平。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公民、法人或者其他组织应当遵守法律法规，维护城市管理秩序，积极参与城市管理相关活动，对城市管理工作提出批评、建议，通过多种方式举报违反城市管理规定的行为。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公民、法人或者其他组织举报的违法线索经城市管理部门或者相关部门核查属实的，应当予以奖励，奖励办法由县（市）人民政府制定。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市容环境卫生管理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市容环境卫生管理实行责任区和责任人制度。城市管理部门按照实际情况设定责任区、责任人及责任要求，并书面告知责任人。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责任人对责任区内违反市容环境卫生管理规定的行为，应当予以劝告和制止，并报请城市管理部门处理。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临街建筑物的产权人应当确保建（构）筑物外立面整洁，外墙面及附属设施牢固安全，出现破损、脱落、污秽等影响市容的，应当及时进行整修、清洗、更换。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任何单位和个人不得在建（构）筑物违法搭建附属设施。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户外广告、牌匾设施（含电子屏）应当符合城市市容专业规划；尚未制定规划的，应当符合当地城市管理部门规定的位置、体量、数量等要求。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设置大型户外广告牌必须征得城市管理部门同意后，按照有关规定办理审批手续。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户外广告、牌匾设施应当按照《延边朝鲜族自治州朝鲜语言文字工作条例》规定，使用规范汉字和朝鲜文字。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户外广告、牌匾设置者应当加强日常维护，对破损、脱色、字体残缺等影响市容或者危及公共安全的广告牌匾，及时维修或者更新；到期、废弃的，应当及时拆除。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县（市）人民政府应当加快建立分类投放、分类收集、分类运输、分类处理的生活垃圾管理系统，实现生活垃圾分类制度有效覆盖。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产生生活垃圾的单位和个人，应当缴纳生活垃圾处理费，具体收费标准由县（市）人民政府根据本地实际自行决定。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单位和个人应当按照县（市）人民政府确定的生活垃圾处理相关规定，将生活垃圾投放到指定的垃圾容器或者收集场所。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禁止随意倾倒、抛撒、堆放或者焚烧生活垃圾。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生活垃圾中的厨余垃圾应当单独收集、处置，并交由符合要求的垃圾收运企业进行收集、运输和处理。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厨余垃圾产生单位应当按照县（市）人民政府确定的城市生活垃圾处理费相关标准缴纳厨余垃圾处理费。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产生、收集厨余垃圾的单位和其他生产经营者，应当将厨余垃圾交由具备相应资质条件的单位进行无害化处理。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承运建筑垃圾的运输车辆应当按照规定的运输路线、时段，将建筑垃圾运往指定的处置场所，并采取防扬散、防流失、防渗漏或者其他防止污染环境的措施，不得擅自倾倒、堆放、丢弃、遗撒建筑垃圾。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建设工程施工现场应当遵守下列规定：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（一）在施工工地规范设置硬质密闭围挡，不得擅自占用人行道、非机动车道等公共区域；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（二）硬化主要通道、进出道路、材料加工区以及办公生活区地面，修建洗车平台，清洗驶离工地的车辆；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（三）采取密闭或者喷淋等方式装卸物料，篷盖易产生扬尘的物料；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（四）采取洒水或者喷湿等措施进行拆迁、爆破等工程作业。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县（市）人民政府负责确定清除冰雪区域责任人。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责任人应当及时清除责任区的冰雪，以无积冰、无残雪、露出地面为标准。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园林绿化管理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县（市）人民政府应当加强城镇公园、绿地建设，保持公园、绿地整洁美观。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城镇绿地或者改变国土空间规划用途。因建设或者其他特殊需要临时占用城镇绿地的，须经国土空间规划主管部门同意，并按照有关规定办理临时用地手续；临时占用结束后，应当在规定期限内恢复原状，造成损失的，应当予以补偿。</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市政公用设施运行管理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县（市）人民政府相关部门应当加强城市市政公用设施的管理，及时修复、更换损毁的设施，保持各项设施完好和正常运行。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城市道路应当保持路面平坦、完好，出现坑凹、碎裂、隆起、溢水、塌方等情况由城市管理部门及时修复。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新建、改建、扩建市政公用设施，根据城市规划同步下地铺设管线，并按照隐蔽方式设置管线附属设施。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现有架空线缆、杆架和控制箱柜等应当根据城市规划逐步下地铺设或者采取隐蔽措施。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城市建设施工应当保障各类管线及其附属设施的安全。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停车场的建设，应当纳入城市规划，并满足道路交通安全、畅通的要求。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新建、改建、扩建的公共建筑、商业街区、居住区、大（中）型建筑等，应当按照国家有关标准配建、增建停车场。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配建、增建的停车位（库）应当与主体工程同步投入使用，不得擅自停止使用或者改作他用。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县（市）人民政府应当加强停车场建设和管理的组织领导，建立综合协调机制，制定发展、扶持与鼓励的相关政策。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其他城市管理事项</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县（市）人民政府应当对违法建设进行有效治理，建立健全违法建设防控和处置机制，并对违法建（构）筑物依法强制拆除。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国土空间规划主管部门负责依法认定违法建（构）筑物，并将认定结果书面通报相关部门。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市场监督管理部门对依法确认告知的违法建（构）筑物不得登记为生产经营性场所。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公安机关应当对在违法建设治理中妨碍执行公务、扰乱社会治安秩序等违法行为进行依法查处。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机动车、非机动车应当在规定地点有序停放，不得妨碍其他车辆和行人通行。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禁止在城市道路或者其他公共场所停放废弃机动车。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有下列情形之一的，可以视为废弃机动车：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（一）经认定为报废的；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（二）经认定为无主的；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（三）其他可以认定为废弃机动车的情形。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单位和个人应当在县（市）人民政府允许燃放的时段和区域内燃放烟花爆竹，保障公共安全、人身和财产安全，及时清理燃放废弃物。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宾馆、饭店、餐馆、食堂等排放油烟的餐饮服务业经营者应当安装油烟净化设施并保持正常使用，或者采取其他油烟净化措施，确保油烟达标排放，不得将油烟排入下水管网。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城市建成区内，禁止下列噪声污染活动：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（一）商业、文化娱乐经营单位产生超过国家规定的环境噪声排放标准的边界噪声；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（二）在公共场所以及居民小区周边组织娱乐、集会等活动，使用音响器材干扰居民工作生活；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（三）使用家电、乐器或者进行其他家庭室内娱乐活动干扰居民工作生活；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（四）十二时至十四时、十九时至次日七时在已交付使用的住宅楼内进行产生环境噪声污染的工具进行施工、装修、加工等活动。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在高考、中考等重大社会活动期间，县（市）人民政府可以对噪声控制采取临时性管制措施。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县（市）人民政府应当合理设置占用城市道路和公共场地开办的早市、夜市、临时农副产品市场等集贸市场，完善配套设施，维护市场交易秩序，保护经营者和消费者的合法权益。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执法与监督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城市管理部门应当建立健全城市管理协调联动工作机制，协调有关部门做好城市管理执法工作。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城市管理部门应当与有关部门建立行政执法信息互通共享机制，及时通报行政执法信息和相关行政管理信息。城市管理部门发现应当由其他部门查处的违法行为，应当及时告知或者移送有关部门。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城市管理执法人员应当持证上岗。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城市管理执法协管人员配合执法人员从事执法辅助性事务。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城市管理部门依照法定程序开展执法活动，应当保障当事人依法享有的陈述、申辩、听证等权利。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城市管理部门和相关部门应当将权力事项、执法依据、执法程序、处罚标准、工作流程等信息向社会公开，并公布投诉举报电话及其他监督方式，主动接受社会监督。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一款规定，未及时进行整修、清洗、更换出现破损、脱落、污秽等影响市容的建（构）筑物和设施的，由城市管理部门责令改正；拒不改正的，对个人处五十元以上二百元以下罚款，对单位处五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款规定，在建（构）筑物违法搭建附属设施的，由城市管理部门责令限期改造或者拆除；逾期未改造或者未拆除的，经县（市）人民政府批准，由城市管理部门强制拆除，并对个人处五十元以上二百元以下罚款，对单位处五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违反本条例第十一条第一款规定，擅自设置户外广告、牌匾设施（含电子屏）的，由城市管理部门责令停止违法行为，限期清理或者采取其他补救措施。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款规定，未经城市管理部门同意，设置大型户外广告牌影响市容的，由城市管理部门责令停止违法行为，限期清理或者采取其他补救措施，并处一千元以上五千元以下罚款；情节严重的，处五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违反第三款规定，户外广告、牌匾设施未按照《延边朝鲜族自治州朝鲜语言文字工作条例》规定，使用规范汉字和朝鲜文字的，由城市管理部门责令限期改正。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违反第四款规定，未及时维修或者更新破损、脱色、字体残缺等影响市容或者危及公共安全的广告牌匾，或者未及时拆除到期、废弃的广告牌匾的，由城市管理部门责令限期改正。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违反本条例第十二条第三款规定，未将生活垃圾投放到指定的垃圾容器或者收集场所的，由城市管理部门责令改正；情节严重的，对单位处五万元以上五十万元以下罚款；对个人依法处以罚款。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违反第四款规定，随意倾倒、抛撒、堆放或者焚烧生活垃圾的，由城市管理部门责令改正，没收违法所得，对单位处五万元以上五十万元以下罚款；对个人处一百元以上五百元以下罚款。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违反本条例第十八条规定，未经同意擅自占用城镇绿地的，由城市管理部门责令限期退还，恢复原状，赔偿损失，可以并处三千元以上三万元以下罚款。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三款规定，擅自停止使用配建、增建的停车位（库）或者将配建、增建的停车位（库）改作他用的，由公安机关交通管理部门责令限期改正；逾期不改正的，自责令改正之日起，按照停用、挪用停车位数，每一停车位每日罚款一百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违反本条例第二十五条第二款规定，在城市道路或者其他公共场所停放废弃机动车的，由公安机关交通管理部门或者城市管理部门将废弃机动车拖移至不妨碍交通的地点或者本部门指定的地点。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规定，在禁止的时段和区域内燃放烟花爆竹的，由公安机关责令停止燃放，处一百元以上五百元以下罚款；未及时清理燃放废弃物的，由城市管理部门责令限期改正，拒不改正的，处五十元以上二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排放油烟的餐饮服务业经营者未安装使用油烟净化设施、未正常使用油烟净化设施、未采取其他油烟净化措施，超过排放标准排放油烟的，由城市管理部门责令改正，处五千元以上五万元以下罚款；拒不改正的，责令停业整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自治州人民政府可以根据本条例制定具体管理办法。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