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通辽市城市市容和环境卫生管理条例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（2016年10月28日通辽市第四届人民代表大会常务委员会第二十七次会议通过　2016年12月1日内蒙古自治区第十二届人民代表大会常务委员会第二十八次会议批准　根据2021年11月16日内蒙古自治区第十三届人民代表大会常务委员会第三十一次会议关于批准《通辽市人民代表大会常务委员会关于修改〈通辽市城市市容和环境卫生管理条例〉等2件地方性法规的决定》的决议第一次修正　根据2024年5月30日内蒙古自治区第十四届人民代表大会常务委员会第十次会议关于批准《通辽市人民代表大会常务委员会关于修改〈通辽市城市市容和环境卫生管理条例〉等4件地方性法规的决定》的决议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城市市容和环境卫生责任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城市市容管理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城市环境卫生管理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为了加强和规范城市市容和环境卫生管理，增强公众卫生意识，创造整洁、优美、文明、宜居的城市环境，根据有关法律、法规，结合本市实际，制定本条例。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本条例适用于本市行政区域内实行城市化管理的区域。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实行城市化管理的区域是指城市化建设已基本覆盖、市政公用和城市化服务设施已基本具备的区域，包括各级人民政府所在地、经济技术开发区、工业园区、风景名胜区等。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实行城市化管理的区域范围，由旗县级以上人民政府划定、公布，并报市人民政府备案。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市、旗县级人民政府城市市容和环境卫生主管部门按照职责分工负责城市市容和环境卫生管理工作。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发展改革、住房和城乡建设、自然资源、财政、生态环境、卫生健康、公安、农牧、交通运输、市场监督管理、水务、文化和旅游等部门按照各自职责做好城市市容和环境卫生管理工作。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各级人民政府应当根据城市发展进程，增加市容和环境卫生公共设施投入，完善市容和环境卫生基础设施。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各级人民政府、本条例第三条规定的有关部门、新闻媒体、机场、车站等公共场所的经营或者管理单位，应当加强城市市容和环境卫生科学、法律知识的宣传教育。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任何组织和个人应当维护城市市容和环境卫生整洁、爱护城市公共设施，并有权对损害、破坏城市市容和环境卫生的行为进行劝阻、投诉和举报。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城市市容和环境卫生责任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城市市容和环境卫生实行责任区管理制度。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城市市容和环境卫生责任区是指有关单位、个人承担市容和环境卫生管理责任的建（构）筑物、设施、场所及其一定范围内的区域。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责任区和责任人按照下列规定确定：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（一）城市道路、桥梁、道路照明、供气、供热、供水、雨（污）排水、环境卫生等市政公用设施和交通、电信、邮政、电力、体育等公共设施，由产权单位、管理单位或者使用单位根据责任分工负责；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（二）文化、体育、娱乐、游览、展览、公园、绿地、车站、停车场、宾馆、餐饮、商店、市场等公共场所由管理单位或者经营者负责；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（三）机关、团体、部队、企业、事业单位的管理区域，由单位自行负责；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（四）实行城市化管理的区域内的河道按照旗县级以上人民政府确定的管理范围，由水务、城市市容和环境卫生主管部门负责；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（五）景观照明设施，由出资建设单位负责；政府投资建设的，由建设单位负责；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（六）建设工地由施工单位负责，尚未施工的由建设单位负责；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（七）穿越城市的铁路及其管理区域，由经营管理单位负责；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（八）居民居住区，实行物业管理的，由物业服务企业负责；未实行物业管理的，由街道办事处、镇人民政府负责。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责任区或者责任人不明确的，由所在地街道办事处、镇人民政府确定；跨行政区域责任不明确的，由共同的上一级城市市容和环境卫生主管部门确定。责任区和责任人确定后，应当书面告知责任人。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推行责任区公示制度，向社会公开责任人、责任区范围和联系方式，方便群众监督。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责任人应当履行下列责任：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（一）保持市容整洁，无擅自改变建（构）筑物外立面及搭建、张贴、涂写、刻画、吊挂、堆放等行为；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（二）保持环境卫生整洁，无暴露垃圾、粪便、污水和引发病媒生物孳生的其他污染源；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（三）按照规范设置环境卫生设施，并保持整洁、完好；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（四）按照规定的责任区域、标准和时限清除冰雪，并运送到指定地点。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城市市容和环境卫生主管部门应当加强对责任区城市市容和环境卫生的监督管理，并定期组织检查。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责任人对责任区内违反城市市容和环境卫生管理规定的行为，有权予以制止，并可以要求城市市容和环境卫生主管部门处理。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城市市容管理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临街建（构）筑物外立面应当保持整洁、完好。破残的建（构）筑物外立面应当及时整修。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封闭阳台、安装防盗窗（门）及空调外机、太阳能等设施、设备，应当统一规范设置。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阳台外、窗外、屋顶和外走廊不得擅自安装、堆放或者吊挂有碍市容、危及安全的物品。平台、阳台堆放的物品不得超出护栏的高度。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未经批准，城市道路和公共场所上空不得新建架空管（缆）线设施。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对不符合国家城市容貌标准的已架空的管（缆）线，应当逐步改造入地或者采取其他隐蔽措施。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城市道路两侧的建筑物前需要分界的，应当采用透景或者半透景的栅栏、绿篱、花坛（池）、草坪等形式。出现残损应当适时修复。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闲置用地和待建用地临街一侧应当设置围挡，外观应当与周边环境相协调。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道路应当保持路面平坦、整洁、完好，便于通行，无坑凹、碎裂、隆起、溢水以及水毁塌方等情况；坡道、盲道等无障碍设施应当畅通、完好，路缘石应当整齐、无缺损；道路上设置的井（箱）盖、雨箅等齐全、完好、正位，不堵塞；交通护栏、交通指示牌、防护墙、报刊（信息）亭、电话亭、候车亭、邮政信箱、箱式变电间等设施保持整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未经批准，任何组织和个人不得擅自挖掘城市道路。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在城市道路及两侧、广场、地下通道、绿地、公园等公共场地堆放物料和搭建建（构）筑物或者其他设施。因建设等特殊需要，在街道两侧和公共场地临时堆放物料，搭建非永久性建（构）筑物或者其他设施的，应当征得城市市容和环境卫生主管部门同意后，按照有关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任何组织和个人不得占用桥梁、人行天桥、地下通道、广场、绿地等公共场所从事设摊经营、兜售物品、劳务交易、派发广告、维修和清洗机动车辆等活动。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临时占用城市道路和公共场地举办展览、促销、文化、体育、庆典、公益及商业等活动的，应当设置临时环境卫生设施，保持卫生整洁；活动结束后，应当及时拆除临时设施、清理现场，对活动产生的场地、设施破损进行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沿街和广场周边的经营者不得在店外经营、作业、展示或者堆放商品，放置灯箱和扬声器等；不得在店外堆放、吊挂、晾晒有碍市容的物品；不得在城市道路及两侧、广场、绿地和公园等设置排油烟口或者排水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城市道路两侧树木和花草枯死、残缺的，管理维护单位应当适时更新、补植。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城市的工程施工现场应当设置明显标志和安全防围设施；材料、机具应当堆放整齐，渣土应当及时清运；出入口路面应当进行硬化。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施工围挡应当符合要求，并将不低于三分之一的面积用于发布公益广告；发布商业广告时，应当办理审批手续。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停工场地应当及时整理并作必要的覆盖；禁止在闲置用地和待建用地上堆放杂物、垃圾。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在噪声敏感建筑物集中区域内，禁止夜间进行产生噪声的建筑施工作业，但抢修、抢险施工作业，因生产工艺要求或者其他特殊需要必须连续作业的除外。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因特殊需要必须连续施工作业的，应当取得旗县级以上人民政府有关主管部门的证明，并在施工现场显著位置公示或者以其他方式公告附近居民。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禁止使用高音广播喇叭等扩音设备招揽顾客或者进行商业宣传。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在公共场所组织娱乐、集会等活动使用音响器材时，应当控制音量，不得超过国家规定的标准。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根据市、旗县级人民政府的规定，便民市场应当在划定区域内限时经营。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便民市场开办者应当根据经营种类合理施划经营区域，按照规定的时间组织经营者入市、撤市，撤市时及时清除垃圾。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经营者应当按照规定的时间和位置经营。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设置大型户外广告，应当在征得旗县级以上人民政府城市市容和环境卫生主管部门同意后，按照有关规定办理审批手续。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大型户外广告应当按照批准的位置、规格和期限设置。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除公路（含高速公路）沿线外，市区不得规划设置高立柱单体大型户外广告。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户外广告标牌、牌匾标识，应当保持整洁完好；带有显亮功能的，应当显亮完整。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在树木、地面、电杆、建（构）筑物或者其他设施上刻画、涂写，不得擅自在公共场所、公共设施及居民住宅公共部位散发、悬挂、张贴、刻画、喷涂各类标语、宣传品、广告。留有联系方式的，通讯运营单位应当配合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火车站、汽车站、商业街、广场、居民住宅区应当设置广告张贴栏。零散宣传单应当贴入广告张贴栏内。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城市景观照明设施应当保持整洁、完好、美观，不得擅自迁移、拆除。禁止在景观照明设施架设线缆、安置其他设施或者接用电源。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公安交通管理部门负责城市道路及两侧路缘石以上机动车停放的管理工作，应当综合考虑城市规划、城市道路通行状况、车辆停放需求，在相应路段及区域施划停车泊位。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任何组织和个人不得破坏已经施划的停车泊位，不得在停车泊位上设置障碍，不得占用停车场和停车泊位出入口、通道以及消防通道。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驾驶人应当按照规定车型、位置、方向停放机动车辆。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未经有关部门批准，不得擅自将已建成的停车场挪作他用。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在实行城市化管理的区域运行的交通运输工具，应当保持外型完好、整洁。货运车辆运输散装和液体货物应当密闭、包扎、覆盖，不得泄漏、遗撒，不得带泥运行。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城市环境卫生管理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新区开发、旧城改建、住宅小区建设、道路拓建以及其他大型公用建筑建设时，应当按照标准配套建设公共厕所、生活垃圾转运站等环境卫生设施，与主体工程同时设计、同时施工、同时验收。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侵占、损坏、拆除、关闭环境卫生设施，不得擅自改变其使用性质。因特殊原因确需拆除、迁移、改建、封闭的，应当经过批准。其中，关闭、闲置、拆除生活垃圾处置设施、场所的，应当经城市市容和环境卫生主管部门商生态环境主管部门同意后核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公共厕所应当设有残疾人专用设施，保证正常使用。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公共厕所应当免费对外开放，由专人负责保洁。使用人应当维护公共厕所卫生，爱护公共厕所设备。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环境卫生作业单位应当在规定的时间对道路和公共场所进行保洁，将垃圾运送到垃圾转运站。禁止将垃圾扫入或者倒入排水管网、绿化带等非指定地点。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任何组织和个人都应当开展灭鼠、灭蝇、灭蚊、灭蟑螂等工作，并进行无害化处理。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按国家行政建制设立的市的市区内禁止饲养家禽、家畜；因教学、科研以及其他特殊需要饲养的除外。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携带犬只出户的，应当按照规定佩戴犬牌、系犬绳和携带犬只粪便清理工具，防止犬只伤人、疫病传播和影响环境卫生。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禁止携带犬只进入办公场所、教育场所、医疗场所、商业经营场所、文物保护场所、宗教场所和候车（机）场所等区域。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早六点至晚八点，禁止携带犬只进入广场、公园等人员密集的开放式公共场所。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残疾人携带服务犬出入公共场所、使用交通运输设施和公共交通运输工具的，应当遵守国家有关规定，为服务犬佩戴明显识别装备，并采取必要的防护措施。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鼓励和倡导文明、绿色祭祀，不得在殡仪馆和墓园外焚烧冥纸、冥币。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禁止在店外烧烤或者摆放设施经营。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任何组织和个人应当维护城市环境卫生，禁止下列行为：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（一）随地吐痰、便溺，在禁烟场所吸烟，乱扔果皮、纸屑、烟蒂等废弃物；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（二）从高空、建（构）筑物、运输工具向外随意抛掷物品；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（三）将废弃物、污废水、油污倒入排水管网、绿化带或者路面等非指定地点；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（四）在城市道路及其两侧等公共场所屠宰动物；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（五）在公（游）园或者公共绿地等公共场所放牧牲畜；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（六）在露天场所焚烧垃圾；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（七）餐饮服务业经营者不安装或者不正常使用油烟净化设施，超出标准排放油烟；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（八）法律、法规规定的其他影响城市环境卫生的行为。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市、旗县级人民政府负责统筹安排生活垃圾设施建设，推行生活垃圾分类收集、分类运输和分类处置。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生活垃圾应当按照规定的时间、地点、方式分类投放。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环境卫生作业单位收集、清运生活垃圾，应当日产日清、密闭运输，到指定的垃圾场所统一处理。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居民居住区产生的生活垃圾，实行物业管理的，由物业服务企业负责运送到垃圾转运站；未实行物业管理的，由街道办事处、镇人民政府负责运送到垃圾转运站。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宾馆、饭店以及设置食堂的机关、院校等单位和其他生产经营者应当按照规定单独收集、存放产生的厨余垃圾，将厨余垃圾交由具备资质条件的单位进行无害化处理。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禁止将厨余垃圾直接倒入河道、排水管网、公共厕所等非指定地点。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化粪池应当定期清掏，防止堵塞、外溢。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粪便需要清运、处理的，化粪池产权人应当委托专业服务单位进行清运、处理。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城市生活垃圾处理实行收费制度。生活垃圾处理收费，按照国家和自治区有关规定执行。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提倡和鼓励建筑垃圾综合利用。任何组织和个人不得随意倾倒、抛撒或者堆放建筑垃圾。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居民个人住宅装饰、装修产生的建筑垃圾及其他零星建筑垃圾，应当及时运送到建筑垃圾消纳场。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运输建筑垃圾的车辆应当安装和使用行驶记录仪、装卸记录仪，有密闭运输机械装置或者密闭苫盖装置，在指定的地点装载和消纳建筑垃圾，并按照规定的路线、时间行驶。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建筑施工企业运输建筑垃圾应当使用符合本条第一款规定条件的专用运输车辆。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建筑垃圾、屠宰垃圾等废弃物，应当按照国家规定单独处置，不得混入生活垃圾。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违反本条例规定的行为，有关法律、法规有具体处罚规定的，从其规定。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本条例规定的行政处罚职权，由市、旗县级城市市容和环境卫生主管部门实施，本条例另有规定的除外；实行综合行政执法的区域，由综合行政执法部门实施。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本条例规定的违法情形造成公共财产损失的，应当依法承担赔偿责任。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违反本条例规定，有第一项规定行为的，处10元罚款；有第二至五项规定行为的，处50元以下罚款；有第六项规定行为的，处50元以上500元以下罚款：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（一）随地吐痰、便溺，在禁烟场所吸烟，乱扔果皮、纸屑、烟蒂等废弃物的；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（二）从运输工具向外随意抛掷物品的；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（三）在殡仪馆和墓园外焚烧冥纸、冥币的；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（四）携带犬只在禁止的时段进入广场、公园等人员密集的开放式公共场所的；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（五）在按国家行政建制设立的市的市区内饲养家禽、家畜的；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（六）在店外、阳台外、窗外、屋顶、平台、外走廊，安装、堆放或者吊挂有碍市容、危及安全的物品的。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第一至三项规定行为的，责令停止违法行为，限期清理，逾期不清理的，给予警告，处50元以上200元以下罚款；有第四项规定未在指定地点分类投放生活垃圾行为的，责令改正；情节严重的，对单位处5万元以上50万元以下罚款，对个人处100元以下罚款；有第四项规定未按时间、方式分类投放生活垃圾行为的，责令停止违法行为，限期清理，逾期不清理的，给予警告，处50元以上500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（一）占用桥梁、人行天桥、地下通道、广场、绿地等公共场所，从事设摊经营、兜售物品、劳务交易、派发广告、维修和清洗机动车辆等活动的；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（二）将废弃物、污废水、油污倒入排水管网、绿化带或者路面等非指定地点的；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（三）携带犬只进入禁止进入的场所的；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（四）未按规定的时间、地点、方式分类投放生活垃圾的。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违反本条例规定，有下列行为之一的，责令限期改正、清理或者拆除；逾期不改正、不清理或者不拆除的，依法清理拆除，处200元以上500元以下罚款：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（一）店外经营、作业、展示或者堆放商品，放置灯箱和扬声器等的；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（二）便民市场开办者未按照规定的时间、位置组织入市、撤市或者经营的；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（三）未按照批准的位置、规格和期限设置大型户外广告的；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（四）在依法设置或者施划的临时停车泊位上设置地桩、地锁或者其他障碍物的；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（五）环境卫生作业单位将垃圾扫入或者倒入排水管网、绿化带等非指定地点的；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（六）车辆带泥运行的；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（七）在树木、地面、电杆、建（构）筑物或者其他设施上刻画、涂写的；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（八）未在指定位置安装空调外机、太阳能等设施、设备，破坏建筑物外立面的。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违反本条例规定，有下列行为之一的，责令停止违法行为，限期改正、清理拆除或者采取其他补救措施；逾期不改正、不清理、不拆除或者不采取其他补救措施的，依法清理拆除，处以罚款：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（一）未经批准在城市道路及两侧、广场、地下通道等公共场地堆放物料，搭建建（构）筑物或者其他设施的；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（二）未经批准擅自设置大型户外广告，影响市容的；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（三）在城市道路及其两侧等公共露天场所屠宰动物的；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（四）在公（游）园或者公共绿地等场所放牧牲畜的；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（五）非法侵占、损坏、拆除、关闭环境卫生设施或者擅自改变其使用性质的；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（六）未经批准在建（构）筑物、设施上乱张贴、乱张挂的；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（七）责任人未履行市容和环境卫生管理责任，致使临街建（构）筑物外立面破残的，有暴露垃圾、冰雪、粪便、污水和引发病媒生物孳生的其他污染源，或者环境卫生设施缺损的。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第一至四项规定行为的，处500元以上1000元以下罚款；有第五项规定行为的，属于经营行为的处5000元以上1万元以下罚款，属于非经营行为的处500元以上1000元以下罚款；有第六项规定行为的，对单位处500元以上1000元以下罚款，对个人处100元以上500元以下罚款；有第七项规定行为的，对单位处500元以上1000元以下罚款，对个人处50元以上200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违反本条例规定，有下列行为之一的，责令限期改造、改正或者拆除；逾期不改造、不改正或者不拆除的，依法清理拆除，处以罚款：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（一）城市道路出现坑凹、碎裂、隆起、溢水、塌方等情况未及时修复的、城市道路附属设施污损、缺失、移位，其产权或者管理维护单位未适时清洗、修复、补齐、归位的；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举办的展览、促销、文化、体育、庆典、公益及商业等活动，未设置临时环境卫生设施，未及时清除活动产生的垃圾等废弃物，活动结束后未及时拆除临时设施、清理现场或者对活动产生的场地、设施破损没有进行修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（三）在城市道路两侧、广场、绿地和公园等违反规定设置排油烟口或者排水口的；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（四）施工现场的出入口路面未硬化的；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（五）临街工地不设置护栏或者不作遮挡，施工现场的材料、机具未堆放整齐，停工场地未及时整理并作覆盖的，或者竣工后未及时清理和平整场地，影响市容和环境卫生的；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（六）施工围挡发布公益广告面积低于三分之一的；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（七）在城市道路上运输散装和液体货物未采取密闭、包扎、覆盖等设施或者产生泄漏、遗撒的；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（八）化粪池未定期清掏，造成堵塞、外溢的；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（九）擅自在公共场所、公共设施及居民住宅公共部位散发、悬挂、张贴、刻画、喷涂各类标语、宣传品及广告的；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（十）使用不具备本条例规定条件的车辆运输建筑垃圾、未在指定地点装载和消纳建筑垃圾或者建筑施工企业使用不符合本条例规定条件的车辆运输建筑垃圾的；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（十一）将屠宰垃圾等废弃物混入生活垃圾的。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第一至九项规定行为的，处1000元以上3000元以下罚款；有第十项规定行为的，对车辆所属单位处1000元以上3000元以下罚款；有第十一项规定行为的，对单位处1000元以上3000元以下罚款，对个人处50元以上200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违反本条例规定，未经批准擅自挖掘城市道路的，责令限期改正；逾期不改正的，对单位处5000元以上1万元以下罚款，对个人处500元以上1000元以下罚款。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城市市容和环境卫生主管部门和其他有关部门及其工作人员应当规范、文明执法，具有下列行为之一的，由其所在单位或者上级主管部门依法给予处分；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（一）未出示证件，未按照规定着装执法，执法过程中未全程佩戴执法记录仪；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（二）未使用规定的行政执法文书和罚没专用收据；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（三）粗暴执法致使公民、法人和其他组织及公共利益受到损害；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（四）打骂、侮辱当事人；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（五）未遵守罚缴分离规定；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（六）应当受理的投诉事项不予受理或者应当查处的违法行为不予查处；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本条例自2017年3月1日起施行。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