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河南省中原农谷发展促进条例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（2024年5月30日河南省第十四届人民代表大会常务委员会第九次会议通过）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体制机制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科技创新体系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种业培育发展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规划建设管理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支持保障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为了促进中原农谷创新发展，建设国家现代农业科技创新高地，推动实现种业科技自立自强、种源自主可控，维护国家粮食安全，根据有关法律、行政法规，结合本省实际，制定本条例。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中原农谷的发展促进及其相关活动，适用本条例。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本条例所称中原农谷，包括新乡市平原城乡一体化示范区全域和省人民政府批准的新乡县、获嘉县、延津县、原阳县部分地区以及扩展区域。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中原农谷应当聚焦种业、聚集资源、聚力创新、聚合带动，建设国家种业科技创新中心、现代粮食产业科技创新中心、农业科技成果转移转化中心、农业对外合作交流中心、农业高新技术产业示范区和智慧（数字）农业示范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中原农谷的发展促进工作应当坚持党委领导、政府主导、创新驱动、市场引领、多方参与、开放合作、绿色低碳的原则。</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体制机制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省人民政府应当按照省级主导、市级主责的原则，创新管理体制机制，科学设置建设体系架构，形成上下共同推进合力，建立常态化协调机制，解决中原农谷发展促进中的重大问题。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中原农谷实行管理委员会加公司的建设运营模式。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中原农谷管理委员会（以下简称中原农谷管委会）作为省人民政府派出机关，履行以下职责：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（一）组织实施中原农谷发展规划、具体计划；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（二）负责中原农谷资源统筹、种业聚集、科技创新、产业培育、招才引智、招商引资、项目建设、国土空间规划实施监督等管理工作；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（三）经依法授权或者委托，行使省人民政府及其有关部门的行政审批权限；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（四）探索建立有利于科技创新推动现代农业发展的对外交流合作、先行先试的体制机制；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（五）省人民政府赋予的其他职责。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中原农谷投资运营公司由省、市共建，负责中原农谷整体开发运营，承担产业投资、科创服务、招商引资、土地一级开发、公共服务设施的建设及其运营等职能。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中原农谷管委会应当对中原农谷投资运营公司实施领导和业务管理。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中原农谷专家咨询委员会应当发挥智库作用，根据国内外种业发展动态，研究种业规律与趋势，协助中原农谷把握发展方向、规划中长期建设布局，为中原农谷高质量发展提供智力支持。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中原农谷管委会重大决策事项应当由专家咨询委员会提供决策咨询，提高决策的战略性、前瞻性、科学化水平。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省人民政府及其有关部门应当加强协作、密切配合，按照各自职责完善对中原农谷的支持措施，加强与中原农谷管委会的工作衔接、业务承接，在项目报批、资金申请、要素保障、信息流通等方面，实现政策直达、需求直报、业务直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新乡市人民政府受省人民政府委托管理中原农谷管委会。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新乡市人民政府应当根据国务院、省人民政府相关要求，统筹中原农谷政策落实、措施制定、资源整合、土地利用管理以及生态环境保护等工作。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新乡市人民政府应当主导建立健全中原农谷管委会与属地管委会、当地人民政府的沟通协商机制，解决中原农谷发展促进中的权责划分、执法合作等重大问题。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中原农谷属地县级以上人民政府发展改革、教育、科技、财政、人力资源和社会保障、自然资源、生态环境、交通运输、水利、农业农村、林业、商务、市场监管等相关部门以及气象、海关等单位，应当在各自职责范围内，做好中原农谷发展促进的相关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科技创新体系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中原农谷应当聚焦发展农业新质生产力，统筹整合平台、基地、人才、项目、资金等创新资源一体化配置，构建以需求为牵引、市场为导向、多方参与、产学研用深度融合的全要素创新体系。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中原农谷应当围绕种业开展基础理论研究、关键核心技术攻关，加强生物育种、智慧育种的应用和布局以及重点品种选育研究，实现关键技术和新品种选育的重大突破。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支持在中原农谷高标准建设种质资源库（圃、场），征集国内外种质资源，拓展种质资源基础，建立表型数据库、基因型数据库和种质资源大数据平台，把中原农谷建设成为以农业种子、种苗、种畜（禽）为重点的种质资源保护和利用示范基地，为种业研发创新提供源头支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坚持政府主导、企业参与，支持科研机构、高等院校和种业龙头企业在中原农谷建立以种业创新为主的新型研发机构。完善服务、优化机制，推进种业领域创新平台建设，实现研发平台体系化、高级化、智能化。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支持国家生物育种产业创新中心、神农种业实验室、中国农业科学院中原研究中心等建设重大公共研发平台，为各创新主体开展种质资源挖掘保护与创新利用、育种技术创新、新品种选育等提供一流的基础条件。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支持中原农谷组建科研机构、高等院校、种业创新龙头企业以及各创新主体相互协同的高能级创新联合体。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中原农谷应当进行种子产业技术基础研究，在计量标准、质量检测、成果转化、科技信息等方面形成现代化种业技术体系。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采取政府推动和政策驱动相结合的方式，引导省内外相关科研机构、高等院校和企业入驻中原农谷，或者在中原农谷布局科研平台、实验基地、产业技术研究院和研究生培养中心等，形成国内外一流的种业科技基础设施集群和科研试验示范基地集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中原农谷应当引育种业领域高端人才，依托国家、省级重大人才项目，加快引进和培育一批国际学术前沿的科学家、学科领军人才和创新团队；加强与国内外农业领域一流高校、科研院所深度合作，通过设立院士工作站、博士后工作站和引进特聘研究员、访问学者以及联合培养研究生等形式打造一批高层次研究人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省人民政府应当支持中原农谷开展科研管理体制机制创新，在基础研究、技术攻关、成果转化、科技金融、人才引进培养等方面先行先试。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中原农谷应当统筹推进科技创新和制度创新，完善科研组织体系，创新科研组织方式，打造环国家生物育种产业创新中心为内核的创新生态系统，引领创新活动高质高效开展。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省人民政府应当在中原农谷建立稳定的专项科技研发投入机制，加大对中原农谷种业及相关产业的科技创新投入。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支持中原农谷建立激励种业及相关产业创新的项目管理机制，赋予中原农谷独立的科研项目管理权。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中原农谷应当深化科研项目经费管理改革，扩大科研项目经费管理自主权，完善科研项目资金激励引导机制。</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种业培育发展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中原农谷应当以市场和商业化成果为导向，以种子、种苗、种畜（禽）为重点，构建商业育种体系，培育优质高产、资源高效、环境友好、营养强化的突破性新品种。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采取多种措施支持国内头部种业企业、跨国企业在中原农谷建设一批区域研发总部或者国际合作平台，打造种业企业总部基地。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支持入驻中原农谷种业企业承担国家级科研项目，推动设立政企联合科技研发基金，引导、带动更多社会资源投入到种业创新领域，形成多方参与的种业创新机制。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支持种业企业加大与科研机构、高等院校的合作，围绕粮食、油料、畜禽、果蔬、食用菌、水产、花木等重点领域开展育种。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支持种业领域的国内外先进科技成果在中原农谷转移转化。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创新科技成果转化应用机制，探索种业新品种、知识产权许可、作价入股、盈利分成等多种转化模式，搭建种业等核心科技成果转化与知识产权交易平台，促进科技成果转化利用。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支持中原农谷种业企业积极承接种业领域最新科技成果，与技术原创单位深度合作，加快科技成果的转化速度和产业化，尽快培育出更多良种。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中原农谷应当结合高标准农田示范区建设，按照国内外一流繁种制种基地标准分区域规划优势作物繁种制种区，根据各地自然资源禀赋在全省推动布局建设其他优势农作物特色繁种制种基地，形成以育种家种子和原种生产为主、全省统筹分布式建设原种和良种生产基地的种业基地格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积极推进繁种制种基地、种子仓储、种子加工等基础设施设备的标准化建设，鼓励推广使用高效、安全制种采种技术和先进适用的制种采种机械。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鼓励支持中原农谷大型优势种业企业引进战略投资者，吸引社会资本投入，推进种业企业兼并重组，组建大型育繁推一体化种业集团，提升企业集中度，增强种业企业竞争力和抗风险能力。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支持国家生物育种产业创新中心、神农种业实验室、中国农业科学院中原研究中心、种质资源库（圃、场）等发挥公益属性，为中原农谷的种业科技成果转化提供数据开放、技术验证、检验检测、示范应用等服务，为中原农谷科技成果的落地推广提供便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省、市人民政府应当构建中原农谷种业大数据应用平台，建立信息可追溯体系，实现信息互联互通、共享共用，促进资源精准配置，为种业研发、育种、制种、销售提供全方专业化、智能化服务。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完善农业技术推广服务网络，支持建立政府扶持和市场化运作相结合的农技推广模式，示范推广各类新品种、新技术；采用产业链推广模式，有序衔接新品种、新标准、新技术；建设网络推广平台，打造农业专家推广服务系统。</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规划建设管理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省人民政府应当将中原农谷发展纳入国民经济和社会发展规划，根据中原农谷的发展需要和实际情况，组织编制中原农谷发展规划，作为中原农谷规划建设的主要依据。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新乡市人民政府应当根据国土空间总体规划和中原农谷发展规划，组织编制中原农谷详细规划。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有关部门在编制与中原农谷建设有关的专项规划时，应当与中原农谷发展规划和中原农谷详细规划相衔接。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中原农谷管委会应当根据省人民政府的发展规划和新乡市人民政府的详细规划，组织编制实施方案，推动以种业创新为引领的第一、第二、第三产业融合发展。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中原农谷管委会应当编制和实施中原农谷种业及相关产业创新发展规划，明确中原农谷创新发展的主攻方向、目标任务、支持政策、激励手段和具体措施。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中原农谷属地市、县（区）人民政府应当根据国土空间规划，结合功能布局，统筹安排全域国土综合整治，加大农业结构调整力度，创新土地管理和供应方式，促进土地集约高效利用。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在中原农谷范围内进行建筑物、构筑物、道路和其他工程建设的，应当符合国土空间规划要求，并按照法定程序报请批准。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省、市人民政府及其自然资源部门应当将种质资源保护、关键技术攻关、品种选育、加工仓储等所需的建设用地纳入国土空间规划，挂牌认定并给予优先保障；对开展田间试验和种子、种苗、种畜（禽）繁育用地给予倾斜支持；为中原农谷种业基地建设，开辟用地预审与规划选址、用地审批绿色通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中原农谷属地市、县（区）人民政府和中原农谷管委会应当统筹中原农谷与周边地区基础设施、公共服务设施和其他配套设施建设与管理，完善配套服务功能，推动区域一体化布局，实现联动融合发展。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中原农谷应当根据种业研发实际需要，完善隔离检疫、冷链物流、电商仓储等配套设施，建设标准化种子、种苗、种畜（禽）交易市场，为种业产业发展提供基础支撑。</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支持保障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省、市人民政府及其有关部门应当制定促进中原农谷高质量发展的政策措施，在资金安排、财税支持、金融服务、土地使用、人才引育和知识产权保护等方面对中原农谷发展促进给予支持保障。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支持中原农谷常态化畅通人才引进绿色通道。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对中原农谷精准引进具备国内外一流水平的顶尖人才，可以采取一事一议的方式给予支持。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对于入选国家、省级人才项目的领军人才和青年拔尖人才，可以在奖励补贴、科研经费、团队建设等方面按照规定给予支持。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中原农谷事业单位在编制总量范围内引进高层次人才、急需紧缺专业人才和其他特殊人才，不再进行前置备案和审批，简化招聘程序，在编制使用、岗位设置、招聘方案、考试考察、聘用办理等方面享有自主权。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支持在中原农谷构建多层次科技人才队伍，加强国家顶尖人才后备队伍的遴选和培育，加强青年农业科技人才培育和使用。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鼓励科研机构、高等院校和企业创建联合育才机制，支持高等院校在中原农谷建立育种实训基地，鼓励种业相关专业毕业生到中原农谷就业。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鼓励支持科研机构和高等院校科研人员以挂职、兼职、参与项目合作等方式，在中原农谷从事科技创新或者离岗创业，在规定年限内保留人事关系和基本工资，并享有参加职称评审、岗位等级晋升、社会保险等方面的权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省、市人民政府应当统筹安排专项资金，支持中原农谷建设。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对中原农谷重大科创项目、涉农龙头企业，省、市人民政府按照一事一议的原则，统筹相关资金给予积极支持。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省、市人民政府及其有关部门应当综合运用财政贴息、投资补助、以奖代补、先建后补、融资支持和风险补偿等方式，引导社会资本进入农业高新技术产业发展领域。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鼓励政策性、开发性和商业性金融机构对中原农谷水、电、路、网等基础设施建设，以及育种基地、农业科技园区等重点项目建设提供中长期信贷支持。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引导金融机构持续加大中原农谷信贷投放和农业保险业务服务力度。支持将中原农谷优质企业纳入上市后备企业资源库重点培育。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推动创设中原农谷民营企业信用保护工具，帮助民营企业通过信用增进实现债券发行融资。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支持中原农谷申请设立综合保税区、出口监管仓库和进口保税仓库，促进涉农跨境贸易相关产业向中原农谷集聚。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推动粮食等功能性口岸业务向中原农谷拓展，支持设立进境植物种苗隔离检疫圃、检疫实验室。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中原农谷属地人民政府应当按照依法、自愿、有偿原则，积极推动向家庭农场、农民专业合作社、涉农企业等经营主体流转、托管土地。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省、市人民政府及其有关部门应当建立健全中原农谷种业知识产权综合管理体制，加强动植物新品种权保护执法，依法从严从重打击侵权、假冒及无证经营行为，增强知识产权系统保护能力，提升知识产权创造、运用、保护、管理和服务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支持中原农谷建设知识产权综合服务平台，为中原农谷科研机构、高等院校和企业等提供知识产权申请、运用和保护等服务。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中原农谷应当立足区位优势和政策优势，坚持开放发展，加强与国内外一流科研机构、高等院校和企业的合作，实施农业科技引进来、走出去战略，拓展对外开放领域，持续开展农业全方位国际合作交流。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违反本条例规定，有关部门及其工作人员有下列情形之一的，由有权机关责令改正，对直接负责的主管人员和其他直接责任人员依法给予处分；构成犯罪的，依法追究刑事责任。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（一）擅自改变规划的；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（二）阻挠、限制种业科技研发、创新创业活动，或者打压、排挤相关人员的；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（三）其他滥用职权、玩忽职守、徇私舞弊的。</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本条例自2024年9月1日起施行。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