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9621E0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汉中市地方立法条例</w:t>
      </w:r>
    </w:p>
    <w:p w14:paraId="6F60B54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（2016年2月29日汉中市第四届人民代表大会第七次会议通过　2016年3月25日陕西省第十二届人民代表大会常务委员会第二十五次会议批准　根据2024年2月29日汉中市第六届人民代表大会第五次会议通过　2024年5月30日陕西省第十四届人民代表大会常务委员会第十次会议批准的《汉中市人民代表大会关于修改〈汉中市地方立法条例〉的决定》修正）</w:t>
      </w:r>
    </w:p>
    <w:p w14:paraId="410CC67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205366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市地方性法规</w:t>
      </w:r>
    </w:p>
    <w:p w14:paraId="5D081D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立法权限</w:t>
      </w:r>
    </w:p>
    <w:p w14:paraId="641A91D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市人民代表大会立法程序</w:t>
      </w:r>
    </w:p>
    <w:p w14:paraId="6EA6999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市人民代表大会常务委员会立法程序</w:t>
      </w:r>
    </w:p>
    <w:p w14:paraId="58A9FB7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法规解释</w:t>
      </w:r>
    </w:p>
    <w:p w14:paraId="2227B8D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法规的报请批准、公布</w:t>
      </w:r>
    </w:p>
    <w:p w14:paraId="3F0920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0" w:name="_GoBack"/>
      <w:bookmarkEnd w:id="0"/>
      <w:r>
        <w:rPr>
          <w:rFonts w:ascii="Times New Roman" w:hAnsi="Times New Roman" w:eastAsia="楷体_GB2312" w:cs="楷体_GB2312"/>
          <w:sz w:val="32"/>
        </w:rPr>
        <w:t>第六节　其他规定</w:t>
      </w:r>
    </w:p>
    <w:p w14:paraId="15E068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市人民政府规章</w:t>
      </w:r>
    </w:p>
    <w:p w14:paraId="47AF63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适用与备案审查</w:t>
      </w:r>
    </w:p>
    <w:p w14:paraId="3319A2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50887F4F">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456536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保障地方立法权行使，提高地方立法质量，发挥地方立法作用，推进法治汉中建设，根据《中华人民共和国地方各级人民代表大会和地方各级人民政府组织法》《中华人民共和国立法法》和《陕西省地方立法条例》等法律法规，结合本市实际，制定本条例。</w:t>
      </w:r>
    </w:p>
    <w:p w14:paraId="18F9C6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市人民代表大会及其常务委员会制定、修改、废止和解释地方性法规，以及其他相关立法活动，适用本条例。</w:t>
      </w:r>
    </w:p>
    <w:p w14:paraId="343055F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市人民政府规章的制定、修改、废止和解释，依照相关法律法规和本条例有关规定执行。</w:t>
      </w:r>
    </w:p>
    <w:p w14:paraId="04065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保障在法治轨道上全面建设社会主义现代化国家。</w:t>
      </w:r>
    </w:p>
    <w:p w14:paraId="4F50B4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遵循《中华人民共和国立法法》确定的立法基本原则，维护国家法制的统一和尊严，不得同宪法、法律、行政法规和本省地方性法规相抵触。应当从本市的具体情况和实际需要出发，充分体现地方特色，发挥地方立法实施性、补充性、探索性功能作用，依照法定权限和程序进行。</w:t>
      </w:r>
    </w:p>
    <w:p w14:paraId="521643EF">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市地方性法规和市人民政府规章应当明确、具体，突出针对性、适用性和可操作性，对宪法、法律、行政法规和本省地方性法规已经明确规定的内容，一般不作重复性规定。</w:t>
      </w:r>
    </w:p>
    <w:p w14:paraId="1BF240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地方立法应当坚持党委领导、人大主导、政府依托、各方参与的立法工作格局。</w:t>
      </w:r>
    </w:p>
    <w:p w14:paraId="6650394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市人民代表大会及其常务委员会应当坚持科学立法、民主立法、依法立法，加强对立法工作的组织协调，发挥在立法工作中的主导作用，践行全过程人民民主，拓宽人民群众有序参与地方立法工作的途径和渠道。</w:t>
      </w:r>
    </w:p>
    <w:p w14:paraId="73197DA5">
      <w:pPr>
        <w:rPr>
          <w:rFonts w:ascii="Times New Roman" w:hAnsi="Times New Roman" w:eastAsia="宋体" w:cs="宋体"/>
          <w:szCs w:val="32"/>
        </w:rPr>
      </w:pPr>
    </w:p>
    <w:p w14:paraId="487D49FF">
      <w:pPr>
        <w:jc w:val="center"/>
        <w:rPr>
          <w:rFonts w:ascii="Times New Roman" w:hAnsi="Times New Roman" w:eastAsia="黑体" w:cs="黑体"/>
          <w:szCs w:val="32"/>
        </w:rPr>
      </w:pPr>
      <w:r>
        <w:rPr>
          <w:rFonts w:hint="eastAsia" w:ascii="Times New Roman" w:hAnsi="Times New Roman" w:eastAsia="黑体" w:cs="黑体"/>
          <w:szCs w:val="32"/>
        </w:rPr>
        <w:t>第二章　市地方性法规</w:t>
      </w:r>
    </w:p>
    <w:p w14:paraId="3D6CEB7A">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立法权限</w:t>
      </w:r>
    </w:p>
    <w:p w14:paraId="531060FF">
      <w:pPr>
        <w:rPr>
          <w:rFonts w:ascii="Times New Roman" w:hAnsi="Times New Roman" w:eastAsia="宋体" w:cs="宋体"/>
          <w:szCs w:val="32"/>
        </w:rPr>
      </w:pPr>
    </w:p>
    <w:p w14:paraId="1EA483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在不同宪法、法律、行政法规和本省地方性法规相抵触的前提下，可以对城乡建设与管理、生态文明建设、历史文化保护、基层治理等方面的事项制定地方性法规；法律对设区的市制定地方性法规的事项另有规定的，从其规定。</w:t>
      </w:r>
    </w:p>
    <w:p w14:paraId="687D4A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市人民代表大会及其常务委员会可以根据本条例第六条规定，就下列事项制定地方性法规：</w:t>
      </w:r>
    </w:p>
    <w:p w14:paraId="659B795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（一）为执行法律、行政法规和本省地方性法规，需要根据本市实际情况作具体规定的事项；</w:t>
      </w:r>
    </w:p>
    <w:p w14:paraId="029170B0">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（二）法律规定由市人民代表大会或者市人民代表大会常务委员会作出规定的事项；</w:t>
      </w:r>
    </w:p>
    <w:p w14:paraId="7DF5E44B">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（三）属于地方性事务需要制定地方性法规的事项；</w:t>
      </w:r>
    </w:p>
    <w:p w14:paraId="05B52E67">
      <w:pPr>
        <w:ind w:firstLine="632" w:firstLineChars="200"/>
        <w:rPr>
          <w:rFonts w:ascii="Times New Roman" w:hAnsi="Times New Roman" w:cs="仿宋_GB2312"/>
          <w:sz w:val="32"/>
          <w:szCs w:val="32"/>
        </w:rPr>
      </w:pPr>
      <w:r>
        <w:rPr>
          <w:rFonts w:hint="eastAsia" w:ascii="Times New Roman" w:hAnsi="Times New Roman" w:cs="仿宋_GB2312"/>
          <w:sz w:val="32"/>
          <w:szCs w:val="32"/>
        </w:rPr>
        <w:t>（四）除《中华人民共和国立法法》第十一条规定的事项外，其他尚未制定法律、行政法规和本省地方性法规，根据需要可以先行制定本市地方性法规的事项。</w:t>
      </w:r>
    </w:p>
    <w:p w14:paraId="4620FD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下列事项，由市人民代表大会制定地方性法规：</w:t>
      </w:r>
    </w:p>
    <w:p w14:paraId="117BBA8F">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（一）法律规定应当由市人民代表大会制定地方性法规的事项；</w:t>
      </w:r>
    </w:p>
    <w:p w14:paraId="687E4C60">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（二）涉及市人民代表大会职权范围内的事项；</w:t>
      </w:r>
    </w:p>
    <w:p w14:paraId="72006D0A">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（三）本市区域特别重大事项。</w:t>
      </w:r>
    </w:p>
    <w:p w14:paraId="273782A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制定和修改除前款规定以外的地方性法规；在市人民代表大会闭会期间，对市人民代表大会制定的地方性法规进行部分补充和修改，除为实施国家法律和重大改革事项要求外，不得同该地方性法规的基本原则相抵触。</w:t>
      </w:r>
    </w:p>
    <w:p w14:paraId="08AEB7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制定地方性法规时，需要设定或者规定行政许可、行政处罚和行政强制的，应当遵守《中华人民共和国行政许可法》《中华人民共和国行政处罚法》和《中华人民共和国行政强制法》等法律有关立法权限和罚款限额的规定。</w:t>
      </w:r>
    </w:p>
    <w:p w14:paraId="7F068F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市人民代表大会及其常务委员会根据区域协调发展的需要，可以建立区域协同立法工作机制，开展市际间协同立法，加强区域协调发展和区域合作治理。</w:t>
      </w:r>
    </w:p>
    <w:p w14:paraId="37B869E5">
      <w:pPr>
        <w:rPr>
          <w:rFonts w:ascii="Times New Roman" w:hAnsi="Times New Roman" w:eastAsia="宋体" w:cs="宋体"/>
          <w:szCs w:val="32"/>
        </w:rPr>
      </w:pPr>
    </w:p>
    <w:p w14:paraId="0720EF89">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市人民代表大会立法程序</w:t>
      </w:r>
    </w:p>
    <w:p w14:paraId="62E012D6">
      <w:pPr>
        <w:rPr>
          <w:rFonts w:ascii="Times New Roman" w:hAnsi="Times New Roman" w:eastAsia="宋体" w:cs="宋体"/>
          <w:szCs w:val="32"/>
        </w:rPr>
      </w:pPr>
    </w:p>
    <w:p w14:paraId="346106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市人民代表大会主席团、市人民代表大会常务委员会、市人民政府、市人民代表大会各专门委员会或者十名以上代表联名，可以向市人民代表大会提出法规案。</w:t>
      </w:r>
    </w:p>
    <w:p w14:paraId="77A55B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市人民代表大会主席团提出的法规案，由市人民代表大会会议审议。</w:t>
      </w:r>
    </w:p>
    <w:p w14:paraId="5229100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市人民代表大会常务委员会、市人民政府、市人民代表大会各专门委员会提出的法规案，由主席团决定列入会议议程。</w:t>
      </w:r>
    </w:p>
    <w:p w14:paraId="478DDB38">
      <w:pPr>
        <w:ind w:firstLine="632" w:firstLineChars="200"/>
        <w:rPr>
          <w:rFonts w:ascii="Times New Roman" w:hAnsi="Times New Roman" w:cs="仿宋_GB2312"/>
          <w:sz w:val="32"/>
          <w:szCs w:val="32"/>
        </w:rPr>
      </w:pPr>
      <w:r>
        <w:rPr>
          <w:rFonts w:hint="eastAsia" w:ascii="Times New Roman" w:hAnsi="Times New Roman" w:cs="仿宋_GB2312"/>
          <w:sz w:val="32"/>
          <w:szCs w:val="32"/>
        </w:rPr>
        <w:t>十名以上代表联名提出的法规案，由主席团决定是否列入会议议程，或者先交有关的专门委员会审议、提出是否列入会议议程的意见，再由主席团决定是否列入会议议程。</w:t>
      </w:r>
    </w:p>
    <w:p w14:paraId="08A105D9">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专门委员会审议法规案时，可以邀请提案人列席会议，发表意见。</w:t>
      </w:r>
    </w:p>
    <w:p w14:paraId="67D1FC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向市人民代表大会提出的法规案，在市人民代表大会闭会期间，可以先向常务委员会提出，经常务委员会会议依照本条例第二章第三节规定的有关程序审议后，决定提请市人民代表大会审议，由常务委员会或者提案人向大会全体会议作说明。</w:t>
      </w:r>
    </w:p>
    <w:p w14:paraId="571B94A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常务委员会依照前款规定审议法规案，应当通过多种形式征求市人民代表大会代表的意见，并将有关情况予以反馈；专门委员会和工作委员会进行立法调研，应当邀请有关的市人民代表大会代表参加。</w:t>
      </w:r>
    </w:p>
    <w:p w14:paraId="6D1D94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常务委员会决定提请市人民代表大会审议的法规案，应当在会议举行的一个月前将法规草案发给代表，并可以适时组织代表研读讨论，征求代表意见。</w:t>
      </w:r>
    </w:p>
    <w:p w14:paraId="2ACA7E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列入市人民代表大会会议议程的法规案，大会全体会议听取提案人的说明后，由各代表团进行审议。</w:t>
      </w:r>
    </w:p>
    <w:p w14:paraId="5DA2DE2A">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各代表团审议法规案时，提案人应当派人听取意见，回答询问；根据代表团的要求，有关机关、组织应当派人介绍情况。</w:t>
      </w:r>
    </w:p>
    <w:p w14:paraId="625DFC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列入市人民代表大会会议议程的法规案，由有关的专门委员会进行审议，向主席团提出审议意见，并印发会议。</w:t>
      </w:r>
    </w:p>
    <w:p w14:paraId="0BC503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列入市人民代表大会会议议程的法规案，由法制委员会根据各代表团和有关的专门委员会的审议意见，对法规案进行统一审议，向主席团提出审议结果报告和法规草案审议稿，对涉及的合法性问题以及重要的不同意见应当在审议结果的报告中予以说明，经主席团会议审议通过后，印发会议。</w:t>
      </w:r>
    </w:p>
    <w:p w14:paraId="534F96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也可以就法规案中的重大的专门性问题，召集代表团推选的有关代表进行讨论。讨论的情况和意见应当向主席团报告。</w:t>
      </w:r>
    </w:p>
    <w:p w14:paraId="4D1930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列入市人民代表大会会议议程的法规案，在交付表决前，提案人要求撤回的，应当说明理由，经主席团同意并向大会报告，对该法规案的审议即行终止。</w:t>
      </w:r>
    </w:p>
    <w:p w14:paraId="5D03B9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5207A1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14:paraId="59036F52">
      <w:pPr>
        <w:rPr>
          <w:rFonts w:ascii="Times New Roman" w:hAnsi="Times New Roman" w:eastAsia="宋体" w:cs="宋体"/>
          <w:szCs w:val="32"/>
        </w:rPr>
      </w:pPr>
    </w:p>
    <w:p w14:paraId="68FFCBC5">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市人民代表大会常务委员会立法程序</w:t>
      </w:r>
    </w:p>
    <w:p w14:paraId="7BCB0156">
      <w:pPr>
        <w:rPr>
          <w:rFonts w:ascii="Times New Roman" w:hAnsi="Times New Roman" w:eastAsia="宋体" w:cs="宋体"/>
          <w:szCs w:val="32"/>
        </w:rPr>
      </w:pPr>
    </w:p>
    <w:p w14:paraId="179AA5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市人民代表大会常务委员会主任会议、市人民政府、市人民代表大会各专门委员会、常务委员会组成人员五人以上联名，可以向常务委员会提出法规案。</w:t>
      </w:r>
    </w:p>
    <w:p w14:paraId="0B280A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常务委员会主任会议（以下简称主任会议）提出的法规案，由常务委员会会议审议。</w:t>
      </w:r>
    </w:p>
    <w:p w14:paraId="56B4556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提出的法规案，由主任会议决定列入常务委员会会议议程，或者先交有关的专门委员会或者工作委员会审议、审查，提出报告，再决定列入常务委员会会议议程。主任会议认为法规案有重大问题需要进一步研究，可以建议提案人修改完善后再向常务委员会提出。</w:t>
      </w:r>
    </w:p>
    <w:p w14:paraId="46833BC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提出的法规案，由主任会议决定是否列入常务委员会会议议程，或者先交有关的专门委员会或者工作委员会审议、审查，提出是否列入会议议程的意见，再决定是否列入常务委员会会议议程。不列入常务委员会会议议程的，应当向常务委员会会议报告或者向提案人说明。</w:t>
      </w:r>
    </w:p>
    <w:p w14:paraId="082B676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有关的专门委员会或者工作委员会审议、审查法规案时，可以邀请提案人列席会议，发表意见。</w:t>
      </w:r>
    </w:p>
    <w:p w14:paraId="5B5B07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提请常务委员会会议审议的法规案，提案人应当在会议举行的一个月前向常务委员会提出。</w:t>
      </w:r>
    </w:p>
    <w:p w14:paraId="4CD137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列入常务委员会会议议程的法规案，除特殊情况外，应当在会议举行的七日前将法规草案发给常务委员会组成人员。</w:t>
      </w:r>
    </w:p>
    <w:p w14:paraId="6FC6781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常务委员会会议审议法规案时，应当邀请有关的市人民代表大会代表列席会议。</w:t>
      </w:r>
    </w:p>
    <w:p w14:paraId="4FD4FF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列入常务委员会会议议程的法规案，一般应当经三次常务委员会会议审议后再交付表决。</w:t>
      </w:r>
    </w:p>
    <w:p w14:paraId="0A06421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常务委员会会议第一次审议法规案，在全体会议上听取提案人的说明，由分组会议进行初步审议。</w:t>
      </w:r>
    </w:p>
    <w:p w14:paraId="6C9CBF7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常务委员会会议第二次审议法规案，在全体会议上听取法制委员会关于法规草案修改情况和主要问题的汇报，由分组会议对法规草案二次审议稿进行审议。</w:t>
      </w:r>
    </w:p>
    <w:p w14:paraId="12CE456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常务委员会会议第三次审议法规案，在全体会议上听取法制委员会关于法规草案审议结果的报告，由分组会议对法规草案三次审议稿进行审议。</w:t>
      </w:r>
    </w:p>
    <w:p w14:paraId="3846364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常务委员会审议法规案时，根据需要，可以召开联组会议或者全体会议，对法规草案中的主要问题进行讨论。</w:t>
      </w:r>
    </w:p>
    <w:p w14:paraId="43E29C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常务委员会会议议程的法规案，各方面意见比较一致的，可以经两次常务委员会会议审议后交付表决；法规案涉及经济社会发展重大事项、重大利益调整或各方面的意见存在重大分歧的，经主任会议决定，可以增加审议次数。</w:t>
      </w:r>
    </w:p>
    <w:p w14:paraId="67A57E9C">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调整事项较为单一、部分修改或者废止、解释的法规案，经常务委员会会议审议各方面的意见比较一致，或者遇有紧急情况的，可以经一次常务委员会会议审议即交付表决。</w:t>
      </w:r>
    </w:p>
    <w:p w14:paraId="415F93B7">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法规案，应当在常务委员会第一次全体会议上听取提案人的说明，由分组会议对法规案及说明进行审议，法制委员会根据会议审议情况，提出审议结果的报告及草案表决稿或者相关决定草案，经主任会议讨论，印发常务委员会会议，提请第二次全体会议表决。</w:t>
      </w:r>
    </w:p>
    <w:p w14:paraId="6F96E8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常务委员会分组会议审议法规案时，提案人应当派人听取意见，回答询问；根据会议要求，有关机关、组织应当派人介绍情况。</w:t>
      </w:r>
    </w:p>
    <w:p w14:paraId="131932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列入常务委员会会议议程的法规案，由有关的专门委员会进行审议，提出审议意见，经主任会议讨论，印发常务委员会会议。</w:t>
      </w:r>
    </w:p>
    <w:p w14:paraId="4ABA58C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有关的工作委员会对列入常务委员会会议议程的法规案可以进行审查，提出审查意见，经主任会议讨论，印发常务委员会会议。</w:t>
      </w:r>
    </w:p>
    <w:p w14:paraId="655A5D4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有关的专门委员会和工作委员会审议或者审查法规案时，可以邀请其他专门委员会成员或者工作委员会负责人列席会议，发表意见。</w:t>
      </w:r>
    </w:p>
    <w:p w14:paraId="409CE6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议程的法规案，由法制委员会根据常务委员会组成人员、有关的专门委员会的审议意见和工作委员会的审查意见以及各方面提出的意见，对法规案进行统一审议，提出修改情况的汇报或者审议结果的报告和法规草案审议稿，对涉及的合法性问题以及重要的不同意见应当在修改情况的汇报或者审议结果的报告中予以说明。对意见没有采纳的，应当向常务委员会组成人员和有关方面作出说明。</w:t>
      </w:r>
    </w:p>
    <w:p w14:paraId="744E4391">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法制委员会审议法规案时，应当邀请有关的专门委员会的成员或者工作委员会负责人列席会议，发表意见。</w:t>
      </w:r>
    </w:p>
    <w:p w14:paraId="71F858B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常务委员会法制工作委员会负责对列入常务委员会会议议程的法规案进行修改，向法制委员会提出法规草案审议建议稿。</w:t>
      </w:r>
    </w:p>
    <w:p w14:paraId="29F582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专门委员会和工作委员会审议、审查法规案时，应当召开全体会议，根据需要可以要求有关机关、组织派有关负责人说明情况、回答询问。</w:t>
      </w:r>
    </w:p>
    <w:p w14:paraId="3245DB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专门委员会、工作委员会之间对法规草案的重要问题意见不一致时，应当向主任会议报告。</w:t>
      </w:r>
    </w:p>
    <w:p w14:paraId="20F040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列入常务委员会会议议程的法规案，法制委员会、有关的专门委员会和工作委员会应当就法规案的有关问题调查研究，听取各方面的意见。听取意见可以采取座谈会、论证会、听证会、实地考察等多种形式。</w:t>
      </w:r>
    </w:p>
    <w:p w14:paraId="1A46AF54">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市人民代表大会代表等方面的意见。法规案有关问题存在重大意见分歧或者涉及利益关系重大调整，需要进行听证的，应当召开听证会，听取有关基层和群体代表、部门、人民团体、专家、市人民代表大会代表和社会有关方面的意见。论证或者听证情况应当向常务委员会报告。</w:t>
      </w:r>
    </w:p>
    <w:p w14:paraId="0611972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常务委员会有关的工作委员会应当将法规草案发送市人民代表大会代表、县（区）人民代表大会常务委员会以及有关部门、组织和专家、基层立法联系点征求意见。</w:t>
      </w:r>
    </w:p>
    <w:p w14:paraId="7E024B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法规案，应当在常务委员会会议后将法规草案、法规草案审议稿及其起草、修改情况的说明等向社会公布，征求意见，但是经主任会议决定不公布的除外。向社会公布征求意见的时间一般不少于三十日。征求意见的情况应当通过适当方式向社会通报。</w:t>
      </w:r>
    </w:p>
    <w:p w14:paraId="006D06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列入常务委员会会议议程的法规案，常务委员会办事机构应当收集整理分组审议的意见、编印简报，印发常务委员会会议，同时分送法制委员会、有关的委员会和常务委员会法制工作委员会。</w:t>
      </w:r>
    </w:p>
    <w:p w14:paraId="7FF0A1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提请常务委员会会议审议的法规案，有关的专门委员会或者工作委员会可以对法规草案中主要制度规范的可行性、法规出台时机、法规实施的社会效果和可能出现的问题等进行评估。评估情况在有关委员会的审议、审查报告中予以说明。</w:t>
      </w:r>
    </w:p>
    <w:p w14:paraId="7924EB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列入常务委员会会议议程的法规案，在交付表决前，提案人要求撤回的，应当说明理由，经主任会议同意并向常务委员会报告，对该法规案的审议即行终止。</w:t>
      </w:r>
    </w:p>
    <w:p w14:paraId="5A9344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法规草案审议稿经常务委员会会议审议后，常务委员会法制工作委员会根据常务委员会组成人员的审议意见进行修改，由法制委员会审议，提出法规草案表决稿，经主任会议讨论决定提请全体会议表决，由常务委员会全体组成人员的过半数通过。</w:t>
      </w:r>
    </w:p>
    <w:p w14:paraId="64B740D1">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w:t>
      </w:r>
    </w:p>
    <w:p w14:paraId="20CD8C4D">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单独表决的条款经常务委员会会议表决后，主任会议根据单独表决的情况，可以决定将法规草案表决稿交付表决，也可以决定暂不付表决，交法制委员会、有关的专门委员会进一步审议。</w:t>
      </w:r>
    </w:p>
    <w:p w14:paraId="422C68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审议的法规案，因各方面对制定该法规的必要性、可行性等重大问题存在较大意见分歧搁置审议满两年的，或者因暂不付表决经过两年没有再次列入常务委员会会议议程审议的，由法制委员会提出建议，主任会议可以决定终止或者延期审议，并向常务委员会报告。</w:t>
      </w:r>
    </w:p>
    <w:p w14:paraId="65BEBF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对多部法规中涉及同类事项的个别条款进行修改，一并提出法规案的，经主任会议决定，可以合并表决，也可以分别表决。</w:t>
      </w:r>
    </w:p>
    <w:p w14:paraId="7C9F5FC8">
      <w:pPr>
        <w:rPr>
          <w:rFonts w:ascii="Times New Roman" w:hAnsi="Times New Roman" w:eastAsia="宋体" w:cs="宋体"/>
          <w:szCs w:val="32"/>
        </w:rPr>
      </w:pPr>
    </w:p>
    <w:p w14:paraId="0C642D4A">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法规解释</w:t>
      </w:r>
    </w:p>
    <w:p w14:paraId="02F0A2BC">
      <w:pPr>
        <w:rPr>
          <w:rFonts w:ascii="Times New Roman" w:hAnsi="Times New Roman" w:eastAsia="宋体" w:cs="宋体"/>
          <w:szCs w:val="32"/>
        </w:rPr>
      </w:pPr>
    </w:p>
    <w:p w14:paraId="05B267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市地方性法规的解释权属于市人民代表大会常务委员会。</w:t>
      </w:r>
    </w:p>
    <w:p w14:paraId="76C9B41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法规的规定需要进一步明确具体含义的或者法规制定后出现新的情况需要明确适用法规规定的，由市人民代表大会常务委员会解释。</w:t>
      </w:r>
    </w:p>
    <w:p w14:paraId="0E3246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市人民政府、市监察委员会、市中级人民法院、市人民检察院、市人民代表大会各专门委员会、常务委员会各工作委员会以及县（区）人民代表大会常务委员会，可以向市人民代表大会常务委员会提出市地方性法规解释的要求。</w:t>
      </w:r>
    </w:p>
    <w:p w14:paraId="45D9C3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常务委员会法制工作委员会拟订市地方性法规解释草案，由主任会议决定列入常务委员会会议议程。</w:t>
      </w:r>
    </w:p>
    <w:p w14:paraId="06BC32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法规解释草案经常务委员会会议审议，由法制委员会根据常务委员会组成人员的审议意见进行审议、修改，提出法规解释草案表决稿，由主任会议提请常务委员会全体会议表决，经常务委员会全体组成人员的过半数通过，由常务委员会发布公告予以公布，并报陕西省人民代表大会常务委员会备案。</w:t>
      </w:r>
    </w:p>
    <w:p w14:paraId="596BBA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市人民代表大会常务委员会的法规解释同市地方性法规具有同等效力。</w:t>
      </w:r>
    </w:p>
    <w:p w14:paraId="63B09602">
      <w:pPr>
        <w:rPr>
          <w:rFonts w:ascii="Times New Roman" w:hAnsi="Times New Roman" w:eastAsia="宋体" w:cs="宋体"/>
          <w:szCs w:val="32"/>
        </w:rPr>
      </w:pPr>
    </w:p>
    <w:p w14:paraId="48274F44">
      <w:pPr>
        <w:jc w:val="center"/>
        <w:rPr>
          <w:rFonts w:ascii="Times New Roman" w:hAnsi="Times New Roman" w:eastAsia="宋体" w:cs="宋体"/>
          <w:szCs w:val="32"/>
        </w:rPr>
      </w:pPr>
      <w:r>
        <w:rPr>
          <w:rFonts w:hint="eastAsia" w:ascii="Times New Roman" w:hAnsi="Times New Roman" w:eastAsia="宋体" w:cs="宋体"/>
          <w:sz w:val="32"/>
          <w:szCs w:val="32"/>
          <w:lang w:val="en-US"/>
        </w:rPr>
        <w:t>第五节　法规的报请批准、公布</w:t>
      </w:r>
    </w:p>
    <w:p w14:paraId="1E77AC2E">
      <w:pPr>
        <w:rPr>
          <w:rFonts w:ascii="Times New Roman" w:hAnsi="Times New Roman" w:eastAsia="宋体" w:cs="宋体"/>
          <w:szCs w:val="32"/>
        </w:rPr>
      </w:pPr>
    </w:p>
    <w:p w14:paraId="0314D1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市人民代表大会及其常务委员会通过的法规，由常务委员会报请陕西省人民代表大会常务委员会批准后施行。</w:t>
      </w:r>
    </w:p>
    <w:p w14:paraId="0C94926B">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报请批准法规时，应当提交书面报告、法规文本及其说明，并提供必要的参阅资料；修改法规的，还应当提交修改前后的对照文本。</w:t>
      </w:r>
    </w:p>
    <w:p w14:paraId="32C1DBCF">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报请批准的法规与省人民政府规章相关规定不一致的，应当予以说明。</w:t>
      </w:r>
    </w:p>
    <w:p w14:paraId="52F004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列入省人民代表大会常务委员会会议议程报请批准的市地方性法规，在批准决定草案交付表决前，市人民代表大会及其常务委员会可以依法要求撤回。</w:t>
      </w:r>
    </w:p>
    <w:p w14:paraId="143562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市人民代表大会常务委员会可以授权主任会议根据省人民代表大会常务委员会和法制委员会的审查意见，对报请批准法规中同宪法、法律、行政法规和省地方性法规相抵触的部分以及个别文字作适当修改。修改情况应当及时向常务委员会会议报告。</w:t>
      </w:r>
    </w:p>
    <w:p w14:paraId="131DE2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市人民代表大会及其常务委员会制定的地方性法规报经批准后，由常务委员会发布公告，予以公布。公告应当载明制定机关、通过和施行日期以及批准机关、批准日期。</w:t>
      </w:r>
    </w:p>
    <w:p w14:paraId="104E0948">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市地方性法规公布后，法规文本以及法规草案的说明、审议结果的报告等，应当及时在汉中市人民代表大会常务委员会公报和中国人大网、陕西人大网、汉中人大网以及汉中日报上刊载。</w:t>
      </w:r>
    </w:p>
    <w:p w14:paraId="09DF97F5">
      <w:pPr>
        <w:ind w:firstLine="632" w:firstLineChars="200"/>
        <w:rPr>
          <w:rFonts w:ascii="Times New Roman" w:hAnsi="Times New Roman" w:cs="仿宋_GB2312"/>
          <w:sz w:val="32"/>
          <w:szCs w:val="32"/>
        </w:rPr>
      </w:pPr>
      <w:r>
        <w:rPr>
          <w:rFonts w:hint="eastAsia" w:ascii="Times New Roman" w:hAnsi="Times New Roman" w:cs="仿宋_GB2312"/>
          <w:sz w:val="32"/>
          <w:szCs w:val="32"/>
        </w:rPr>
        <w:t>在汉中市人民代表大会常务委员会公报上刊登的市地方性法规文本为标准文本。</w:t>
      </w:r>
    </w:p>
    <w:p w14:paraId="49F3F0EA">
      <w:pPr>
        <w:rPr>
          <w:rFonts w:ascii="Times New Roman" w:hAnsi="Times New Roman" w:eastAsia="宋体" w:cs="宋体"/>
          <w:szCs w:val="32"/>
        </w:rPr>
      </w:pPr>
    </w:p>
    <w:p w14:paraId="5827E84B">
      <w:pPr>
        <w:jc w:val="center"/>
        <w:rPr>
          <w:rFonts w:ascii="Times New Roman" w:hAnsi="Times New Roman" w:eastAsia="宋体" w:cs="宋体"/>
          <w:szCs w:val="32"/>
        </w:rPr>
      </w:pPr>
      <w:r>
        <w:rPr>
          <w:rFonts w:hint="eastAsia" w:ascii="Times New Roman" w:hAnsi="Times New Roman" w:eastAsia="宋体" w:cs="宋体"/>
          <w:sz w:val="32"/>
          <w:szCs w:val="32"/>
          <w:lang w:val="en-US"/>
        </w:rPr>
        <w:t>第六节　其他规定</w:t>
      </w:r>
    </w:p>
    <w:p w14:paraId="1C0F1291">
      <w:pPr>
        <w:rPr>
          <w:rFonts w:ascii="Times New Roman" w:hAnsi="Times New Roman" w:eastAsia="宋体" w:cs="宋体"/>
          <w:szCs w:val="32"/>
        </w:rPr>
      </w:pPr>
    </w:p>
    <w:p w14:paraId="290E1D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常务委员会通过立法规划和年度立法计划、专项立法计划等形式，加强对本市立法工作的统筹安排。编制立法规划和立法计划，应当认真研究代表议案和建议，广泛征集意见，科学论证评估，根据全市经济社会发展和民主法治建设的需要，加强重点领域、新兴领域立法，统筹立改废释，增强地方立法的系统性、整体性、协同性、时效性。立法规划和立法计划应当与全国人民代表大会常务委员会、国务院和省人民代表大会常务委员会的立法规划和立法计划相衔接，由主任会议通过并向社会公布。</w:t>
      </w:r>
    </w:p>
    <w:p w14:paraId="3E00525D">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立法规划应当于市人民代表大会换届后六个月内完成编制工作；立法计划应当于市人民代表大会会议后一个月内完成编制工作。</w:t>
      </w:r>
    </w:p>
    <w:p w14:paraId="5DF6C3C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常务委员会法制工作委员会负责编制立法规划和拟订立法计划，并按照市人民代表大会常务委员会的要求，督促立法规划和年度立法计划的落实。</w:t>
      </w:r>
    </w:p>
    <w:p w14:paraId="14B4C6D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有关单位不能按时完成立法规划、立法计划确定的起草任务，应当向常务委员会法制工作委员会和有关的委员会说明原因，由常务委员会法制工作委员会或者有关的委员会向主任会议报告。</w:t>
      </w:r>
    </w:p>
    <w:p w14:paraId="05F02B4E">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立法规划和立法计划，由常务委员会法制工作委员会拟订，按程序报请批准。立法计划在执行过程中需要调整的，由主任会议决定。</w:t>
      </w:r>
    </w:p>
    <w:p w14:paraId="743E15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及其常务委员会的有关的委员会和常务委员会法制工作委员会应当提前参与有关方面的法规草案起草工作；综合性、全局性、基础性的重要法规草案，可以由有关的委员会或者常务委员会法制工作委员会组织起草。</w:t>
      </w:r>
    </w:p>
    <w:p w14:paraId="6B8D4219">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专业性较强的法规草案，可以吸收相关领域的专家参与起草工作，或者委托有关专家、教学科研单位、社会组织起草。</w:t>
      </w:r>
    </w:p>
    <w:p w14:paraId="69A2758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的有关的委员会和常务委员会法制工作委员会以及市人民政府在组织起草法规草案中，对争议较大的重要立法事项，应当请有关专家、教学科研单位、社会组织等第三方进行评估。向市人民代表大会常务委员会提出法规案时，应当提供第三方评估报告。</w:t>
      </w:r>
    </w:p>
    <w:p w14:paraId="2F824D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提出法规案，应当同时提出法规草案文本及其说明，并提供必要的参阅资料。修改法规的，还应当提交修改前后的对照文本。法规草案的说明应当包括制定或者修改法规的必要性、可行性和主要内容，以及起草过程中对重大分歧意见的协调处理情况。</w:t>
      </w:r>
    </w:p>
    <w:p w14:paraId="6D2FAD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向市人民代表大会及其常务委员会提出的法规案，在列入会议议程前，提案人有权撤回。</w:t>
      </w:r>
    </w:p>
    <w:p w14:paraId="2BF5A2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交付市人民代表大会及其常务委员会全体会议表决未获通过的法规案，如果提案人认为必须制定该地方性法规，可以按照本条例规定的程序重新提出，由主席团、主任会议决定是否列入会议议程；其中，未获得市人民代表大会通过的法规案，应当提请市人民代表大会审议决定。</w:t>
      </w:r>
    </w:p>
    <w:p w14:paraId="64154A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市地方性法规应当明确规定施行日期。</w:t>
      </w:r>
    </w:p>
    <w:p w14:paraId="42B761BD">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市地方性法规涉及公民、法人和其他组织重大权益调整或者需要做必要实施准备工作的，从公布到施行的日期一般不少于三个月。</w:t>
      </w:r>
    </w:p>
    <w:p w14:paraId="285E2D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市地方性法规草案与本市其他的地方性法规相关规定不一致的，提案人应当予以说明并提出处理意见，必要时应当同时提出修改或者废止其他地方性法规相关规定的议案。</w:t>
      </w:r>
    </w:p>
    <w:p w14:paraId="65D85295">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专门委员会、工作委员会审议或者审查法规草案时，认为需要修改或者废止本市的地方性其他法规相关规定的，应当提出处理意见。</w:t>
      </w:r>
    </w:p>
    <w:p w14:paraId="7B1FAF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市地方性法规的修改和废止程序，适用本章的有关规定。</w:t>
      </w:r>
    </w:p>
    <w:p w14:paraId="5EAD0D5E">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市地方性法规修改后，应当公布新的法规文本。</w:t>
      </w:r>
    </w:p>
    <w:p w14:paraId="02F2FC43">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市地方性法规被废止的，除由本市其他的地方性法规废止该地方性法规的以外，由市人民代表大会主席团或者常务委员会发布公告予以公布。</w:t>
      </w:r>
    </w:p>
    <w:p w14:paraId="3E4375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市地方性法规的类别名称可以称条例、规定、办法、规则。</w:t>
      </w:r>
    </w:p>
    <w:p w14:paraId="3CC2ECB0">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市地方性法规根据内容需要，可以分编、章、节、条、款、项、目。编、章、节、条的序号用中文数字依次表述，款不编序号，项的序号用中文数字加括号依次表述，目的序号用阿拉伯数字依次表述。</w:t>
      </w:r>
    </w:p>
    <w:p w14:paraId="121DE2AA">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市地方性法规标题的题注应当载明制定机关、通过日期以及批准机关和批准日期。经过修改的法规，应当依次载明修改机关、修改日期以及批准机关和批准日期。</w:t>
      </w:r>
    </w:p>
    <w:p w14:paraId="3A4628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市地方性法规规定明确要求市人民政府或者有关部门对专门事项作出配套的具体规定的，应当自法规施行之日起一年内作出规定，市地方性法规对配套的具体规定制定期限另有规定的，从其规定。市人民政府或者有关部门未能在期限内作出配套的具体规定的，应当向市人民代表大会常务委员会说明情况。</w:t>
      </w:r>
    </w:p>
    <w:p w14:paraId="7388BF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市人民代表大会常务委员会应当建立立法咨询专家制度、立法协商制度和基层立法联系点制度，健全立法工作与社会公众的沟通机制。</w:t>
      </w:r>
    </w:p>
    <w:p w14:paraId="4BD563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市人民代表大会及其常务委员会制定或者修改的市地方性法规实施一年后，主要负责执行的部门应当将法规实施情况书面报告法制委员会、有关的委员会和常务委员会法制工作委员会。</w:t>
      </w:r>
    </w:p>
    <w:p w14:paraId="31D375F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市人民代表大会及其常务委员会的有关的委员会、常务委员会法制工作委员会可以组织对有关法规或者法规中的有关规定进行立法后评估。评估情况应当向常务委员会报告。</w:t>
      </w:r>
    </w:p>
    <w:p w14:paraId="096F8F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常务委员会应当根据国家立法情况、全国人民代表大会常务委员会、省人民代表大会常务委员会要求和本市经济社会发展需要或者执法检查、立法后评估的情况以及有关的专门委员会和工作委员会的建议，组织开展市地方性法规的清理工作。国家制定或者修改的法律、行政法规颁布后，市地方性法规的规定同法律、行政法规、省地方性法规相抵触的，应当及时予以修改或者废止。</w:t>
      </w:r>
    </w:p>
    <w:p w14:paraId="26045A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对市地方性法规、市人民政府规章和其他规范性文件，制定机关应当根据维护法制统一的原则和改革发展的需要进行清理。</w:t>
      </w:r>
    </w:p>
    <w:p w14:paraId="239DED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常务委员会法制工作委员会可以对市地方性法规有关具体问题的询问进行研究予以答复，并报常务委员会备案。</w:t>
      </w:r>
    </w:p>
    <w:p w14:paraId="5107AB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常务委员会工作委员会和办事机构应当加强立法宣传工作，在立项、调研、起草、审议、公布、实施等各个环节，适时组织开展立法宣传工作，通过多种途径和方式发布立法信息、介绍情况、回应关切。</w:t>
      </w:r>
    </w:p>
    <w:p w14:paraId="23FF44F9">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市地方性法规颁布后，各级国家机关应当落实执法司法普法责任，将有关市地方性法规纳入普法宣传教育规划和年度计划，推动市地方性法规的贯彻实施，提高全社会法治意识。</w:t>
      </w:r>
    </w:p>
    <w:p w14:paraId="730560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市人民代表大会及其常务委员会作出的法规性决定，适用本条例有关规定。</w:t>
      </w:r>
    </w:p>
    <w:p w14:paraId="3BC60FDF">
      <w:pPr>
        <w:rPr>
          <w:rFonts w:ascii="Times New Roman" w:hAnsi="Times New Roman" w:eastAsia="宋体" w:cs="宋体"/>
          <w:szCs w:val="32"/>
        </w:rPr>
      </w:pPr>
    </w:p>
    <w:p w14:paraId="0D75EDE1">
      <w:pPr>
        <w:jc w:val="center"/>
        <w:rPr>
          <w:rFonts w:ascii="Times New Roman" w:hAnsi="Times New Roman" w:eastAsia="黑体" w:cs="黑体"/>
          <w:szCs w:val="32"/>
        </w:rPr>
      </w:pPr>
      <w:r>
        <w:rPr>
          <w:rFonts w:hint="eastAsia" w:ascii="Times New Roman" w:hAnsi="Times New Roman" w:eastAsia="黑体" w:cs="黑体"/>
          <w:szCs w:val="32"/>
        </w:rPr>
        <w:t>第三章　市人民政府规章</w:t>
      </w:r>
    </w:p>
    <w:p w14:paraId="652F2576">
      <w:pPr>
        <w:rPr>
          <w:rFonts w:ascii="Times New Roman" w:hAnsi="Times New Roman" w:eastAsia="宋体" w:cs="宋体"/>
          <w:szCs w:val="32"/>
        </w:rPr>
      </w:pPr>
    </w:p>
    <w:p w14:paraId="0A39FD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市人民政府可以根据法律、行政法规、省地方性法规和本市的地方性法规，制定政府规章。政府规章可以就下列事项作出规定：</w:t>
      </w:r>
    </w:p>
    <w:p w14:paraId="386B5FF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（一）为执行法律、行政法规、地方性法规的规定需要制定规章的事项；</w:t>
      </w:r>
    </w:p>
    <w:p w14:paraId="32AAA650">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（二）法律、行政法规、地方性法规规定市人民政府应当制定规章的事项；</w:t>
      </w:r>
    </w:p>
    <w:p w14:paraId="3221972C">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（三）属于本市行政区域的具体行政管理事项。</w:t>
      </w:r>
    </w:p>
    <w:p w14:paraId="34D4BE6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市人民政府依照前款规定制定政府规章，限于城乡建设与管理、生态文明建设、历史文化保护、基层治理等方面的事项。</w:t>
      </w:r>
    </w:p>
    <w:p w14:paraId="5B540373">
      <w:pPr>
        <w:ind w:firstLine="632" w:firstLineChars="200"/>
        <w:rPr>
          <w:rFonts w:ascii="Times New Roman" w:hAnsi="Times New Roman" w:cs="仿宋_GB2312"/>
          <w:sz w:val="32"/>
          <w:szCs w:val="32"/>
        </w:rPr>
      </w:pPr>
      <w:r>
        <w:rPr>
          <w:rFonts w:hint="eastAsia" w:ascii="Times New Roman" w:hAnsi="Times New Roman" w:cs="仿宋_GB2312"/>
          <w:sz w:val="32"/>
          <w:szCs w:val="32"/>
        </w:rPr>
        <w:t>应当制定地方性法规但条件尚不成熟的，因行政管理迫切需要，可以先制定政府规章。政府规章实施满两年，市人民政府应当对规章实施情况进行评估，需要继续实施规章所规定的行政措施的，应当提请市人民代表大会或者其常务委员会制定地方性法规；未提请制定地方性法规的，该规章所规定的有关行政措施自行失效。</w:t>
      </w:r>
    </w:p>
    <w:p w14:paraId="7CE27D11">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没有法律、行政法规、地方性法规的依据，政府规章不得设定减损公民、法人和其他组织权利或者增加其义务的规范。</w:t>
      </w:r>
    </w:p>
    <w:p w14:paraId="55E4DC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政府制定规章时，没有法律、行政法规和本省、本市的地方性法规依据，因行政管理需要，设定警告、通报批评或者一定数额罚款的行政处罚的，应当遵守《中华人民共和国行政处罚法》等法律法规有关立法权限和罚款限额的规定。</w:t>
      </w:r>
    </w:p>
    <w:p w14:paraId="58F6BD4E">
      <w:pPr>
        <w:ind w:firstLine="632" w:firstLineChars="200"/>
        <w:rPr>
          <w:rFonts w:ascii="Times New Roman" w:hAnsi="Times New Roman" w:cs="仿宋_GB2312"/>
          <w:sz w:val="32"/>
          <w:szCs w:val="32"/>
        </w:rPr>
      </w:pPr>
      <w:r>
        <w:rPr>
          <w:rFonts w:hint="eastAsia" w:ascii="Times New Roman" w:hAnsi="Times New Roman" w:cs="仿宋_GB2312"/>
          <w:sz w:val="32"/>
          <w:szCs w:val="32"/>
        </w:rPr>
        <w:t>市政府规章不得设定行政许可和行政强制措施。</w:t>
      </w:r>
    </w:p>
    <w:p w14:paraId="7E622B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政府法制机构根据全市总体工作部署拟订市人民政府年度立法计划，报市人民政府审批。市人民政府年度立法计划中涉及的地方性法规项目应当与市人民代表大会常务委员会的立法规划、年度立法计划相衔接。市人民政府法制机构应当及时跟踪了解市人民政府各部门落实立法计划的情况，加强组织协调和督促指导。</w:t>
      </w:r>
    </w:p>
    <w:p w14:paraId="7CD453F1">
      <w:pPr>
        <w:rPr>
          <w:rFonts w:ascii="Times New Roman" w:hAnsi="Times New Roman" w:eastAsia="宋体" w:cs="宋体"/>
          <w:szCs w:val="32"/>
        </w:rPr>
      </w:pPr>
    </w:p>
    <w:p w14:paraId="7FCF6E8F">
      <w:pPr>
        <w:jc w:val="center"/>
        <w:rPr>
          <w:rFonts w:ascii="Times New Roman" w:hAnsi="Times New Roman" w:eastAsia="黑体" w:cs="黑体"/>
          <w:szCs w:val="32"/>
        </w:rPr>
      </w:pPr>
      <w:r>
        <w:rPr>
          <w:rFonts w:hint="eastAsia" w:ascii="Times New Roman" w:hAnsi="Times New Roman" w:eastAsia="黑体" w:cs="黑体"/>
          <w:szCs w:val="32"/>
        </w:rPr>
        <w:t>第四章　适用与备案审查</w:t>
      </w:r>
    </w:p>
    <w:p w14:paraId="7979969F">
      <w:pPr>
        <w:rPr>
          <w:rFonts w:ascii="Times New Roman" w:hAnsi="Times New Roman" w:eastAsia="宋体" w:cs="宋体"/>
          <w:szCs w:val="32"/>
        </w:rPr>
      </w:pPr>
    </w:p>
    <w:p w14:paraId="71541E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市地方性法规和市人民政府规章，在本市行政区域内适用。</w:t>
      </w:r>
    </w:p>
    <w:p w14:paraId="06D870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市地方性法规的效力高于市政府规章。</w:t>
      </w:r>
    </w:p>
    <w:p w14:paraId="0C0A11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市地方性法规、市政府规章不溯及既往，但为了更好地保护公民、法人和其他组织的权利和利益而作的特别规定除外。</w:t>
      </w:r>
    </w:p>
    <w:p w14:paraId="4E9ACD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市地方性法规、市人民政府规章的特别规定与一般规定不一致的，适用特别规定；新的规定与旧的规定不一致的，适用新的规定。</w:t>
      </w:r>
    </w:p>
    <w:p w14:paraId="181AF41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制定的地方性法规，对同一事项的新的一般规定与旧的特别规定不一致，不能确定如何适用时，由市人民政府、市监察委员会、市中级人民法院、市人民检察院、市人民代表大会有关的专门委员会、常务委员会有关的工作委员会或者县（区）人民代表大会常务委员会提请市人民代表大会常务委员会裁决。</w:t>
      </w:r>
    </w:p>
    <w:p w14:paraId="1498CA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依照本条例第七十三条第二款规定，提请市人民代表大会常务委员会裁决的，由常务委员会法制工作委员会进行审查，提出意见，经法制委员会审议提出裁决决定草案，由主任会议决定，列入常务委员会会议议程。裁决决定草案经常务委员会会议审议，由常务委员会全体组成人员过半数通过。</w:t>
      </w:r>
    </w:p>
    <w:p w14:paraId="0FD3A3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市人民政府规章有下列情形之一的，市人民代表大会及其常务委员会有权予以改变或者撤销：</w:t>
      </w:r>
    </w:p>
    <w:p w14:paraId="6E3D7E05">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（一）超越权限的；</w:t>
      </w:r>
    </w:p>
    <w:p w14:paraId="5A7BCCFB">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（二）违反宪法、法律、行政法规、省地方性法规、市地方性法规规定或者省人民政府规章规定的；</w:t>
      </w:r>
    </w:p>
    <w:p w14:paraId="574B73EF">
      <w:pPr>
        <w:ind w:firstLine="632" w:firstLineChars="200"/>
        <w:rPr>
          <w:rFonts w:ascii="Times New Roman" w:hAnsi="Times New Roman" w:cs="仿宋_GB2312"/>
          <w:sz w:val="32"/>
          <w:szCs w:val="32"/>
        </w:rPr>
      </w:pPr>
      <w:r>
        <w:rPr>
          <w:rFonts w:hint="eastAsia" w:ascii="Times New Roman" w:hAnsi="Times New Roman" w:cs="仿宋_GB2312"/>
          <w:sz w:val="32"/>
          <w:szCs w:val="32"/>
        </w:rPr>
        <w:t>（三）市人民政府规章的规定被认为不适当，应当予以改变或者撤销的；</w:t>
      </w:r>
    </w:p>
    <w:p w14:paraId="28BAF5D7">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（四）违背法定程序的。</w:t>
      </w:r>
    </w:p>
    <w:p w14:paraId="20536A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市人民代表大会常务委员会应当在地方性法规公布后的五日内，将公布的地方性法规的公告、地方性法规文本和有关资料报省人民代表大会常务委员会。</w:t>
      </w:r>
    </w:p>
    <w:p w14:paraId="28D0D8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市人民政府制定的规章应当在公布后的三十日内报国务院备案，同时报省人民代表大会常务委员会、省人民政府和市人民代表大会常务委员会备案。</w:t>
      </w:r>
    </w:p>
    <w:p w14:paraId="04D98A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市监察委员会、市中级人民法院、市人民检察院和县（区）人民代表大会常务委员会认为市人民政府规章同宪法、法律、行政法规、省地方性法规和市地方性法规相抵触的，可以向市人民代表大会常务委员会书面提出书面审查要求，由常务委员会法制工作委员会进行研究，必要时，送有关的委员会进行审查、提出意见。</w:t>
      </w:r>
    </w:p>
    <w:p w14:paraId="72F52F9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市人民政府规章同宪法、法律、行政法规、省地方性法规和市地方性法规相抵触的，可以向市人民代表大会常务委员会提出书面审查建议，由常务委员会法制工作委员会进行研究，必要时，送有关的委员会进行审查、提出意见。</w:t>
      </w:r>
    </w:p>
    <w:p w14:paraId="319644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市人民代表大会专门委员会、常务委员会工作委员会在审查中认为市人民政府规章的内容同宪法、法律、行政法规、省地方性法规和市地方性法规相抵触或者存在合法性问题的，可以向制定机关提出书面审查意见；也可以由法制委员会与有关的委员会、常务委员会法制工作委员会联合召开审查会议，要求制定机关到会说明情况，再向制定机关提出书面审查意见。制定机关应当在两个月内研究提出是否修改或者废止的意见，并向法制委员会、有关的委员会和常务委员会法制工作委员会反馈。</w:t>
      </w:r>
    </w:p>
    <w:p w14:paraId="11137D34">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市人民代表大会法制委员会、有关的委员会、常务委员会法制工作委员会根据前款规定，向制定机关提出审查意见，制定机关按照所提意见对市人民政府规章进行修改或者废止的，审查终止。</w:t>
      </w:r>
    </w:p>
    <w:p w14:paraId="4EF53A6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法制委员会、有关的委员会、常务委员会法制工作委员会经审查认为市人民政府规章的内容同宪法、法律、行政法规、省地方性法规和市地方性法规相抵触，或者存在合法性问题需要修改或者废止，而制定机关不予修改或者废止的，应当向主任会议提出予以撤销的议案、建议，由主任会议决定提请常务委员会会议审议决定。</w:t>
      </w:r>
    </w:p>
    <w:p w14:paraId="19667E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市人民代表大会法制委员会、有关的委员会、常务委员会法制工作委员会应当按照规定要求，将审查情况向提出审查建议的国家机关、社会团体、企业事业组织以及公民反馈，并可以向社会公开。</w:t>
      </w:r>
    </w:p>
    <w:p w14:paraId="7C2AA1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市地方性法规向全国人民代表大会常务委员会和国务院、省人民代表大会常务委员会备案后，全国人民代表大会宪法和法律委员会、有关的专门委员会、常务委员会工作机构和省人民代表大会常务委员会对市地方性法规提出书面审查意见的，由常务委员会法制工作委员会听取有关的委员会意见后，在一个月内向主任会议提出是否修改或者废止的意见。</w:t>
      </w:r>
    </w:p>
    <w:p w14:paraId="2E261E2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市人民代表大会常务委员会应当在两个月内将是否修改或者废止的意见报全国人民代表大会宪法和法律委员会、有关的专门委员会、常务委员会工作机构和省人民代表大会常务委员会。</w:t>
      </w:r>
    </w:p>
    <w:p w14:paraId="690A8B4F">
      <w:pPr>
        <w:ind w:firstLine="632" w:firstLineChars="200"/>
        <w:rPr>
          <w:rFonts w:ascii="Times New Roman" w:hAnsi="Times New Roman" w:cs="仿宋_GB2312"/>
          <w:sz w:val="32"/>
          <w:szCs w:val="32"/>
        </w:rPr>
      </w:pPr>
      <w:r>
        <w:rPr>
          <w:rFonts w:hint="eastAsia" w:ascii="Times New Roman" w:hAnsi="Times New Roman" w:cs="仿宋_GB2312"/>
          <w:sz w:val="32"/>
          <w:szCs w:val="32"/>
        </w:rPr>
        <w:t>市地方性法规按照审查意见需要修改或者废止的，适用本条例第二章的相关规定。</w:t>
      </w:r>
    </w:p>
    <w:p w14:paraId="14468BEC">
      <w:pPr>
        <w:rPr>
          <w:rFonts w:ascii="Times New Roman" w:hAnsi="Times New Roman" w:eastAsia="宋体" w:cs="宋体"/>
          <w:szCs w:val="32"/>
        </w:rPr>
      </w:pPr>
    </w:p>
    <w:p w14:paraId="4824BF35">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063099E7">
      <w:pPr>
        <w:rPr>
          <w:rFonts w:ascii="Times New Roman" w:hAnsi="Times New Roman" w:eastAsia="宋体" w:cs="宋体"/>
          <w:szCs w:val="32"/>
        </w:rPr>
      </w:pPr>
    </w:p>
    <w:p w14:paraId="5B9384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45C4510"/>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11832</Words>
  <Characters>11848</Characters>
  <Lines>87</Lines>
  <Paragraphs>24</Paragraphs>
  <TotalTime>6</TotalTime>
  <ScaleCrop>false</ScaleCrop>
  <LinksUpToDate>false</LinksUpToDate>
  <CharactersWithSpaces>11965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2024-12-27T08:06:03Z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eyJoZGlkIjoiYzgzNDdiMzEyZThhM2FhNjAwNDQzY2FiMmE0ODY5ZGIiLCJ1c2VySWQiOiI5OTQyMTQ2OTgifQ==</vt:lpwstr>
  </property>
</Properties>
</file>