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佛山市工业固体废物污染环境防治条例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（2023年12月29日佛山市第十六届人民代表大会常务委员会第二十三次会议通过　2024年3月29日广东省第十四届人民代表大会常务委员会第九次会议批准）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工业固体废物污染环境，保障公众健康，合理利用资源，维护生态安全，推进生态文明建设，促进经济社会可持续发展，根据《中华人民共和国环境保护法》《中华人民共和国固体废物污染环境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本条例适用于本市行政区域内工业固体废物污染环境的防治及其监督管理。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本条例所称工业固体废物，包括一般工业固体废物和工业危险废物。工业危险废物是指工业生产活动中产生的危险废物。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工业固体废物污染环境的防治，应当坚持源头减量、分类管理、综合利用、合理处置、全程监管、降低危害和污染担责。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加强对工业固体废物污染环境防治工作的领导，组织、协调、督促有关部门依法履行工业固体废物污染环境防治监督管理职责；应当与相关市、区人民政府加强工业固体废物管理工作的协作，通过区域会商、信息共享、联合执法等方式，加强区域工业固体废物污染环境的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镇人民政府、街道办事处依法开展辖区内工业固体废物污染环境防治工作，建立日常巡查和隐患排查机制。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生态环境主管部门对本行政区域内工业固体废物污染环境的防治工作实施统一监督管理。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发展改革、工业和信息化、公安、自然资源、城市管理和综合执法、交通运输、商务、应急管理、市场监督管理、政务服务数据管理等部门在各自职责范围内负责工业固体废物污染环境防治的监督管理工作。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市人民政府应当优化工业固体废物收集、贮存、运输、利用、处置等设施设备的区域布局，鼓励社会力量依法投资、建设和运营工业固体废物处置设施。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区人民政府应当做好政府投资工业固体废物集中处置设施的建设管理工作，加强对社会力量投资、建设和运营的工业固体废物处置设施的监督管理。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生态环境主管部门应当会同有关主管部门建立工业固体废物信息化管理系统，推进工业固体废物全过程监控和信息化追溯，完善工业固体废物交易、公众查询等服务，提高数据共享、数据决策、数据监管、数据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市人民政府生态环境主管部门应当会同有关主管部门积极推动物联网等新型信息化技术，在工业固体废物污染环境防治监管服务工作中的应用。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产生、收集、贮存、运输、利用、处置工业固体废物的单位和其他生产经营者，应当在广东省固体废物环境监管信息平台进行登记，建立工业固体废物管理台账，如实记录工业固体废物的种类、数量、流向、贮存、利用、处置等信息，并向所在地生态环境主管部门提供有关资料；属于工业危险废物的，应当通过国家危险废物信息管理系统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收集、贮存、运输、利用、处置工业固体废物的单位和其他生产经营者，根据经营范围和工业固体废物污染环境防治的需要，建立健全污染环境防治责任制度。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应当会同有关部门，通过购买服务、专项培训、提供示范文本等方式，为前款责任人建立健全污染环境防治责任制度提供指导和帮助；并按照法律法规以及《佛山市市场主体服务条例》的规定，为有关责任人提供工业固体废物污染环境防治的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关行业协会参与工业固体废物污染环境防治的相关工作，为所在行业提供工业固体废物污染环境相关信息咨询、宣传培训、纠纷处理等方面的服务；加强本行业自律、规范会员经营行为，协助政府部门开展工业固体废物污染环境有关政策解读、人才培训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生态环境主管部门应当会同交通运输、商务、市场监督管理等部门，将本行政区域内从事工业固体废物收集、贮存、运输、利用、处置单位和其他生产经营者的经营范围、环境影响评价文件、排污许可、运输证照和危险废物经营资质等主体资格信息，以及工业固体废物收集、贮存、运输、利用、处置要求的工艺技术方案、污染防治措施、处理方式等技术能力信息，通过合理方式集中统一公开，方便产生工业固体废物的单位和其他生产经营者进行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产生工业固体废物的单位和其他生产经营者，委托他人收集、贮存、运输、利用、处置工业固体废物的，应当对受托方的主体资格以及技术能力进行核实，依法签订书面合同，在合同中约定污染防治要求。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受托方收集、贮存、运输、利用、处置工业固体废物，应当依照有关法律法规的规定和合同约定履行污染防治要求，并将收集、贮存、运输、利用、处置情况告知产生工业固体废物的单位和其他生产经营者。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工业集聚区建设单位或者管理人应当协助有关主管部门，督促工业集聚区内产生、收集、贮存、运输、利用、处置工业固体废物的单位和其他生产经营者做好工业固体废物污染环境防治工作。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鼓励工业集聚区建设单位或者管理人、使用人在工业集聚区的出入口、内部道路等地段安装视频监控设备，生态环境主管部门应当为视频监控设备与监管平台联网提供技术对接标准。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工业集聚区建设单位或者管理人、使用人应当对工业聚集区范围内发生的工业固体废物污染环境行为予以制止，并及时报告生态环境等有关主管部门。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土地或者场地的出租人应当定期检查出租场地，对可能存在工业固体废物污染环境的行为，及时报告生态环境等有关主管部门，并协助做好相关工作。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区人民政府鼓励和引导工业固体废物综合利用企业转型升级，促进行业集聚化、规模化、规范化发展；支持产生工业固体废物的单位和其他生产经营者、工业固体废物综合利用企业，采用先进、成熟的工业固体废物资源综合利用新技术、新工艺、新设备和新材料，并提供相应的政策扶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产生工业固体废物的单位和其他生产经营者，应当将工业固体废物减量和综合利用工作纳入生产经营管理计划，采用符合清洁生产要求的生产工艺、技术、设备和材料，减少工业固体废物产生的种类、数量，提高工业固体废物的利用率，降低或者消除对环境的危害；鼓励其依法自行利用、处置或交由综合利用企业处理工业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工业固体废物综合利用应当符合国家、行业或者地方污染控制标准或者技术规范要求；没有国家、行业或者地方污染控制标准或者技术规范的，应当根据有关规定进行环境风险影响分析，根据分析结果在相关产物中标注有害成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市人民政府标准化主管部门应当会同生态环境主管部门结合本市工业固体废物综合利用实际，鼓励行业协会、企业依法参与制定国家标准、行业标准、地方标准，支持行业协会、企业制定团体标准、企业标准。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政府生态环境主管部门应当结合环境风险，依法探索建立工业固体废物产生单位将特定的工业固体废物交由另一工业固体废物利用单位进行综合利用的制度，规范工业固体废物综合利用技术指南，完善工业固体废物去向及综合利用全过程环境监管。具体实施细则由市生态环境主管部门依据有关规定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工业固体废物综合利用企业利用工业固体废物作为产品或者生产替代原料的，应当符合如下要求：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（一）符合国家、地方制定或行业通行的被替代原料生产的产品质量的国家标准、行业标准；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（二）符合相关国家污染物排放（控制）标准或技术规范要求；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（三）应当按照相关规定和技术规范要求，定期对综合利用产品进行采样监测，防止不合格产品流入市场。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生活垃圾焚烧厂协同处置一般工业固体废物的，应当优先保障生活垃圾无害化处理并符合下列要求：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（一）应当依法进行环境影响评价；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（二）不得影响生活垃圾焚烧炉污染物排放达标；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（三）不得影响焚烧炉正常运行；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（四）只能焚烧处置符合相关技术标准的一般工业固体废物。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产生工业固体废物的单位和其他生产经营者应当落实主体责任，按照相关规定主动开展工业危险废物鉴别。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建设项目竣工环境保护自主验收之前，产生工业固体废物的单位和其他生产经营者应当对未列入国家危险废物名录且可能具有危险特性的工业固体废物，依据国家有关规定和技术规范、标准，按照环境影响评价文件或者排污许可管理等要求开展危险废物鉴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鉴别结论应当作为建设项目竣工环境保护自主验收、排污许可管理等日常环境监管依据。在鉴别完成前，前款规定的工业固体废物不得按照一般工业固体废物管理。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态环境主管部门会同有关主管部门建立健全工业危险废物收集管理机制，统筹规划布局合理、规范安全、交售方便的工业危险废物收集网络，加强对工业危险废物收集单位的监督管理；可以根据产生工业危险废物单位的生产工艺、物耗、能耗等情况，按照有关规定的方法对产生工业危险废物单位申报的工业危险废物种类和数量进行核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工业危险废物收集单位应当符合前款工业危险废物收集网络的布设要求，依法对收集贮存设施开展建设项目环境影响评价，并配备气体报警装置、火灾报警装置和静电接地装置等安全设施。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工业危险废物收集单位在收集废铅蓄电池、废矿物油等工业危险废物的过程中应当采取有效措施，防止工业危险废物污染环境，防范环境风险。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工业危险废物的综合利用，除按照本条例第十四条规定，还应当开展危险特性监测，未消除危险特性的仍按工业危险废物进行管理。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生态环境主管部门应当对工业危险废物综合利用产物的危险特性开展抽样检测，抽样检测不得收取任何费用。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市人民政府生态环境主管部门应当将符合下列条件之一的单位列入工业危险废物重点监管单位名录：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（一）环境风险重点管控单位中产生工业危险废物的；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（二）从事工业危险废物收集、贮存、运输、利用、处置的；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（三）三年内发生较大及以上突发工业危险废物污染环境事件的；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（四）工业危险废物年产量在十吨及以上的单位，核定的工业危险废物种类、数量与产生工业危险废物单位申报的危险废物种类、数量明显不符的；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（五）其他依法需要列入重点监管单位名录的。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生态环境主管部门应当每年更新并依法向社会公开工业危险废物重点监管单位名录；并在名录确定之日起十日内，为列入名录的企业提供与监管平台联网所需的建设标准和技术对接标准。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工业危险废物重点监管单位应当采用智能监控设备对工业危险废物产生、收集、贮存、运输、利用、处置等进行全过程监控，与生态环境主管部门的监管平台联网，并保证设备正常运行。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生态环境主管部门应当会同有关部门，结合本市工业危险废物产生种类、数量等特点，编制本市工业危险废物重点关注清单并制定治理方案，加强对产生、收集、贮存、运输、利用、处置工业危险废物的单位和其他生产经营者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生态环境主管部门及其他有关部门应当健全工业固体废物污染环境群众监督举报制度，完善举报奖励等级划分、办理流程和举报人信息保护等工作要求。对举报的问题及时调查处理，并将受理情况、处理结果等及时告知举报人；对举报属实的，根据举报线索价值与违法事实查证结果，按照有关规定依法予以奖励；匿名举报的，经查实也应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新闻媒体应当加强防治工业固体废物污染环境的公益宣传和舆论监督。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生态环境、公安、自然资源、城市管理和综合执法、交通运输、应急管理、市场监督管理等有关部门应当建立联合执法机制，实现信息及时、充分、有效共享，形成执法合力。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行政机关在行政执法中应当加强与司法机关的协调联动；发现违法行为涉嫌犯罪的，应当及时将案件移送司法机关，依法追究刑事责任。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生态环境主管部门或者其他负有工业固体废物污染环境防治监督管理职责的部门及其工作人员，未依法履行本条例规定职责的，由有权机关依法责令改正；对直接负责的主管人员和其他直接责任人员依法给予处分；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收集、贮存、运输、利用、处置工业固体废物的单位和其他生产经营者违反本条例第八条第一款规定，未建立工业固体废物管理台账并如实记录、申报的，由生态环境主管部门责令限期改正，处以罚款，没收违法所得；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前款规定涉及一般工业固体废物的，处五万元以上二十万元以下的罚款；涉及工业危险废物的，处十万元以上一百万元以下罚款。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产生工业固体废物的单位和其他生产经营者违反本条例第十条规定委托他人收集、贮存一般工业固体废物的，由生态环境主管部门责令改正，对委托单位处以十万元以上一百万元以下的罚款，没收违法所得；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工业危险废物重点监管单位违反本条例第二十一条第三款规定，有下列情形之一的，由生态环境主管部门责令改正；逾期不改正的，处二万元以上二十万元以下的罚款：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（一）未安装智能监控设备并进行全过程监控的；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（二）未与生态环境主管部门监管平台联网的；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（三）未保证设备正常运行的。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违反本条例规定的有关行为，法律法规已有处罚规定的，从其规定。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F97C28"/>
    <w:rsid w:val="0D9804AC"/>
    <w:rsid w:val="11E4354D"/>
    <w:rsid w:val="16DC7373"/>
    <w:rsid w:val="344634A2"/>
    <w:rsid w:val="3DE63740"/>
    <w:rsid w:val="481351D2"/>
    <w:rsid w:val="53543565"/>
    <w:rsid w:val="55143D26"/>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2024-05-16T06:09:58Z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