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镇江市制定地方性法规条例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15</w:t>
      </w:r>
      <w:r>
        <w:rPr>
          <w:rFonts w:hint="eastAsia" w:ascii="楷体_GB2312" w:hAnsi="楷体_GB2312" w:eastAsia="楷体_GB2312" w:cs="楷体_GB2312"/>
          <w:sz w:val="32"/>
        </w:rPr>
        <w:t>日镇江市第七届人民代表大会第五次会议通过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日江苏省第十二届人民代表大会常务委员会第二十二次会议批准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日镇江市第九届人民代表大会第三次会议通过，</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日江苏省第十四届人民代表大会常务委员会第八次会议批准的《镇江市人民代表大会关于修改〈镇江市制定地方性法规条例〉的决定》修正）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地方性法规的报批、公布、解释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市人民代表大会及其常务委员会的立法活动，提高立法质量，发挥地方立法的引领和推动作用，全面推进依法治市，根据《中华人民共和国地方各级人民代表大会和地方各级人民政府组织法》《中华人民共和国立法法》《江苏省制定和批准地方性法规条例》，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本市地方性法规的制定、修改、废止和解释等立法活动，适用本条例。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重要思想、科学发展观、习近平新时代中国特色社会主义思想为指导，推动法治镇江建设，保障在法治轨道上全面推进中国式现代化镇江新实践。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（二）立法应当符合宪法的规定、原则和精神，依照法定的权限和程序，从国家整体利益出发，维护社会主义法制的统一、尊严、权威，地方性法规的规定不得同上位法相抵触。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（三）从本市具体情况和实际需要出发，适应经济社会发展要求，体现地方特色；地方性法规的规定应当具有针对性和可操作性；对上位法已经明确规定的内容，一般不作重复性规定。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（四）坚持和发展全过程人民民主，以民为本，体现人民意愿，代表人民的根本利益，坚持立法公开，广泛听取意见，保障人民通过多种途径参与立法活动。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（五）适应改革需要，坚持在法治下推进改革和在改革中完善法治相统一，科学合理地规定公民、法人和其他组织的权利与义务、国家机关的权力与责任。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代表大会及其常务委员会坚持科学立法、民主立法、依法立法，通过制定、修改、废止、解释地方性法规等形式，增强立法的系统性、整体性、协同性、时效性，发挥地方性法规的实施性、补充性、探索性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市人民代表大会及其常务委员会可以对城乡建设与管理、生态文明建设、历史文化保护、基层治理等方面涉及的下列事项制定地方性法规：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（一）为执行法律、行政法规和江苏省地方性法规的规定，需要根据本市实际情况作出具体规定的事项；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（三）除只能由法律规定的事项外，国家和江苏省尚未制定法律、法规，需要根据本市实际情况先行制定地方性法规的事项。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前款规定的事项中，涉及本行政区域内特别重大事项的，应当由市人民代表大会通过。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在市人民代表大会闭会期间，常务委员会可以对市人民代表大会制定的地方性法规进行部分补充和修改，但不得同该地方性法规的基本原则相抵触。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市人民代表大会及其常务委员会根据经济社会发展需要，参照省相关规定，可以与其他设区的市人民代表大会及其常务委员会协同制定地方性法规，在本行政区域或者有关区域内实施。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常务委员会通过制定和实施立法规划、立法计划等，加强对立法工作的统筹安排。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制定立法规划和立法计划，应当认真研究代表议案和建议，广泛征集意见，科学论证评估，根据本市具体情况和实际需要，确定立法项目。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立法规划、立法计划应当与省人民代表大会常务委员会立法规划、立法计划相衔接，应当在通过前征求省人民代表大会常务委员会的意见。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常务委员会应当在每届第一年度制定立法规划和本年度立法计划；根据立法规划，结合实际需要，在每年十二月三十一日前制定下一年度的立法计划；适时制定专项立法计划。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法制工作委员会（以下简称法制工作委员会）负责编制立法规划和拟订立法计划，经市人民代表大会法制委员会（以下简称法制委员会）讨论后，报市人民代表大会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编制立法规划和拟订立法计划，应当广泛征求意见，会同市人民代表大会专门委员会（以下简称专门委员会）、市人民代表大会常务委员会工作机构（以下简称常务委员会工作机构）、市人民政府法制机构进行研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立法规划、立法计划在执行过程中需要调整的，由主任会议决定。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本市一切国家机关、政党、人民团体、企业事业单位、其他组织和公民都可以向常务委员会书面提出立法项目建议。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常务委员会工作机构、市人民政府各部门提出立法规划项目建议的，应当报送项目建议书，说明立法的必要性、可行性和拟规范的主要内容；提出立法计划项目建议的，应当报送项目建议书和地方性法规建议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市人民代表大会常务委员会立法规划应当在每届第一年度、年度立法计划应当在上一年十二月三十一日前、专项立法计划应当在通过之日起十日内书面报送省人民代表大会常务委员会。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立法规划、立法计划在执行过程中作出调整的，应当及时书面报送省人民代表大会常务委员会。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列入立法规划、立法计划的地方性法规，一般由市人民政府、专门委员会、常务委员会工作机构按照各自职责组织起草。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综合性、全局性、基础性的重要地方性法规草案，可以由专门委员会、常务委员会工作机构组织起草。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专业性较强的地方性法规，可以吸收相关领域的专家参与起草，或者委托有关专家、教学科研单位、社会组织等起草。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代表大会常务委员会可以成立由市人民政府、专门委员会、常务委员会工作机构、法制工作委员会、市人民政府有关部门等单位参加的地方性法规起草工作领导小组，加强对法规起草工作的领导，研究解决起草中涉及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起草地方性法规，应当就法规的调整范围、涉及的主要问题和解决办法、需要建立的制度和采取的措施、权利义务关系、同有关法律法规的衔接、立法成本效益、对不同群体的影响等问题进行调查研究和论证，征求人大代表、相关部门、基层单位、管理相对人、服务对象和有关专家的意见，依法开展公平竞争审查、风险评估、男女平等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对法规起草过程中的重大分歧意见，提出地方性法规案的机关应当做好协调工作。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由市人民政府组织起草的地方性法规，应当由市人民政府常务会议研究通过后提请市人民代表大会、常务委员会会议审议。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责起草地方性法规的有关部门，一般应当按照立法计划第一次审议时间提前两个月将草案送审稿、起草说明、立法对照表和其他有关参阅材料报送市人民政府法制机构，同时报送有关专门委员会或者常务委员会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提出地方性法规案，应当在市人民代表大会、常务委员会会议举行的十日前，按照要求向常务委员会提交法规草案及其说明、必要的参阅资料。提出地方性法规修正案，还应当提交修改前后的对照文本。法规草案的说明应当包括制定该法规的必要性、可行性和主要内容，拟对上位法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提出地方性法规案不符合前款规定要求的，一般不列入当次市人民代表大会、常务委员会会议议程。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市人民代表大会立法程序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代表十人以上联名，可以向市人民代表大会提出地方性法规案，由主席团决定是否列入会议议程，或者先交有关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拟向市人民代表大会提出的地方性法规案，在市人民代表大会闭会期间，可以先向常务委员会提出，经常务委员会依照本条例第五章规定的有关程序审议后，决定提请市人民代表大会审议，由常务委员会向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将有关情况予以反馈；专门委员会、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常务委员会对拟提请市人民代表大会审议的地方性法规案，应当将法规草案向社会公布，广泛征求意见。向社会征求意见的时间一般不少于三十日，征求意见的情况应当向社会通报。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常务委员会决定提请市人民代表大会审议的地方性法规案，应当在会议举行的三十日前将法规草案及其说明、必要的参阅资料发给代表，并可以组织代表研读讨论，征求代表的意见。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代表应当听取人民群众的意见和建议，参加统一组织的调研、研读讨论等活动，认真研究法规草案，做好审议发言准备。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列入市人民代表大会会议议程的地方性法规案，由大会全体会议听取提案人的说明，由各代表团进行审议。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列入市人民代表大会会议议程的地方性法规案，由有关专门委员会进行审议，向主席团提出审议意见，并印发会议。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列入市人民代表大会会议议程的地方性法规案，由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列入市人民代表大会会议议程的地方性法规案，在交付表决前，提案人要求撤回的，应当书面说明理由，经主席团同意，并向大会报告，对该地方性法规案的审议即行终止。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地方性法规草案修改稿经各代表团审议后，由法制委员会根据各代表团的审议意见进行修改，提出法规草案表决稿，由主席团提请大会全体会议表决，由全体代表的过半数通过。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市人民代表大会常务委员会立法程序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市人民政府、专门委员会可以向常务委员会提出地方性法规案，由主任会议决定列入会议议程，也可以先交有关专门委员会审议或者常务委员会工作机构审查并提出意见，再决定列入会议议程。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常务委员会组成人员五人以上联名，可以向常务委员会提出地方性法规案，由主任会议决定是否列入常务委员会会议议程，也可以先交有关专门委员会审议或者常务委员会工作机构审查并提出意见，再决定是否列入会议议程。不列入会议议程的，应当在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有关专门委员会审议或者常务委员会工作机构审查地方性法规案时，可以邀请提案人列席会议，发表意见。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市人民代表大会全体会议决定授权常务委员会审议的地方性法规案，由主任会议决定列入会议议程。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列入常务委员会会议议程的地方性法规案，除特殊情况外，应当在会议举行的七日前将法规草案及其说明、必要的参阅资料发给常务委员会组成人员。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常务委员会组成人员应当听取人民群众的意见和建议，参加统一组织的调研等活动，认真研究法规草案，做好审议发言准备。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常务委员会会议审议地方性法规案时，可以邀请本市选举的省人民代表大会代表列席会议。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常务委员会会议审议地方性法规案时，可以安排公民旁听。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列入常务委员会会议议程的地方性法规案，一般经两次常务委员会会议审议后再交付表决。第二次审议与第一次审议，一般间隔一次常务委员会会议。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常务委员会会议第一次审议地方性法规案，在全体会议上听取提案人的说明和有关专门委员会的审议意见或者常务委员会工作机构的审查意见，由分组会议进行审议。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常务委员会审议地方性法规案时，根据需要，可以召开全体会议，对法规草案中的重要问题进行审议。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常务委员会会议议程的地方性法规修正案、有关法规问题的决定案、废止地方性法规案以及调整事项单一的地方性法规案，意见比较一致的，或者遇有紧急情形的，一般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前款所列地方性法规案，在全体会议上听取提案人的说明和有关专门委员会的审议意见或者常务委员会工作机构的审查意见，由分组会议进行审议；会议期间，由法制委员会提出审议结果报告和法规草案修改稿，印发常务委员会会议，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常务委员会审议地方性法规案，主要审议法规草案是否符合宪法的规定、原则和精神，是否与党中央决策部署和国家改革发展方向相一致，是否与上位法相抵触，是否与本市的其他地方性法规相协调，是否符合本市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常务委员会分组审议地方性法规案时，提案人应当派人听取意见，回答询问；根据分组审议的需要，有关机关、组织应当派人介绍情况。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列入常务委员会会议议程的地方性法规案，由有关专门委员会进行审议或者常务委员会工作机构进行审查，提出意见，印发常务委员会会议。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有关专门委员会审议或者常务委员会工作机构审查地方性法规案时，可以邀请其他有关专门委员会成员或者常务委员会工作机构负责人列席会议并发表意见。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地方性法规案，由法制委员会根据常务委员会组成人员、有关专门委员会的审议意见或者常务委员会工作机构的审查意见和其他方面提出的意见进行统一审议，提出审议结果报告和法规草案修改稿，对重要的不同意见应当在审议结果报告中予以说明。对有关专门委员会或者常务委员会工作机构的重要意见没有采纳的，应当向有关专门委员会或者常务委员会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法制委员会审议地方性法规案时，应当邀请有关专门委员会成员或者常务委员会工作机构负责人列席会议，发表意见。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专门委员会、常务委员会工作机构审议或者审查地方性法规案时，应当召开全体会议进行审议或者审查，根据需要，可以要求有关机关、组织派负责人说明情况。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法制委员会、有关专门委员会、常务委员会工作机构之间对法规草案的重要问题意见不一致时，应当向主任会议报告，由主任会议决定。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案，法制委员会、有关专门委员会、常务委员会工作机构应当听取各方面意见。涉及老年人、妇女、未成年人和残疾人等法律特殊保护群体利益的，应当专门听取有关群体和组织的意见。听取意见可以采取座谈会、论证会、听证会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地方性法规案经常务委员会会议第一次审议后，法制工作委员会应当将法规草案及其说明等向社会公布，广泛征求意见。向社会公布征求意见的时间一般不少于三十日，征求意见的情况应当向社会通报。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经常务委员会会议第一次审议后，法制工作委员会应当将法规草案发送相关领域的市人民代表大会代表、县级人民代表大会常务委员会、基层立法联系点、立法咨询专家以及有关部门、组织等方面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各机关、组织和公民等方面提出的意见送法制工作委员会，由法制工作委员会将意见整理后送法制委员会和有关专门委员会或者常务委员会工作机构，并根据需要印发常务委员会会议。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拟提请常务委员会会议审议通过的地方性法规案，在法制委员会提出审议结果报告前，根据需要，法制工作委员会可以会同有关专门委员会或者常务委员会工作机构对地方性法规草案中主要制度规范的可行性、出台时机、实施的社会效果和可能出现的问题、对法律特殊保护群体权益的影响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列入常务委员会会议议程的地方性法规案，在交付表决前，提案人要求撤回的，应当书面说明理由，经主任会议同意，并向常务委员会报告，对该地方性法规案的审议即行终止。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拟提请常务委员会会议审议通过的地方性法规案，经常务委员会会议审议后，仍有重大问题需要进一步论证、协商的，由主任会议提出，经常务委员会全体会议同意，可以暂不付表决，交法制委员会和有关专门委员会进一步审议或者常务委员会工作机构进一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地方性法规的报批、公布、解释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市人民代表大会及其常务委员会制定的地方性法规在拟提请审议通过的两个月前，一般应当将法规草案及有关资料送省人民代表大会常务委员会征求意见。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市人民代表大会及其常务委员会制定的地方性法规，自通过之日起十五日内报请省人民代表大会常务委员会批准。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报请批准时，应当按照格式和数量要求提交报请批准地方性法规的书面报告、地方性法规文本及其说明、必要的参阅资料。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经省人民代表大会常务委员会批准的地方性法规，由市人民代表大会常务委员会发布公告予以公布。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地方性法规被修改的，应当公布新的地方性法规文本。地方性法规被废止的，除由其他地方性法规规定废止该地方性法规的以外，应当发布公告予以公布。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及其常务委员会制定的地方性法规公布后，其文本以及草案的说明、审议结果报告等，应当及时在《镇江市人民代表大会常务委员会公报》、镇江人大网上刊载，并自法规批准之日起十五个工作日内将文本在《镇江日报》上刊载。在《镇江市人民代表大会常务委员会公报》上刊载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市人民代表大会及其常务委员会制定的地方性法规有以下情况之一的，由常务委员会解释：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常务委员会对地方性法规的解释，同地方性法规具有同等效力。作出解释前，应当征求省人民代表大会常务委员会法制工作委员会的意见。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市人民政府、市监察委员会、市中级人民法院、市人民检察院、专门委员会、常务委员会工作机构以及县级人民代表大会常务委员会，可以向市人民代表大会常务委员会提出地方性法规解释要求。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法制工作委员会研究拟订地方性法规解释草案，由主任会议决定提请常务委员会会议审议。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地方性法规解释草案经常务委员会会议审议，由法制委员会根据常务委员会会议的审议意见进行审议、修改，提出地方性法规解释草案表决稿。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地方性法规解释草案表决稿由常务委员会全体组成人员的过半数通过，由常务委员会发布公告予以公布，并及时在《镇江市人民代表大会常务委员会公报》、镇江人大网和《镇江日报》上刊载。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市人民代表大会常务委员会对地方性法规的解释，应当在公布后三十日内报送省人民代表大会常务委员会备案。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地方性法规一般采用条例、办法、决定、规定、规则等名称，采用适当的体例、结构；法规条文和使用的词汇、术语应当科学、准确、严谨，遵循全国、省人民代表大会常务委员会编制的立法技术规范。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地方性法规的题注应当载明制定机关、通过日期、批准机关和批准日期。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地方性法规应当明确规定施行日期；除必须立即实施的外，地方性法规从公布到施行的日期不少于三十日。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法制委员会、有关专门委员会、常务委员会工作机构审议或者审查地方性法规案时，认为需要修改或者废止其他地方性法规相关规定的，应当提出处理意见。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市人民代表大会常务委员会设立基层立法联系点，加强基层立法联系点建设，发挥基层立法联系点在立法工作践行全过程人民民主中的作用。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编制立法规划、立法计划，起草、修改法规草案，应当通过基层立法联系点听取基层群众和有关方面的意见。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基层立法联系点所在单位应当提高基层立法联系点履职能力，为基层立法联系点运行提供必要保障。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编制立法规划、立法计划，起草、修改法律关系复杂或者存在重大意见分歧的法规草案，可以开展立法协商，听取政协委员、民主党派、工商联、无党派人士、人民团体、社会组织等方面的意见和建议。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专门委员会、常务委员会工作机构应当加强立法宣传工作，通过组织召开新闻发布会、贯彻实施座谈会等形式，发布立法信息、介绍立法情况、回应社会关切，推动地方性法规贯彻实施。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常务委员会应当健全公众意见采纳情况反馈机制，地方性法规通过后，常务委员会根据需要向有关方面或者向社会公开通报意见采纳情况。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市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地方性法规施行满二年的，有关主管部门应当向常务委员会书面报告法规的实施情况。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市人民代表大会及其常务委员会可以根据改革发展的需要，决定就特定事项授权在规定期限和范围内暂时调整或者暂时停止适用地方性法规的部分规定。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暂时调整或者暂时停止适用地方性法规部分规定的事项，实践证明可行的，由市人民代表大会及其常务委员会及时修改有关地方性法规；修改地方性法规的条件尚不成熟的，可以延长授权的期限，或者恢复施行有关地方性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法制工作委员会可以对有关地方性法规具体问题的询问进行研究予以答复，并报常务委员会备案。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法制工作委员会进行研究时，应当征求有关专门委员会、常务委员会工作机构、市人民政府法制机构、有关部门等方面的意见。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专门委员会、常务委员会工作机构可以组织或者委托第三方对有关地方性法规或者地方性法规中有关规定进行立法后评估。评估情况应当向常务委员会报告。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专门委员会、常务委员会工作机构应当根据维护法制统一的原则和改革发展的需要，组织有关部门、单位对地方性法规进行定期清理和专项清理；发现地方性法规内容与上位法相抵触，与本市的其他地方性法规不协调，与改革发展要求不相符，或者与现实情况不适应的，应当提出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地方性法规施行后上位法制定、修改或者废止的，市有关主管部门等应当及时对地方性法规进行清理，提出是否修改或者废止地方性法规的意见和建议。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修改或者废止地方性法规的意见和建议，由法制工作委员会组织研究论证，确需修改或者废止地方性法规的，报经主任会议同意，列入立法计划。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126132"/>
    <w:rsid w:val="0D9804AC"/>
    <w:rsid w:val="11E4354D"/>
    <w:rsid w:val="12665599"/>
    <w:rsid w:val="16DC7373"/>
    <w:rsid w:val="1A3D3083"/>
    <w:rsid w:val="1F6E3CDF"/>
    <w:rsid w:val="344634A2"/>
    <w:rsid w:val="3DE63740"/>
    <w:rsid w:val="44AB6CB7"/>
    <w:rsid w:val="481351D2"/>
    <w:rsid w:val="51DD62EF"/>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2024-05-13T06:16:02Z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