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长春市市容和环境卫生管理条例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日长春市第十二届人民代表大会常务委员会第七次会议审议通过　</w:t>
      </w:r>
      <w:r>
        <w:rPr>
          <w:rFonts w:hint="default" w:ascii="Times New Roman" w:hAnsi="Times New Roman" w:eastAsia="楷体_GB2312" w:cs="Times New Roman"/>
          <w:sz w:val="32"/>
        </w:rPr>
        <w:t>2003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日吉林省第十届人民代表大会常务委员会第六次会议批准　根据</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日长春市第十三届人民代表大会常务委员会第四次会议通过　</w:t>
      </w:r>
      <w:r>
        <w:rPr>
          <w:rFonts w:hint="default" w:ascii="Times New Roman" w:hAnsi="Times New Roman" w:eastAsia="楷体_GB2312" w:cs="Times New Roman"/>
          <w:sz w:val="32"/>
        </w:rPr>
        <w:t>2009</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日吉林省第十一届人民代表大会常务委员会第八次会议批准的《长春市人民代表大会常务委员会关于修改〈长春市市容和环境卫生条例〉的决定》第一次修正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22</w:t>
      </w:r>
      <w:r>
        <w:rPr>
          <w:rFonts w:hint="eastAsia" w:ascii="楷体_GB2312" w:hAnsi="楷体_GB2312" w:eastAsia="楷体_GB2312" w:cs="楷体_GB2312"/>
          <w:sz w:val="32"/>
        </w:rPr>
        <w:t>日长春市第十四届人民代表大会常务委员会第十七次会议通过　</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日吉林省第十二届人民代表大会常务委员会第十八次会议批准的《长春市人民代表大会常务委员会关于修改和废止部分地方性法规的决定》第二次修正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日长春市第十四届人民代表大会常务委员会第三十二次会议修订通过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日吉林省第十二届人民代表大会常务委员会第三十二次会议批准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7</w:t>
      </w:r>
      <w:r>
        <w:rPr>
          <w:rFonts w:hint="eastAsia" w:ascii="楷体_GB2312" w:hAnsi="楷体_GB2312" w:eastAsia="楷体_GB2312" w:cs="楷体_GB2312"/>
          <w:sz w:val="32"/>
        </w:rPr>
        <w:t>日长春市第十六届人民代表大会常务委员会第十五次会议通过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日吉林省第十四届人民代表大会常务委员会第十次会议批准的《长春市人民代表大会常务委员会关于修改和废止〈长春市森林资源管理条例〉</w:t>
      </w:r>
      <w:bookmarkStart w:id="0" w:name="_GoBack"/>
      <w:bookmarkEnd w:id="0"/>
      <w:r>
        <w:rPr>
          <w:rFonts w:hint="eastAsia" w:ascii="楷体_GB2312" w:hAnsi="楷体_GB2312" w:eastAsia="楷体_GB2312" w:cs="楷体_GB2312"/>
          <w:sz w:val="32"/>
        </w:rPr>
        <w:t>等</w:t>
      </w:r>
      <w:r>
        <w:rPr>
          <w:rFonts w:hint="default" w:ascii="Times New Roman" w:hAnsi="Times New Roman" w:eastAsia="楷体_GB2312" w:cs="Times New Roman"/>
          <w:sz w:val="32"/>
        </w:rPr>
        <w:t>8</w:t>
      </w:r>
      <w:r>
        <w:rPr>
          <w:rFonts w:hint="eastAsia" w:ascii="楷体_GB2312" w:hAnsi="楷体_GB2312" w:eastAsia="楷体_GB2312" w:cs="楷体_GB2312"/>
          <w:sz w:val="32"/>
        </w:rPr>
        <w:t>件地方性法规的决定》第三次修正）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市容和环境卫生管理责任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环境卫生设施管理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为了加强市容和环境卫生管理，创造整洁、优美的城市环境，促进城市文明建设，根据有关法律、法规，结合本市实际，制定本条例。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本条例适用于长春市建成区、县（市）人民政府所在地以及其他实行城市化管理区域的市容和环境卫生管理。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市、县（市）区人民政府应当将市容和环境卫生事业纳入国民经济和社会发展规划，统筹安排，配套建设，综合管理，保证市容和环境卫生事业发展的需要，使市容和环境卫生事业与经济社会发展相适应。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市、县（市）区人民政府应当保障市容和环境卫生工作的资金投入，促进城市环境卫生事业健康发展。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市容和环境卫生工作实行属地管理，坚持统一领导与分级负责的原则。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市市容和环境卫生主管部门负责本市行政区域内的市容和环境卫生管理工作。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县（市）区市容和环境卫生主管部门负责本辖区内的市容和环境卫生管理工作。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乡（镇）人民政府和街道办事处负责本辖区内的市容和环境卫生管理工作。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市、县（市）区人民政府有关部门应当按照各自的职责，做好市容和环境卫生管理工作。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市、县（市）区城市管理行政执法机构依法对辖区内市容和环境卫生方面的违法行为进行监督检查和处罚。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市容和环境卫生、教育、卫生和文化广播电视新闻出版等部门应当加强市容和环境卫生宣传教育工作，提高公民的市容和环境卫生意识。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广播、电视、报刊等宣传媒体和公共场所的广告，应当安排市容和环境卫生方面的公益性宣传内容。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市、县（市）区人民政府应当加强市容和环境卫生基础设施建设，鼓励、支持开展市容和环境卫生领域的科技创新，积极引进、推广、应用先进技术，提高市容和环境卫生水平。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市容和环境卫生设施建设以政府投资为基础，建立多元化的投资、融资机制，鼓励单位和个人投资，鼓励境外投资，并依法保障投资者的合法权益。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任何单位和个人对损害、破坏市容和环境卫生的行为有劝阻和举报的权利，并有维护市容和环境卫生的义务。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市容和环境卫生主管部门建立有奖举报制度，对举报违法行为经查证属实的，给予奖励。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对在市容和环境卫生工作中成绩显著的单位和个人，市、县（市）区人民政府应当给予表彰和奖励。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市容和环境卫生管理责任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市容和环境卫生管理实行责任制。市容和环境卫生责任人（以下简称责任人）应当做好市容和环境卫生责任区（以下简称责任区）的市容和环境卫生工作。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（一）道路、桥梁、地下通道及其附属设施，其管理养护和清扫保洁作业单位为责任人；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（二）居民居住区实行物业管理的，其物业管理单位为责任人；未实行物业管理的，其所在街道办事处为责任人；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（三）集贸市场、停车场和餐饮服务、批发零售、展览展销等场所，其经营管理者为责任人；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（四）公路、铁路、轻轨、地铁及其管理区域，其经营管理单位为责任人；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（五）水库、河流、湖泊、塘坝及其界定的周边范围，其经营或者管理单位为责任人；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（六）各类建筑工地，其施工单位为责任人；停建、缓建的工地，其建设单位为责任人；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（七）土地收储、房屋征收范围，其土地收储、房屋征收单位为责任人；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（八）广场、绿地、公园、公益性的文化体育场所，其管理养护单位为责任人；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（九）机关、团体、部队、学校和企事业等单位的管理区域，其单位为责任人。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本条第一款规定以外的建筑物、构筑物或者设施、场所，其所有人和使用人之间约定管理责任的，责任方为责任人；没有约定管理责任的，使用人为责任人。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责任人不明确的，由市、县（市）区人民政府依法确定。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责任区应当达到下列要求：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（一）保持市容整洁，无擅自搭建、加工、经营、堆放、张贴、涂写、刻画、悬挂等行为；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（二）保持环境卫生整洁，无垃圾、无粪便、无污水、无污迹，并按照规定清除冰雪；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（三）保持市政、公用、园林、环境卫生设施的整洁完好。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责任人对在责任区内发生的损害、破坏市容和环境卫生的行为，应当予以劝阻、制止，并及时报告城市管理行政执法机构查处。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责任区的具体范围和责任要求，由县（市）区市容和环境卫生主管部门书面告知责任人。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责任人应当按照规定的要求履行维护市容和环境卫生义务。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违反第二款规定的，予以警告、责令限期改正；逾期不改正的，处以二百元以上一千元以下的罚款。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市容和环境卫生主管部门应当建立市容和环境卫生责任考评制度，并组织检查。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建筑物、构筑物的容貌应当符合下列规定：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（一）在临街的建筑物、构筑物上不得插挂、张贴、安装、晾晒有碍市容观瞻的任何物品；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（二）建筑物顶部、外走廊、平台、阳台、窗外等应当保持整洁，无堆放物料，无乱搭建；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（三）建筑物、构筑物应当保持整洁、完好、美观；主要街道两侧的建筑物、构筑物外立面应当按照有关规定及时粉刷、清洗、修饰和修复。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违反前款第一项、第二项规定的，责令改正，逾期不改正的，处以五十元以上二百元以下的罚款。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在公共场所、单位庭院、临街建筑设置的雕塑等建筑景观，应当与周围景观相协调。出现破旧、污损的，责任人应当及时修复、粉刷。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道路两侧临街的建筑物前，应当按照有关规定进行绿化。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在道路及其他公共场所、建筑物上设置的交通、通讯、邮政、燃气、给排水、热力、地名、电力、环境卫生等各类设施、标志，应当按照有关规定和规范的要求设置，保持完好和整洁美观。出现破旧、污损的，责任人应当及时维修、更换、清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任何单位和个人不得擅自占用道路、桥梁、地下通道及其他公共场所生产加工、摆设摊点、开办集市、维修清洗车辆、堆放物料，搭建建筑物、构筑物。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临街的经营者不得擅自超出门、窗进行店外经营或者摆放物品。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以机动车为工具占用城市道路从事经营活动的，由市容和环境卫生主管部门会同公安交通管理部门依法予以处理。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擅自占用道路、桥梁、地下通道及其他公共场所生产加工、摆设摊点、维修清洗车辆、堆放物料，责令限期改正，并处以五十元以上三百元以下的罚款；对开办集市的，处以一万元以上两万元以下的罚款；对擅自搭建建筑物、构筑物的，交由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违反第二款规定的，责令限期改正，并处以三百元以上一千元以下的罚款。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经批准临时占用道路的单位和个人，应当按照国家、省有关规定交纳占道费。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区人民政府根据实际情况，可以在本辖区内划定临时设摊经营的区域。临时设摊区域内的经营者应当遵守相关管理规定。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在道路两侧及其他公共场所设置候车亭、书报亭、工作亭，应当经市容和环境卫生主管部门同意后，按照有关规定办理手续。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经批准临时占用道路、广场等公共场所举办大型活动的，应当保持周围市容和环境卫生整洁。活动结束后，及时恢复原貌。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违反第一款规定的，责令限期改正，并处以二百元以上五百元以下的罚款。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违反第二款规定的，责令改正，并处以二百元以上一千元以下的罚款。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禁止在道路两侧及其他公共场所的护栏、电线杆、树木、绿篱等处晾晒衣物或者悬挂物品。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违反前款规定的，责令改正；逾期不改正的，处以五十元的罚款。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拆除和新建、改建、扩建工程需要临时占用道路的，建设单位在开工前应当到市容和环境卫生主管部门办理施工占道手续。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拆除、建设工程的施工工地应当按照规定围挡，并保护好树木及市政、公用、环境卫生设施。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施工中不得泥浆撒漏、污水外流。易于扬尘的物料应当采取覆盖措施，防止粉尘污染。建筑施工工地材料、设备和工具应当在规定范围内堆放整齐，出入口处应当硬面化铺装，并设置车辆冲洗设施。禁止车辆带泥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工程竣工后，应当及时将场地清理干净，拆除施工设施和各种临时建筑物。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违反第一款、第三款、第四款规定的，责令改正，并处以一千元以上三千元以下的罚款。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违反第二款规定的，责令限期改正；逾期不改正的，处以二千元以上一万元以下的罚款。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大型户外广告设置及在公共场所利用条幅、旗帜、气球、充气式装置、实物造型等载体形式设置标语、宣传品的，应当经市容和环境卫生主管部门批准。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未经市容和环境卫生主管部门同意，设置大型户外广告的，由市容和环境卫生主管部门责令停止违法行为、限期清理或者采取其他补救措施，并处以一千元以上五千元以下的罚款；情节严重的，处以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在公共场所利用条幅、旗帜、气球、充气式装置、实物造型等载体形式设置标语、宣传品的，责令限期撤除；逾期不撤除的，处以五百元以上二千元以下的罚款；情节严重的，处以二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设置牌匾、标识等，应当符合市容规划要求；尚未制定规划的，应当符合市容和环境卫生主管部门规定的位置、体量、数量等要求。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设置牌匾、标识等不符合规划或者市市容和环境卫生主管部门规定的，由市市容和环境卫生主管部门责令停止违法行为、限期清理或者采取其他补救措施，并处以五百元以上一千元以下的罚款；情节严重的，处以三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设置户外广告设施、牌匾、标识的，应当与周围环境相协调，并做到安全牢固，整洁完好，内容健康，书写规范，无空置，无破损，无污迹和无褪色；霓虹灯、电子显示屏（牌）、灯箱体形式的户外广告显示完整，不得残损；断亮、残损的，在修复前停止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违反前款规定的，责令限期改正；逾期不改正的，处以一百元以上五百元以下的罚款。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在公共场所利用条幅、旗帜、气球、充气式装置、实物造型等载体形式设置标语、宣传品的，应当符合下列规定：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（一）按照批准的范围、地点、数量、规格、内容和期限设置；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（二）保持整洁美观、内容健康、文字规范、字迹清晰，无破损、无残缺。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违反前款规定的，责令限期改正；逾期不改正的，处以一百元以上五百元以下的罚款。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市、县（市）区市容和环境卫生主管部门应当统一规划、合理布局，设置公益性广告和公共信息栏，并负责管理。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任何单位和个人不得擅自在公共场所散发、张贴宣传品、广告；不得在道路、建筑物、构筑物、电线杆、楼道内或者其他公共场所、设施上刻画、涂写、喷涂、张贴标语及宣传品、广告。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违反前款规定的，责令清除，对行为人处以一千元以上五千元以下的罚款，对组织者没收非法财物和违法所得，处以五千元以上一万元以下的罚款；情节严重的，处以一万元以上五万元以下的罚款。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违法刻画、喷涂、张贴的宣传品、广告中标明其通信工具号码的，由市容和环境卫生主管部门核实后，通知违法行为人到指定地点接受处理，并通知电信部门暂停该通信工具号码的使用，有关电信部门应当在接到通知后予以暂停使用。违法行为人接受处理的，市容和环境卫生主管部门应当及时通知有关电信部门予以恢复使用。暂停及重新开通号码等所需费用由违法行为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按照城市照明专项规划设置景观照明的建筑物、构筑物、道路、桥梁、广场、绿地，其责任人应当按照规划要求安装景观照明设施。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景观照明责任人应当加强照明设施的维护管理，做到使用安全、整洁美观，并达到规定的标准和要求。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景观照明设施损坏的，应当及时维修或者更换。景观照明的设置单位或者管理单位应当按照规定开闭景观照明设施。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在本市行驶的机动车应当保持整洁和外观良好，车辆容貌不整洁或者破损的应当及时清洗、维修。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城市环境卫生，应当符合国家和本市的环境卫生质量标准。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道路及其他公共场所的清扫保洁作业单位，应当按照作业规范和环境卫生质量标准，定时清扫，及时保洁。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道路及其他公共场所的清扫保洁作业，应当逐步提高机械化清扫率。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违反第一款规定的，责令改正，并处以一百元以上五百元以下的罚款。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公园、绿地、花坛、道路绿化隔离带的责任人，应当保持责任区清洁。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有关单位和个人在栽培、修剪树木或者花卉等作业时，应当遵守下列规定：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（一）当日清除产生的枝叶、泥土，及时清运枯树和残枝等杂物；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（二）花坛、绿地、树穴周边的土面应当低于边沿侧石；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（三）施肥、移种花草、松土、除草、浇水时不得污染道路。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违反第一款、第二款规定的，责令限期改正；逾期不改正的，处以二百元以上一千元以下的罚款。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市、县（市）区人民政府应当加强对清除冰雪工作的组织领导，建立社会动员机制，落实全民义务清除冰雪责任制，并逐步提高清除冰雪机械化程度。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承担清除冰雪责任的单位和个人应当按照规定的时限、标准完成清除冰雪任务。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违反前款规定的，处以二百元以上两千元以下的罚款。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维修、清疏、更换各类公共设施所产生的废弃物，作业单位应当当日清除，不得乱堆乱放。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违反前款规定的，责令限期清除；逾期不清除的，处以五百元以上二千元以下的罚款。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本市逐步实行生活垃圾的分类投放、收集、运输和处置。相关部门应当逐步建设适应生活垃圾分类收集、运输和处置的环卫基础设施。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已经实行生活垃圾分类区域的单位和个人，应当按照规定分类投放生活垃圾。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鼓励社会资本参与生活垃圾分类收集、运输和处置。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违反第二款规定的，责令改正；拒不改正的，处以一百元以上一千元以下的罚款。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本市按照无害化、减量化、资源化、产业化的原则对生活垃圾和建筑垃圾进行处置，提倡生活垃圾和建筑垃圾的循环利用，并采取措施逐步减少垃圾总量。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提倡使用可降解塑料制品和可循环利用的生活用品。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逐步推行净菜上市。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食品加工单位、餐饮经营单位、单位食堂等产生的餐厨垃圾应当单独收集，并按照规定处置，不得随意倾倒，不得与其他垃圾混倒。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餐厨垃圾的管理办法由市人民政府另行制定。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从事车辆清洗、修理和废品收购、废弃物接纳作业的单位和个人应当保持经营场所及周围环境卫生整洁，采取措施防止污水外流或者废弃物向外散落。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违反前款规定的，责令限期改正；逾期不改正的，处以五百元以上二千元以下的罚款。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在公共场所禁止下列行为：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（一）随地吐痰、便溺，乱扔瓜果皮核、烟头、纸屑、香口胶、食品饮料包装物等废弃物；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（二）乱倒污水、污物及从车内、楼上抛撒废弃物；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（三）焚烧树枝树叶和其他废弃物；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（四）其他损害环境卫生的行为。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违反前款规定的，责令清除，并处以五十元以上五百元以下的罚款。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禁止在城市建成区内饲养家禽家畜。因教学、科研以及其他特殊需要饲养的，依照有关规定执行。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违反前款规定的，责令限期改正；逾期不改正的，可以没收饲养的畜禽，并处以五十元以上五百元以下的罚款。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居民饲养宠物应当遵守有关规定，不得影响环境卫生。对宠物在城市道路和其他公共场所排泄的粪便，物主应当即时清除。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对病死或者死因不明的宠物尸体，物主不得随意丢弃，应当按照《长春市无规定动物疫病区建设管理条例》的相关规定进行无害化处理。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违反第一款规定的，责令改正；拒不改正的，处以五十元以上二百元以下的罚款。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任何单位和个人，均应当按照规定的时间、地点和方式倾倒生活垃圾。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生活垃圾应当做到日产日清，密闭运输，并清运到指定的垃圾消纳场所，不得乱堆乱倒。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因施工或者其他作业影响垃圾清运的，施工单位或者作业单位应当在事前报告所在县（市）区市容和环境卫生主管部门，并按照主管部门要求采取措施后，方可施工或者作业。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违反第一款、第二款、第三款规定的，责令改正，并对单位处以五百元以上三千元以下的罚款，对个人处以五十元以上二百元以下的罚款。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厕所的粪便应当排入城市污水管网，不得排入雨水管网。不能排入城市污水管网的，由责任人负责及时清掏，并运送到粪便无害化处理厂。没有清掏、运送能力的，应当委托环境卫生作业单位有偿清掏、运送。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医疗单位厕所的粪便应当进行无害化处理，不得直接排入城市污水管网。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任何单位和个人不得向公共厕所内倾倒垃圾、污水、冰雪、残土和其他杂物。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违反第一款、第二款、第三款规定的，责令改正，并处以一百元以上五百元以下的罚款。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因装饰、装修产生建筑垃圾的单位和个人，应当将所产生的建筑垃圾及时运送到指定垃圾消纳场所。没有运送能力的，可委托环境卫生作业单位有偿运送。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违反前款规定的，责令限期改正；逾期不改正的，对单位处以五百元以上一千元以下的罚款，对个人处以五十元以上一百元以下的罚款。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任何单位和个人不得随意倾倒、抛撒或者堆放建筑垃圾。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违反前款规定的，责令限期改正，给予警告，并对单位处以五千元以上三万元以下的罚款，对个人处以二百元以下的罚款。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处置建筑垃圾的单位，应当向县（市）区市容和环境卫生主管部门提出申请，取得建筑垃圾处置核准后，方可处置。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县（市）区市容和环境卫生主管部门应当在接到申请后十五日内作出是否核准的决定。予以核准的，应当提供运输路线和建筑垃圾处置场所，并颁发核准文件；不予核准的，应当告知申请人，并书面说明理由。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违反第一款规定的，责令限期改正，给予警告，对施工单位处以一万元以上十万元以下的罚款，对建设单位、运输建筑垃圾的单位处以五千元以上三万元以下的罚款。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从事城市生活垃圾经营性清扫、收集、运输、处置的企业，应当取得市容和环境卫生主管部门颁发的城市生活垃圾经营性清扫、收集、运输、处置服务许可证。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违反前款规定，未经批准从事城市生活垃圾经营性清扫、收集、运输或者处置活动的，责令停止违法行为，并处以三万元的罚款。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运输垃圾、砂石、灰浆、煤炭、白灰、粉煤灰以及其他散体、流体的车辆应当密闭运输，不得泄漏、遗撒。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违反前款规定，运输车辆不作密封、包扎、覆盖，造成泄漏、遗撒的，予以警告，责令其纠正违法行为、采取补救措施，并处以一千元以上五千元以下的罚款。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工业垃圾、医疗卫生垃圾及其他易燃、易爆、剧毒、放射性等有毒、有害废弃物，应当按照国家有关规定处置，不得混入生活垃圾收集站和垃圾消纳场所。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违反前款规定的，按照国家有关法律、法规的规定处理。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城市垃圾管理实行收费制度。任何单位和个人均应当按照有关规定缴纳生活垃圾处理费。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未按规定缴纳生活垃圾处理费的，责令限期改正，逾期不改正的，对单位处以应交生活垃圾处理费三倍以下且不超过三万元的罚款，对个人处以应交生活垃圾处理费三倍以下且不超过一千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市、县（市）区市容和环境卫生主管部门应当会同城乡规划等有关部门，依据城市总体规划和本地区国民经济和社会发展规划，制定城市环境卫生专项规划。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环境卫生设施用地应当纳入城市黄线保护范围，任何单位和个人不得擅自占用或者改变其用途。</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环境卫生设施管理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环境卫生设施的设置与建设应当达到国家规定的标准。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责任人对环境卫生设施应当及时修饰、洗刷、消毒，保持整洁完好。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违反第二款规定的，责令改正，并处以一百元以上五百元以下的罚款。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城市新区开发、旧城改造建设，应当按照规定配套建设密闭式垃圾收集站或者垃圾处理站、公共厕所等环境卫生设施，有条件的应当建设中水处理站，并按照规划进行建设和验收。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按照环境卫生设施建设定额指标和设置标准配套建设的环境卫生设施，应当与建设项目主体工程同时设计、同时施工、同时验收、同时投入使用，所需资金应当纳入建设项目总投资。市、县（市）市容和环境卫生主管部门应当参与设计方案的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施工单位建设环境卫生设施时，应当按照批准的设计方案进行施工，保证工程质量。任何单位和个人不得阻挠和妨碍环境卫生设施建设工程的施工。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新建、改建、扩建建设工程竣工后，市、县（市）市容和环境卫生主管部门应当参与其配套环境卫生设施的验收，验收合格后，方可投入使用。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禁止占用、损坏环境卫生设施。不得移动、停用、改变用途或者擅自拆除环境卫生设施。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环境卫生设施确需拆除的，应当经所在县（市）区市容和环境卫生主管部门批准。经批准拆除的，应当由申请人在原地或者异地按标准重建或者按照重置价格予以补偿。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一款规定，移动、停用、改变用途或者损坏环境卫生设施的，责令限期改正，逾期不改正的，处以二百元以上一千元以下的罚款；占用环境卫生设施的，责令限期改正，并处以五百元以上两千元以下的罚款；擅自拆除一般环境卫生设施的，责令限期改正、恢复原状；逾期不改正的，处以五百元以上一千元以下的罚款；擅自拆除环境卫生工程设施的，处以一万元以上五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集贸市场、商场、餐馆、影剧院、公园、体育场（馆）、客运站、火车站、机场等公共场所以及建筑施工工地，管理单位应当按照规定标准设置公共厕所、垃圾收集容器等环境卫生设施，并做到垃圾日产日清。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违反前款规定，未设置公共厕所的，责令限期改正；逾期不改正的，处以一千元以上五千元以下的罚款。未设置垃圾收集容器的，责令限期改正；逾期不改正的，处以一百元以上五百元以下的罚款。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市、县（市）区市容和环境卫生主管部门应当根据环境卫生专项规划组织建设垃圾转运站、生活垃圾处理场（厂）、建筑垃圾消纳场等。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任何单位和个人不得擅自设立生活垃圾处理场（厂）、建筑垃圾消纳场；不得擅自收纳生活垃圾和建筑垃圾。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违反第二款规定的，责令改正，并处以三万元以下的罚款。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违反本条例规定，对市容和环境卫生主管部门依法作出要求当事人履行排除妨碍、恢复原状等义务的行政决定，当事人逾期不履行，经催告仍不履行，其后果已经或者即将危害交通安全、造成环境污染或者破坏自然资源的，市容和环境卫生主管部门可以代履行，或者委托没有利害关系的第三人代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需要立即清除道路或者公共场所的遗漏物、障碍物或者污染物，当事人不能清除的，市容和环境卫生主管部门可以决定立即实施代履行；当事人不在场的，市容和环境卫生主管部门应当在事后立即通知当事人，并依法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市容和环境卫生主管部门执法人员在执行公务时，应当主动出示行政执法证件，遵守行政执法程序，做到公正、文明执法。实施处罚行为时，应当告知当事人行政处罚的依据、理由、标准，不得随意提高或者降低处罚标准，不得擅自减、免罚款或者处理罚没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市容和环境卫生主管部门的工作人员，在市容和环境卫生管理工作中，不依法履行职责，滥用职权、玩忽职守、徇私舞弊的，依法给予行政处分；构成犯罪的，依法追究刑事责任。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对妨碍、阻挠市容和环境卫生执法人员执行公务的，由公安机关依法予以处罚；构成犯罪的，依法追究刑事责任。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Times New Roman" w:hAnsi="Times New Roman" w:eastAsia="仿宋_GB2312"/>
          <w:sz w:val="32"/>
        </w:rPr>
        <w:t>　本条例自</w:t>
      </w:r>
      <w:r>
        <w:rPr>
          <w:rFonts w:hint="default" w:ascii="Times New Roman" w:hAnsi="Times New Roman" w:eastAsia="仿宋_GB2312" w:cs="Times New Roman"/>
          <w:sz w:val="32"/>
        </w:rPr>
        <w:t>2017</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B252B"/>
    <w:rsid w:val="00FD0030"/>
    <w:rsid w:val="05EE09DC"/>
    <w:rsid w:val="0D9804AC"/>
    <w:rsid w:val="11E4354D"/>
    <w:rsid w:val="16DC7373"/>
    <w:rsid w:val="19EC2827"/>
    <w:rsid w:val="1EB31B66"/>
    <w:rsid w:val="344634A2"/>
    <w:rsid w:val="35305866"/>
    <w:rsid w:val="3DE63740"/>
    <w:rsid w:val="481351D2"/>
    <w:rsid w:val="53543565"/>
    <w:rsid w:val="558A062C"/>
    <w:rsid w:val="622F12CF"/>
    <w:rsid w:val="653E08AD"/>
    <w:rsid w:val="66195A22"/>
    <w:rsid w:val="665A1E94"/>
    <w:rsid w:val="71352A13"/>
    <w:rsid w:val="71B9247E"/>
    <w:rsid w:val="73117D7E"/>
    <w:rsid w:val="75842A89"/>
    <w:rsid w:val="7DEB18F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2024-04-24T09:01:40Z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